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B5192" w14:textId="5823FADA" w:rsidR="00B2648D" w:rsidRPr="002B7DDC" w:rsidRDefault="00B2648D" w:rsidP="003440C3">
      <w:pPr>
        <w:rPr>
          <w:rFonts w:ascii="Arial" w:hAnsi="Arial" w:cs="Arial"/>
          <w:b/>
          <w:color w:val="000000" w:themeColor="text1"/>
          <w:sz w:val="28"/>
        </w:rPr>
      </w:pPr>
      <w:r w:rsidRPr="002B7DDC">
        <w:rPr>
          <w:rFonts w:ascii="Arial" w:hAnsi="Arial" w:cs="Arial"/>
          <w:b/>
          <w:color w:val="000000" w:themeColor="text1"/>
          <w:sz w:val="28"/>
        </w:rPr>
        <w:t xml:space="preserve">CLAS Policy – </w:t>
      </w:r>
      <w:r w:rsidR="002A77C3">
        <w:rPr>
          <w:rFonts w:ascii="Arial" w:hAnsi="Arial" w:cs="Arial"/>
          <w:b/>
          <w:color w:val="000000" w:themeColor="text1"/>
          <w:sz w:val="28"/>
        </w:rPr>
        <w:t>Faculty Recruiting and Special Events Policy</w:t>
      </w:r>
      <w:r w:rsidR="00CE667A">
        <w:rPr>
          <w:rFonts w:ascii="Arial" w:hAnsi="Arial" w:cs="Arial"/>
          <w:b/>
          <w:color w:val="000000" w:themeColor="text1"/>
          <w:sz w:val="28"/>
        </w:rPr>
        <w:t xml:space="preserve"> </w:t>
      </w:r>
    </w:p>
    <w:p w14:paraId="34651F0A" w14:textId="7CC52002" w:rsidR="00B2648D" w:rsidRPr="00BC6853" w:rsidRDefault="00AB3BA6" w:rsidP="002A77C3">
      <w:pPr>
        <w:rPr>
          <w:rFonts w:ascii="Arial" w:hAnsi="Arial" w:cs="Arial"/>
          <w:sz w:val="12"/>
        </w:rPr>
      </w:pPr>
      <w:r w:rsidRPr="002A77C3">
        <w:rPr>
          <w:rFonts w:ascii="Arial" w:hAnsi="Arial" w:cs="Arial"/>
        </w:rPr>
        <w:br/>
      </w:r>
      <w:r w:rsidR="006441F4" w:rsidRPr="00BC6853">
        <w:rPr>
          <w:rFonts w:ascii="Arial" w:hAnsi="Arial" w:cs="Arial"/>
        </w:rPr>
        <w:t>T</w:t>
      </w:r>
      <w:r w:rsidR="00B2648D" w:rsidRPr="00BC6853">
        <w:rPr>
          <w:rFonts w:ascii="Arial" w:hAnsi="Arial" w:cs="Arial"/>
        </w:rPr>
        <w:t xml:space="preserve">o </w:t>
      </w:r>
      <w:r w:rsidR="006441F4" w:rsidRPr="00BC6853">
        <w:rPr>
          <w:rFonts w:ascii="Arial" w:hAnsi="Arial" w:cs="Arial"/>
        </w:rPr>
        <w:t xml:space="preserve">assist </w:t>
      </w:r>
      <w:r w:rsidR="00B2648D" w:rsidRPr="00BC6853">
        <w:rPr>
          <w:rFonts w:ascii="Arial" w:hAnsi="Arial" w:cs="Arial"/>
        </w:rPr>
        <w:t>compl</w:t>
      </w:r>
      <w:r w:rsidR="006441F4" w:rsidRPr="00BC6853">
        <w:rPr>
          <w:rFonts w:ascii="Arial" w:hAnsi="Arial" w:cs="Arial"/>
        </w:rPr>
        <w:t>iance</w:t>
      </w:r>
      <w:r w:rsidR="00B2648D" w:rsidRPr="00BC6853">
        <w:rPr>
          <w:rFonts w:ascii="Arial" w:hAnsi="Arial" w:cs="Arial"/>
        </w:rPr>
        <w:t xml:space="preserve"> with GVSU’s policies on meals (Travel Policy </w:t>
      </w:r>
      <w:r w:rsidR="00507602">
        <w:rPr>
          <w:rFonts w:ascii="Arial" w:hAnsi="Arial" w:cs="Arial"/>
        </w:rPr>
        <w:t>and</w:t>
      </w:r>
      <w:r w:rsidR="00B2648D" w:rsidRPr="00BC6853">
        <w:rPr>
          <w:rFonts w:ascii="Arial" w:hAnsi="Arial" w:cs="Arial"/>
        </w:rPr>
        <w:t xml:space="preserve"> Procedures, </w:t>
      </w:r>
      <w:r w:rsidR="00507602">
        <w:rPr>
          <w:rFonts w:ascii="Arial" w:hAnsi="Arial" w:cs="Arial"/>
        </w:rPr>
        <w:t>2/27/12</w:t>
      </w:r>
      <w:r w:rsidR="00B2648D" w:rsidRPr="00BC6853">
        <w:rPr>
          <w:rFonts w:ascii="Arial" w:hAnsi="Arial" w:cs="Arial"/>
        </w:rPr>
        <w:t xml:space="preserve">), the </w:t>
      </w:r>
      <w:r w:rsidR="005A6B97" w:rsidRPr="00BC6853">
        <w:rPr>
          <w:rFonts w:ascii="Arial" w:hAnsi="Arial" w:cs="Arial"/>
        </w:rPr>
        <w:t>C</w:t>
      </w:r>
      <w:r w:rsidRPr="00BC6853">
        <w:rPr>
          <w:rFonts w:ascii="Arial" w:hAnsi="Arial" w:cs="Arial"/>
        </w:rPr>
        <w:t>ollege of Liberal Arts and Sciences</w:t>
      </w:r>
      <w:r w:rsidR="005A6B97" w:rsidRPr="00BC6853">
        <w:rPr>
          <w:rFonts w:ascii="Arial" w:hAnsi="Arial" w:cs="Arial"/>
        </w:rPr>
        <w:t xml:space="preserve"> </w:t>
      </w:r>
      <w:r w:rsidRPr="00BC6853">
        <w:rPr>
          <w:rFonts w:ascii="Arial" w:hAnsi="Arial" w:cs="Arial"/>
        </w:rPr>
        <w:t xml:space="preserve">(CLAS) </w:t>
      </w:r>
      <w:r w:rsidR="00B2648D" w:rsidRPr="00BC6853">
        <w:rPr>
          <w:rFonts w:ascii="Arial" w:hAnsi="Arial" w:cs="Arial"/>
        </w:rPr>
        <w:t>Dean’s Office is providing clarification on expenses related to faculty recruiting</w:t>
      </w:r>
      <w:r w:rsidR="004B0597" w:rsidRPr="00BC6853">
        <w:rPr>
          <w:rFonts w:ascii="Arial" w:hAnsi="Arial" w:cs="Arial"/>
        </w:rPr>
        <w:t xml:space="preserve"> and special events</w:t>
      </w:r>
      <w:r w:rsidR="00B2648D" w:rsidRPr="00BC6853">
        <w:rPr>
          <w:rFonts w:ascii="Arial" w:hAnsi="Arial" w:cs="Arial"/>
        </w:rPr>
        <w:t>.</w:t>
      </w:r>
    </w:p>
    <w:p w14:paraId="2DD56F05" w14:textId="5749271B" w:rsidR="00470CD6" w:rsidRPr="00BC6853" w:rsidRDefault="004B0597" w:rsidP="00470CD6">
      <w:pPr>
        <w:pStyle w:val="Heading1"/>
      </w:pPr>
      <w:r w:rsidRPr="00BC6853">
        <w:t>Faculty Recruiting</w:t>
      </w:r>
    </w:p>
    <w:p w14:paraId="12B19BFD" w14:textId="77777777" w:rsidR="0004354E" w:rsidRPr="00BC6853" w:rsidRDefault="00470CD6" w:rsidP="0004354E">
      <w:pPr>
        <w:rPr>
          <w:rFonts w:ascii="Arial" w:hAnsi="Arial" w:cs="Arial"/>
        </w:rPr>
      </w:pPr>
      <w:r w:rsidRPr="00BC6853">
        <w:rPr>
          <w:rFonts w:ascii="Arial" w:hAnsi="Arial" w:cs="Arial"/>
        </w:rPr>
        <w:t xml:space="preserve">All CLAS faculty recruiting expenses related to meals should be </w:t>
      </w:r>
      <w:r w:rsidRPr="00BC6853">
        <w:rPr>
          <w:rFonts w:ascii="Arial" w:hAnsi="Arial" w:cs="Arial"/>
          <w:i/>
        </w:rPr>
        <w:t>reasonable</w:t>
      </w:r>
      <w:r w:rsidRPr="00BC6853">
        <w:rPr>
          <w:rFonts w:ascii="Arial" w:hAnsi="Arial" w:cs="Arial"/>
        </w:rPr>
        <w:t xml:space="preserve">, </w:t>
      </w:r>
      <w:r w:rsidRPr="00BC6853">
        <w:rPr>
          <w:rFonts w:ascii="Arial" w:hAnsi="Arial" w:cs="Arial"/>
          <w:i/>
        </w:rPr>
        <w:t>prudent</w:t>
      </w:r>
      <w:r w:rsidRPr="00BC6853">
        <w:rPr>
          <w:rFonts w:ascii="Arial" w:hAnsi="Arial" w:cs="Arial"/>
        </w:rPr>
        <w:t xml:space="preserve"> and exemplify good stewardship of university resources. We will only incur recruitment expenses that reflect positively on the University and/or the College.</w:t>
      </w:r>
    </w:p>
    <w:p w14:paraId="2F7D57FA" w14:textId="77777777" w:rsidR="0004354E" w:rsidRPr="00BC6853" w:rsidRDefault="00470CD6" w:rsidP="0004354E">
      <w:pPr>
        <w:spacing w:after="0"/>
        <w:rPr>
          <w:rFonts w:ascii="Arial" w:hAnsi="Arial" w:cs="Arial"/>
        </w:rPr>
      </w:pPr>
      <w:r w:rsidRPr="00BC6853">
        <w:rPr>
          <w:rFonts w:ascii="Arial" w:hAnsi="Arial" w:cs="Arial"/>
        </w:rPr>
        <w:t>The Provost has authorized an exception to the travel and expens</w:t>
      </w:r>
      <w:r w:rsidR="0004354E" w:rsidRPr="00BC6853">
        <w:rPr>
          <w:rFonts w:ascii="Arial" w:hAnsi="Arial" w:cs="Arial"/>
        </w:rPr>
        <w:t>e policy for faculty recruiting as follows:</w:t>
      </w:r>
    </w:p>
    <w:p w14:paraId="585CD222" w14:textId="61403377" w:rsidR="0004354E" w:rsidRPr="00BC6853" w:rsidRDefault="0004354E" w:rsidP="0004354E">
      <w:pPr>
        <w:pStyle w:val="ListParagraph"/>
        <w:numPr>
          <w:ilvl w:val="0"/>
          <w:numId w:val="12"/>
        </w:numPr>
        <w:spacing w:after="0"/>
        <w:rPr>
          <w:rFonts w:ascii="Arial" w:hAnsi="Arial" w:cs="Arial"/>
        </w:rPr>
      </w:pPr>
      <w:r w:rsidRPr="00BC6853">
        <w:rPr>
          <w:rFonts w:ascii="Arial" w:hAnsi="Arial" w:cs="Arial"/>
        </w:rPr>
        <w:t>A</w:t>
      </w:r>
      <w:r w:rsidR="00470CD6" w:rsidRPr="00BC6853">
        <w:rPr>
          <w:rFonts w:ascii="Arial" w:hAnsi="Arial" w:cs="Arial"/>
        </w:rPr>
        <w:t xml:space="preserve"> maximum reimbursement of up to double the standard per diem rate per person and limit</w:t>
      </w:r>
      <w:r w:rsidRPr="00BC6853">
        <w:rPr>
          <w:rFonts w:ascii="Arial" w:hAnsi="Arial" w:cs="Arial"/>
        </w:rPr>
        <w:t>ed</w:t>
      </w:r>
      <w:r w:rsidR="00470CD6" w:rsidRPr="00BC6853">
        <w:rPr>
          <w:rFonts w:ascii="Arial" w:hAnsi="Arial" w:cs="Arial"/>
        </w:rPr>
        <w:t xml:space="preserve"> number of reimbursements to 4 individuals (including the candidate). Current maximums can be found on the Business and Finance – University Travel website in the Travel &amp; Expense Guidelines section. To determine the maximum amount person, take the standard per diem meal rate and multiply it by two.</w:t>
      </w:r>
    </w:p>
    <w:p w14:paraId="573E8B19" w14:textId="0AB83F24" w:rsidR="0004354E" w:rsidRPr="0022718F" w:rsidRDefault="00470CD6" w:rsidP="004B0597">
      <w:pPr>
        <w:pStyle w:val="ListParagraph"/>
        <w:numPr>
          <w:ilvl w:val="0"/>
          <w:numId w:val="12"/>
        </w:numPr>
        <w:spacing w:after="0"/>
        <w:rPr>
          <w:rFonts w:ascii="Arial" w:hAnsi="Arial" w:cs="Arial"/>
        </w:rPr>
      </w:pPr>
      <w:r w:rsidRPr="00BC6853">
        <w:rPr>
          <w:rFonts w:ascii="Arial" w:hAnsi="Arial" w:cs="Arial"/>
        </w:rPr>
        <w:t xml:space="preserve">Reimbursement for meals should include only the </w:t>
      </w:r>
      <w:r w:rsidR="00C1392C" w:rsidRPr="0022718F">
        <w:rPr>
          <w:rFonts w:ascii="Arial" w:hAnsi="Arial" w:cs="Arial"/>
        </w:rPr>
        <w:t>princip</w:t>
      </w:r>
      <w:r w:rsidR="0022718F" w:rsidRPr="0022718F">
        <w:rPr>
          <w:rFonts w:ascii="Arial" w:hAnsi="Arial" w:cs="Arial"/>
        </w:rPr>
        <w:t>le</w:t>
      </w:r>
      <w:r w:rsidRPr="0022718F">
        <w:rPr>
          <w:rFonts w:ascii="Arial" w:hAnsi="Arial" w:cs="Arial"/>
        </w:rPr>
        <w:t xml:space="preserve"> people</w:t>
      </w:r>
      <w:r w:rsidRPr="00BC6853">
        <w:rPr>
          <w:rFonts w:ascii="Arial" w:hAnsi="Arial" w:cs="Arial"/>
        </w:rPr>
        <w:t xml:space="preserve"> involved in the decision-making process. Reimbursement will not be made for entire departments or large numbers of faculty/staff. </w:t>
      </w:r>
      <w:r w:rsidR="0004354E" w:rsidRPr="00BC6853">
        <w:rPr>
          <w:rFonts w:ascii="Arial" w:hAnsi="Arial" w:cs="Arial"/>
        </w:rPr>
        <w:t xml:space="preserve"> </w:t>
      </w:r>
      <w:r w:rsidR="00AF4B71" w:rsidRPr="00BC6853">
        <w:rPr>
          <w:rFonts w:ascii="Arial" w:hAnsi="Arial" w:cs="Arial"/>
          <w:b/>
        </w:rPr>
        <w:t>Note</w:t>
      </w:r>
      <w:r w:rsidR="00AF4B71" w:rsidRPr="00BC6853">
        <w:rPr>
          <w:rFonts w:ascii="Arial" w:hAnsi="Arial" w:cs="Arial"/>
        </w:rPr>
        <w:t xml:space="preserve">:  If the maximum amount (per person) or the maximum number of individuals attending a meal is exceeded, the unit will be </w:t>
      </w:r>
      <w:r w:rsidR="00AF4B71" w:rsidRPr="0022718F">
        <w:rPr>
          <w:rFonts w:ascii="Arial" w:hAnsi="Arial" w:cs="Arial"/>
        </w:rPr>
        <w:t xml:space="preserve">responsible for the additional costs. These costs must be covered with funding from </w:t>
      </w:r>
      <w:r w:rsidR="00635FDC" w:rsidRPr="0022718F">
        <w:rPr>
          <w:rFonts w:ascii="Arial" w:hAnsi="Arial" w:cs="Arial"/>
        </w:rPr>
        <w:t>a designated fund (12xxxx) account</w:t>
      </w:r>
      <w:r w:rsidR="00AF4B71" w:rsidRPr="0022718F">
        <w:rPr>
          <w:rFonts w:ascii="Arial" w:hAnsi="Arial" w:cs="Arial"/>
        </w:rPr>
        <w:t xml:space="preserve">. </w:t>
      </w:r>
    </w:p>
    <w:p w14:paraId="59C39909" w14:textId="37C08D92" w:rsidR="0004354E" w:rsidRPr="0022718F" w:rsidRDefault="00BF4B40" w:rsidP="00AD3096">
      <w:pPr>
        <w:pStyle w:val="ListParagraph"/>
        <w:numPr>
          <w:ilvl w:val="0"/>
          <w:numId w:val="12"/>
        </w:numPr>
        <w:spacing w:after="0"/>
        <w:rPr>
          <w:rFonts w:ascii="Arial" w:hAnsi="Arial" w:cs="Arial"/>
        </w:rPr>
      </w:pPr>
      <w:r w:rsidRPr="0022718F">
        <w:rPr>
          <w:rFonts w:ascii="Arial" w:hAnsi="Arial" w:cs="Arial"/>
        </w:rPr>
        <w:t xml:space="preserve">Purchase of more than one alcoholic beverage per person or bottled wine at meals will not be supported for reimbursement. </w:t>
      </w:r>
      <w:r w:rsidR="00470CD6" w:rsidRPr="0022718F">
        <w:rPr>
          <w:rFonts w:ascii="Arial" w:hAnsi="Arial" w:cs="Arial"/>
        </w:rPr>
        <w:t xml:space="preserve">Alcohol expenses must be listed </w:t>
      </w:r>
      <w:r w:rsidR="00507602" w:rsidRPr="0022718F">
        <w:rPr>
          <w:rFonts w:ascii="Arial" w:hAnsi="Arial" w:cs="Arial"/>
        </w:rPr>
        <w:t xml:space="preserve">on a separate row </w:t>
      </w:r>
      <w:r w:rsidR="00470CD6" w:rsidRPr="0022718F">
        <w:rPr>
          <w:rFonts w:ascii="Arial" w:hAnsi="Arial" w:cs="Arial"/>
        </w:rPr>
        <w:t>on the Travel and Expense Form</w:t>
      </w:r>
      <w:r w:rsidRPr="0022718F">
        <w:rPr>
          <w:rFonts w:ascii="Arial" w:hAnsi="Arial" w:cs="Arial"/>
        </w:rPr>
        <w:t xml:space="preserve"> and should not be included with other meal expenses</w:t>
      </w:r>
      <w:r w:rsidR="00470CD6" w:rsidRPr="0022718F">
        <w:rPr>
          <w:rFonts w:ascii="Arial" w:hAnsi="Arial" w:cs="Arial"/>
        </w:rPr>
        <w:t xml:space="preserve">. </w:t>
      </w:r>
    </w:p>
    <w:p w14:paraId="4C333FDC" w14:textId="77777777" w:rsidR="0004354E" w:rsidRPr="0022718F" w:rsidRDefault="0004354E" w:rsidP="0004354E">
      <w:pPr>
        <w:pStyle w:val="ListParagraph"/>
        <w:spacing w:after="0"/>
        <w:ind w:left="780"/>
        <w:rPr>
          <w:rFonts w:ascii="Arial" w:hAnsi="Arial" w:cs="Arial"/>
        </w:rPr>
      </w:pPr>
    </w:p>
    <w:p w14:paraId="23496082" w14:textId="73F03F8B" w:rsidR="002A77C3" w:rsidRPr="00BC6853" w:rsidRDefault="00E35B7E" w:rsidP="0004354E">
      <w:pPr>
        <w:rPr>
          <w:rFonts w:ascii="Arial" w:hAnsi="Arial" w:cs="Arial"/>
        </w:rPr>
      </w:pPr>
      <w:r w:rsidRPr="0022718F">
        <w:rPr>
          <w:rFonts w:ascii="Arial" w:eastAsia="Times New Roman" w:hAnsi="Arial" w:cs="Arial"/>
          <w:color w:val="000000"/>
        </w:rPr>
        <w:t xml:space="preserve">All CLAS </w:t>
      </w:r>
      <w:r w:rsidR="00AD4625" w:rsidRPr="0022718F">
        <w:rPr>
          <w:rFonts w:ascii="Arial" w:eastAsia="Times New Roman" w:hAnsi="Arial" w:cs="Arial"/>
          <w:color w:val="000000"/>
        </w:rPr>
        <w:t>events</w:t>
      </w:r>
      <w:r w:rsidRPr="0022718F">
        <w:rPr>
          <w:rFonts w:ascii="Arial" w:eastAsia="Times New Roman" w:hAnsi="Arial" w:cs="Arial"/>
          <w:color w:val="000000"/>
        </w:rPr>
        <w:t xml:space="preserve"> that in</w:t>
      </w:r>
      <w:r w:rsidR="00481A63" w:rsidRPr="0022718F">
        <w:rPr>
          <w:rFonts w:ascii="Arial" w:eastAsia="Times New Roman" w:hAnsi="Arial" w:cs="Arial"/>
          <w:color w:val="000000"/>
        </w:rPr>
        <w:t>clude</w:t>
      </w:r>
      <w:r w:rsidRPr="0022718F">
        <w:rPr>
          <w:rFonts w:ascii="Arial" w:eastAsia="Times New Roman" w:hAnsi="Arial" w:cs="Arial"/>
          <w:color w:val="000000"/>
        </w:rPr>
        <w:t xml:space="preserve"> alcohol</w:t>
      </w:r>
      <w:r w:rsidRPr="00BC6853">
        <w:rPr>
          <w:rFonts w:ascii="Arial" w:eastAsia="Times New Roman" w:hAnsi="Arial" w:cs="Arial"/>
          <w:color w:val="000000"/>
        </w:rPr>
        <w:t xml:space="preserve"> should be reasonable, prudent and exemplify good stewardship of university resources. </w:t>
      </w:r>
      <w:r w:rsidR="004B0597" w:rsidRPr="00BC6853">
        <w:rPr>
          <w:rFonts w:ascii="Arial" w:eastAsia="Times New Roman" w:hAnsi="Arial" w:cs="Arial"/>
          <w:color w:val="000000"/>
        </w:rPr>
        <w:t xml:space="preserve">We will only incur alcohol expenses that reflect positively on the University and/or the College. </w:t>
      </w:r>
      <w:r w:rsidR="00470CD6" w:rsidRPr="00BC6853">
        <w:rPr>
          <w:rFonts w:ascii="Arial" w:eastAsia="Times New Roman" w:hAnsi="Arial" w:cs="Arial"/>
          <w:color w:val="000000"/>
        </w:rPr>
        <w:t>The following Academic and Student Affairs guidelines have been developed to assist Appointing Officers as they consider requests for reimbursement of alcohol expenses or to serve alcohol at an event, prior to seeking Provost approval. </w:t>
      </w:r>
    </w:p>
    <w:p w14:paraId="7242045F" w14:textId="775B6438" w:rsidR="00470CD6" w:rsidRPr="00BC6853" w:rsidRDefault="00470CD6" w:rsidP="002A77C3">
      <w:pPr>
        <w:pStyle w:val="Heading2"/>
      </w:pPr>
      <w:r w:rsidRPr="00BC6853">
        <w:t>Hosted dinners</w:t>
      </w:r>
    </w:p>
    <w:p w14:paraId="7AABE0C4" w14:textId="3103C76D" w:rsidR="002A77C3" w:rsidRPr="00BC6853" w:rsidRDefault="00470CD6" w:rsidP="002A77C3">
      <w:pPr>
        <w:spacing w:after="0" w:line="240" w:lineRule="auto"/>
        <w:rPr>
          <w:rFonts w:ascii="Arial" w:eastAsia="Times New Roman" w:hAnsi="Arial" w:cs="Arial"/>
          <w:color w:val="000000"/>
        </w:rPr>
      </w:pPr>
      <w:r w:rsidRPr="00BC6853">
        <w:rPr>
          <w:rFonts w:ascii="Arial" w:eastAsia="Times New Roman" w:hAnsi="Arial" w:cs="Arial"/>
          <w:color w:val="000000"/>
        </w:rPr>
        <w:t xml:space="preserve">On occasion, guests of the University will be hosted by </w:t>
      </w:r>
      <w:r w:rsidR="00FC5224" w:rsidRPr="00BC6853">
        <w:rPr>
          <w:rFonts w:ascii="Arial" w:eastAsia="Times New Roman" w:hAnsi="Arial" w:cs="Arial"/>
          <w:color w:val="000000"/>
        </w:rPr>
        <w:t xml:space="preserve">faculty/staff and expenses for </w:t>
      </w:r>
      <w:r w:rsidRPr="00BC6853">
        <w:rPr>
          <w:rFonts w:ascii="Arial" w:eastAsia="Times New Roman" w:hAnsi="Arial" w:cs="Arial"/>
          <w:color w:val="000000"/>
        </w:rPr>
        <w:t>meals and alcohol will b</w:t>
      </w:r>
      <w:r w:rsidR="0004354E" w:rsidRPr="00BC6853">
        <w:rPr>
          <w:rFonts w:ascii="Arial" w:eastAsia="Times New Roman" w:hAnsi="Arial" w:cs="Arial"/>
          <w:color w:val="000000"/>
        </w:rPr>
        <w:t xml:space="preserve">e submitted for reimbursement. </w:t>
      </w:r>
      <w:r w:rsidRPr="00BC6853">
        <w:rPr>
          <w:rFonts w:ascii="Arial" w:eastAsia="Times New Roman" w:hAnsi="Arial" w:cs="Arial"/>
          <w:color w:val="000000"/>
        </w:rPr>
        <w:t>The noted guidelines will be followed by the Office of the Provost as reimbursement requests are reviewed:</w:t>
      </w:r>
    </w:p>
    <w:p w14:paraId="19AB81FF" w14:textId="77777777" w:rsidR="002A77C3" w:rsidRPr="00BC6853" w:rsidRDefault="00470CD6" w:rsidP="002A77C3">
      <w:pPr>
        <w:pStyle w:val="ListParagraph"/>
        <w:numPr>
          <w:ilvl w:val="0"/>
          <w:numId w:val="9"/>
        </w:numPr>
        <w:spacing w:after="0" w:line="240" w:lineRule="auto"/>
        <w:rPr>
          <w:rFonts w:ascii="Arial" w:eastAsia="Times New Roman" w:hAnsi="Arial" w:cs="Arial"/>
          <w:color w:val="000000"/>
        </w:rPr>
      </w:pPr>
      <w:r w:rsidRPr="00BC6853">
        <w:rPr>
          <w:rFonts w:ascii="Arial" w:eastAsia="Times New Roman" w:hAnsi="Arial" w:cs="Arial"/>
          <w:color w:val="000000"/>
        </w:rPr>
        <w:t>Purchase of alcoholic beverages at meals attended by only University faculty/staff will not be supported for reimbursement.</w:t>
      </w:r>
    </w:p>
    <w:p w14:paraId="7DB14128" w14:textId="77777777" w:rsidR="002A77C3" w:rsidRPr="00BC6853" w:rsidRDefault="00470CD6" w:rsidP="002A77C3">
      <w:pPr>
        <w:pStyle w:val="ListParagraph"/>
        <w:numPr>
          <w:ilvl w:val="0"/>
          <w:numId w:val="9"/>
        </w:numPr>
        <w:spacing w:after="0" w:line="240" w:lineRule="auto"/>
        <w:rPr>
          <w:rFonts w:ascii="Arial" w:eastAsia="Times New Roman" w:hAnsi="Arial" w:cs="Arial"/>
          <w:color w:val="000000"/>
        </w:rPr>
      </w:pPr>
      <w:r w:rsidRPr="00BC6853">
        <w:rPr>
          <w:rFonts w:ascii="Arial" w:eastAsia="Times New Roman" w:hAnsi="Arial" w:cs="Arial"/>
          <w:color w:val="000000"/>
        </w:rPr>
        <w:t>Purchase of bottled wine at meals in a restaurant will not be supported for reimbursement.</w:t>
      </w:r>
    </w:p>
    <w:p w14:paraId="657C0872" w14:textId="0FB39151" w:rsidR="00E35B7E" w:rsidRPr="00BC6853" w:rsidRDefault="00470CD6" w:rsidP="00E35B7E">
      <w:pPr>
        <w:pStyle w:val="ListParagraph"/>
        <w:numPr>
          <w:ilvl w:val="0"/>
          <w:numId w:val="9"/>
        </w:numPr>
        <w:spacing w:after="0" w:line="240" w:lineRule="auto"/>
        <w:rPr>
          <w:rFonts w:ascii="Arial" w:eastAsia="Times New Roman" w:hAnsi="Arial" w:cs="Arial"/>
          <w:color w:val="000000"/>
        </w:rPr>
      </w:pPr>
      <w:r w:rsidRPr="00BC6853">
        <w:rPr>
          <w:rFonts w:ascii="Arial" w:eastAsia="Times New Roman" w:hAnsi="Arial" w:cs="Arial"/>
          <w:color w:val="000000"/>
        </w:rPr>
        <w:t>Purchase of more than one alcoholic beverage per person at University’s expense will not be supported for reimbursement.</w:t>
      </w:r>
      <w:r w:rsidR="00E35B7E" w:rsidRPr="00BC6853">
        <w:rPr>
          <w:rFonts w:ascii="Arial" w:eastAsia="Times New Roman" w:hAnsi="Arial" w:cs="Arial"/>
          <w:color w:val="000000"/>
        </w:rPr>
        <w:t xml:space="preserve"> </w:t>
      </w:r>
    </w:p>
    <w:p w14:paraId="128D8776" w14:textId="77777777" w:rsidR="00E35B7E" w:rsidRPr="00BC6853" w:rsidRDefault="00E35B7E" w:rsidP="00E35B7E">
      <w:pPr>
        <w:pStyle w:val="ListParagraph"/>
        <w:spacing w:after="0" w:line="240" w:lineRule="auto"/>
        <w:rPr>
          <w:rFonts w:ascii="Arial" w:eastAsia="Times New Roman" w:hAnsi="Arial" w:cs="Arial"/>
          <w:color w:val="000000"/>
        </w:rPr>
      </w:pPr>
    </w:p>
    <w:p w14:paraId="6BB492E1" w14:textId="33AC1461" w:rsidR="00470CD6" w:rsidRPr="00BC6853" w:rsidRDefault="00470CD6" w:rsidP="00004383">
      <w:pPr>
        <w:pStyle w:val="BodyText"/>
      </w:pPr>
      <w:r w:rsidRPr="00BC6853">
        <w:lastRenderedPageBreak/>
        <w:t>Exceptions will be rare and must be accompanied by a compelling justification from the Appointing Officer.</w:t>
      </w:r>
    </w:p>
    <w:p w14:paraId="28A252B2" w14:textId="77777777" w:rsidR="00E35B7E" w:rsidRPr="00BC6853" w:rsidRDefault="00E35B7E" w:rsidP="00004383">
      <w:pPr>
        <w:pStyle w:val="BodyText"/>
      </w:pPr>
    </w:p>
    <w:p w14:paraId="39234974" w14:textId="6B9693AB" w:rsidR="00470CD6" w:rsidRPr="00BC6853" w:rsidRDefault="00470CD6" w:rsidP="002A77C3">
      <w:pPr>
        <w:pStyle w:val="Heading2"/>
      </w:pPr>
      <w:r w:rsidRPr="00BC6853">
        <w:t>Special events</w:t>
      </w:r>
    </w:p>
    <w:p w14:paraId="71EFDA58" w14:textId="58E9A9D4" w:rsidR="002A77C3" w:rsidRPr="00BC6853" w:rsidRDefault="00470CD6" w:rsidP="0004354E">
      <w:pPr>
        <w:pStyle w:val="BodyText"/>
      </w:pPr>
      <w:r w:rsidRPr="00BC6853">
        <w:t>Requests for the University to assume the cost for se</w:t>
      </w:r>
      <w:r w:rsidR="00FC5224" w:rsidRPr="00BC6853">
        <w:t xml:space="preserve">rving alcohol at hosted events, </w:t>
      </w:r>
      <w:r w:rsidRPr="00BC6853">
        <w:t xml:space="preserve">such as those described below, will not be supported by the Office of the Provost:  </w:t>
      </w:r>
    </w:p>
    <w:p w14:paraId="56C280DC" w14:textId="77777777" w:rsidR="002A77C3" w:rsidRPr="00BC6853" w:rsidRDefault="00470CD6" w:rsidP="002A77C3">
      <w:pPr>
        <w:pStyle w:val="ListParagraph"/>
        <w:numPr>
          <w:ilvl w:val="0"/>
          <w:numId w:val="10"/>
        </w:numPr>
        <w:spacing w:after="0" w:line="240" w:lineRule="auto"/>
        <w:rPr>
          <w:rFonts w:ascii="Arial" w:eastAsia="Times New Roman" w:hAnsi="Arial" w:cs="Arial"/>
          <w:color w:val="000000"/>
        </w:rPr>
      </w:pPr>
      <w:r w:rsidRPr="00BC6853">
        <w:rPr>
          <w:rFonts w:ascii="Arial" w:eastAsia="Times New Roman" w:hAnsi="Arial" w:cs="Arial"/>
          <w:color w:val="000000"/>
        </w:rPr>
        <w:t>Events held at a private residence.</w:t>
      </w:r>
    </w:p>
    <w:p w14:paraId="14C255E4" w14:textId="77777777" w:rsidR="002A77C3" w:rsidRPr="00BC6853" w:rsidRDefault="00470CD6" w:rsidP="002A77C3">
      <w:pPr>
        <w:pStyle w:val="ListParagraph"/>
        <w:numPr>
          <w:ilvl w:val="0"/>
          <w:numId w:val="10"/>
        </w:numPr>
        <w:spacing w:after="0" w:line="240" w:lineRule="auto"/>
        <w:rPr>
          <w:rFonts w:ascii="Arial" w:eastAsia="Times New Roman" w:hAnsi="Arial" w:cs="Arial"/>
          <w:color w:val="000000"/>
        </w:rPr>
      </w:pPr>
      <w:r w:rsidRPr="00BC6853">
        <w:rPr>
          <w:rFonts w:ascii="Arial" w:eastAsia="Times New Roman" w:hAnsi="Arial" w:cs="Arial"/>
          <w:color w:val="000000"/>
        </w:rPr>
        <w:t>Events where any students are invited guests.</w:t>
      </w:r>
    </w:p>
    <w:p w14:paraId="622C146D" w14:textId="7E65BFD4" w:rsidR="00470CD6" w:rsidRPr="00BC6853" w:rsidRDefault="00470CD6" w:rsidP="002A77C3">
      <w:pPr>
        <w:pStyle w:val="ListParagraph"/>
        <w:numPr>
          <w:ilvl w:val="0"/>
          <w:numId w:val="10"/>
        </w:numPr>
        <w:spacing w:after="0" w:line="240" w:lineRule="auto"/>
        <w:rPr>
          <w:rFonts w:ascii="Arial" w:eastAsia="Times New Roman" w:hAnsi="Arial" w:cs="Arial"/>
          <w:color w:val="000000"/>
        </w:rPr>
      </w:pPr>
      <w:r w:rsidRPr="00BC6853">
        <w:rPr>
          <w:rFonts w:ascii="Arial" w:eastAsia="Times New Roman" w:hAnsi="Arial" w:cs="Arial"/>
          <w:color w:val="000000"/>
        </w:rPr>
        <w:t>Events held during normal business hours (8:00 a.m. – 5:00 p.m.).</w:t>
      </w:r>
    </w:p>
    <w:p w14:paraId="50188F16" w14:textId="793A6B91" w:rsidR="00470CD6" w:rsidRPr="00BC6853" w:rsidRDefault="00470CD6" w:rsidP="00AF4B71">
      <w:pPr>
        <w:pStyle w:val="BodyText"/>
      </w:pPr>
      <w:r w:rsidRPr="00BC6853">
        <w:t>Exceptions will be rare and must be accompanied by a compelling justification from the Appointing Officer.</w:t>
      </w:r>
    </w:p>
    <w:p w14:paraId="593611A3" w14:textId="77777777" w:rsidR="00470CD6" w:rsidRPr="00BC6853" w:rsidRDefault="00470CD6" w:rsidP="00470CD6">
      <w:pPr>
        <w:spacing w:after="0" w:line="240" w:lineRule="auto"/>
        <w:rPr>
          <w:rFonts w:ascii="Arial" w:eastAsia="Times New Roman" w:hAnsi="Arial" w:cs="Arial"/>
          <w:color w:val="000000"/>
        </w:rPr>
      </w:pPr>
    </w:p>
    <w:p w14:paraId="78BBD216" w14:textId="77777777" w:rsidR="002A77C3" w:rsidRPr="00BC6853" w:rsidRDefault="00470CD6" w:rsidP="002A77C3">
      <w:pPr>
        <w:pStyle w:val="BodyText"/>
      </w:pPr>
      <w:r w:rsidRPr="00BC6853">
        <w:t>When requesting that alcohol be served at a special event, the following information is to be submitted with the Appointing Officer’s approval:</w:t>
      </w:r>
    </w:p>
    <w:p w14:paraId="0D52CB01" w14:textId="77777777" w:rsidR="002A77C3" w:rsidRPr="00BC6853" w:rsidRDefault="00470CD6" w:rsidP="002A77C3">
      <w:pPr>
        <w:pStyle w:val="BodyText"/>
        <w:numPr>
          <w:ilvl w:val="0"/>
          <w:numId w:val="11"/>
        </w:numPr>
      </w:pPr>
      <w:r w:rsidRPr="00BC6853">
        <w:t>Title of event</w:t>
      </w:r>
    </w:p>
    <w:p w14:paraId="3E4BB670" w14:textId="77777777" w:rsidR="002A77C3" w:rsidRPr="00BC6853" w:rsidRDefault="00470CD6" w:rsidP="002A77C3">
      <w:pPr>
        <w:pStyle w:val="BodyText"/>
        <w:numPr>
          <w:ilvl w:val="0"/>
          <w:numId w:val="11"/>
        </w:numPr>
      </w:pPr>
      <w:r w:rsidRPr="00BC6853">
        <w:t>Date/Time of event</w:t>
      </w:r>
    </w:p>
    <w:p w14:paraId="491663EA" w14:textId="77777777" w:rsidR="002A77C3" w:rsidRPr="00BC6853" w:rsidRDefault="00470CD6" w:rsidP="002A77C3">
      <w:pPr>
        <w:pStyle w:val="BodyText"/>
        <w:numPr>
          <w:ilvl w:val="0"/>
          <w:numId w:val="11"/>
        </w:numPr>
      </w:pPr>
      <w:r w:rsidRPr="00BC6853">
        <w:t>Location of event</w:t>
      </w:r>
    </w:p>
    <w:p w14:paraId="38C4F259" w14:textId="77777777" w:rsidR="002A77C3" w:rsidRPr="00BC6853" w:rsidRDefault="00470CD6" w:rsidP="002A77C3">
      <w:pPr>
        <w:pStyle w:val="BodyText"/>
        <w:numPr>
          <w:ilvl w:val="0"/>
          <w:numId w:val="11"/>
        </w:numPr>
      </w:pPr>
      <w:r w:rsidRPr="00BC6853">
        <w:t>Type of event (i.e. reception, dinner, book signing)</w:t>
      </w:r>
    </w:p>
    <w:p w14:paraId="604EC9E8" w14:textId="77777777" w:rsidR="002A77C3" w:rsidRPr="00BC6853" w:rsidRDefault="00470CD6" w:rsidP="002A77C3">
      <w:pPr>
        <w:pStyle w:val="BodyText"/>
        <w:numPr>
          <w:ilvl w:val="0"/>
          <w:numId w:val="11"/>
        </w:numPr>
      </w:pPr>
      <w:r w:rsidRPr="00BC6853">
        <w:t>Purpose of event</w:t>
      </w:r>
    </w:p>
    <w:p w14:paraId="6D273C1E" w14:textId="77777777" w:rsidR="002A77C3" w:rsidRPr="00BC6853" w:rsidRDefault="00470CD6" w:rsidP="002A77C3">
      <w:pPr>
        <w:pStyle w:val="BodyText"/>
        <w:numPr>
          <w:ilvl w:val="0"/>
          <w:numId w:val="11"/>
        </w:numPr>
      </w:pPr>
      <w:r w:rsidRPr="00BC6853">
        <w:t>Approximate attendance</w:t>
      </w:r>
    </w:p>
    <w:p w14:paraId="2C01F591" w14:textId="77777777" w:rsidR="002A77C3" w:rsidRPr="00BC6853" w:rsidRDefault="00470CD6" w:rsidP="002A77C3">
      <w:pPr>
        <w:pStyle w:val="BodyText"/>
        <w:numPr>
          <w:ilvl w:val="0"/>
          <w:numId w:val="11"/>
        </w:numPr>
      </w:pPr>
      <w:r w:rsidRPr="00BC6853">
        <w:t>Target audience (i.e. community, faculty, donors)</w:t>
      </w:r>
    </w:p>
    <w:p w14:paraId="608E6583" w14:textId="77777777" w:rsidR="002A77C3" w:rsidRPr="00BC6853" w:rsidRDefault="00470CD6" w:rsidP="002A77C3">
      <w:pPr>
        <w:pStyle w:val="BodyText"/>
        <w:numPr>
          <w:ilvl w:val="0"/>
          <w:numId w:val="11"/>
        </w:numPr>
      </w:pPr>
      <w:r w:rsidRPr="00BC6853">
        <w:t>Justification for alcohol request</w:t>
      </w:r>
    </w:p>
    <w:p w14:paraId="791C2A6F" w14:textId="51D9472D" w:rsidR="00ED1058" w:rsidRPr="0022718F" w:rsidRDefault="00470CD6" w:rsidP="002A77C3">
      <w:pPr>
        <w:pStyle w:val="BodyText"/>
        <w:numPr>
          <w:ilvl w:val="0"/>
          <w:numId w:val="11"/>
        </w:numPr>
      </w:pPr>
      <w:r w:rsidRPr="0022718F">
        <w:t xml:space="preserve">Will students attend?  </w:t>
      </w:r>
    </w:p>
    <w:p w14:paraId="66CBFBF6" w14:textId="2D702D9F" w:rsidR="00E71A52" w:rsidRPr="0022718F" w:rsidRDefault="00E71A52" w:rsidP="002A77C3">
      <w:pPr>
        <w:pStyle w:val="Header"/>
        <w:tabs>
          <w:tab w:val="clear" w:pos="4680"/>
          <w:tab w:val="clear" w:pos="9360"/>
        </w:tabs>
        <w:spacing w:after="160" w:line="259" w:lineRule="auto"/>
        <w:rPr>
          <w:rFonts w:ascii="Arial" w:hAnsi="Arial" w:cs="Arial"/>
        </w:rPr>
      </w:pPr>
    </w:p>
    <w:p w14:paraId="48690BEB" w14:textId="780B5905" w:rsidR="00FA508B" w:rsidRPr="00BC6853" w:rsidRDefault="00507602" w:rsidP="00FA508B">
      <w:pPr>
        <w:spacing w:after="0"/>
        <w:rPr>
          <w:rFonts w:ascii="Arial" w:hAnsi="Arial" w:cs="Arial"/>
        </w:rPr>
      </w:pPr>
      <w:r w:rsidRPr="0022718F">
        <w:rPr>
          <w:rFonts w:ascii="Arial" w:hAnsi="Arial" w:cs="Arial"/>
        </w:rPr>
        <w:t>Please remember that w</w:t>
      </w:r>
      <w:r w:rsidR="00FA508B" w:rsidRPr="0022718F">
        <w:rPr>
          <w:rFonts w:ascii="Arial" w:hAnsi="Arial" w:cs="Arial"/>
        </w:rPr>
        <w:t xml:space="preserve">hen seeking reimbursement, alcohol expenses must be listed </w:t>
      </w:r>
      <w:r w:rsidR="002A3B2C" w:rsidRPr="0022718F">
        <w:rPr>
          <w:rFonts w:ascii="Arial" w:hAnsi="Arial" w:cs="Arial"/>
        </w:rPr>
        <w:t>on a separate row on t</w:t>
      </w:r>
      <w:r w:rsidR="00BF4B40" w:rsidRPr="0022718F">
        <w:rPr>
          <w:rFonts w:ascii="Arial" w:hAnsi="Arial" w:cs="Arial"/>
        </w:rPr>
        <w:t>he Travel and Expense Form and should not be included with other meal expenses.</w:t>
      </w:r>
      <w:bookmarkStart w:id="0" w:name="_GoBack"/>
      <w:bookmarkEnd w:id="0"/>
      <w:r w:rsidR="00FA508B" w:rsidRPr="00BC6853">
        <w:rPr>
          <w:rFonts w:ascii="Arial" w:hAnsi="Arial" w:cs="Arial"/>
        </w:rPr>
        <w:t xml:space="preserve"> </w:t>
      </w:r>
    </w:p>
    <w:p w14:paraId="4392EFF9" w14:textId="48E65C20" w:rsidR="00FA508B" w:rsidRPr="00BC6853" w:rsidRDefault="00FA508B" w:rsidP="002A77C3">
      <w:pPr>
        <w:pStyle w:val="Header"/>
        <w:tabs>
          <w:tab w:val="clear" w:pos="4680"/>
          <w:tab w:val="clear" w:pos="9360"/>
        </w:tabs>
        <w:spacing w:after="160" w:line="259" w:lineRule="auto"/>
        <w:rPr>
          <w:rFonts w:ascii="Arial" w:hAnsi="Arial" w:cs="Arial"/>
        </w:rPr>
      </w:pPr>
    </w:p>
    <w:p w14:paraId="6D7B2CA6" w14:textId="77777777" w:rsidR="005146E0" w:rsidRPr="00470CD6" w:rsidRDefault="005146E0" w:rsidP="00E71A52">
      <w:pPr>
        <w:rPr>
          <w:rFonts w:ascii="Arial" w:hAnsi="Arial" w:cs="Arial"/>
          <w:b/>
        </w:rPr>
      </w:pPr>
    </w:p>
    <w:p w14:paraId="4379812E" w14:textId="77777777" w:rsidR="005146E0" w:rsidRPr="00470CD6" w:rsidRDefault="005146E0" w:rsidP="00E71A52">
      <w:pPr>
        <w:rPr>
          <w:rFonts w:ascii="Arial" w:hAnsi="Arial" w:cs="Arial"/>
          <w:b/>
        </w:rPr>
      </w:pPr>
    </w:p>
    <w:sectPr w:rsidR="005146E0" w:rsidRPr="00470CD6" w:rsidSect="00F9696D">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64312" w14:textId="77777777" w:rsidR="00775F94" w:rsidRDefault="00775F94" w:rsidP="00F96FE3">
      <w:pPr>
        <w:spacing w:after="0" w:line="240" w:lineRule="auto"/>
      </w:pPr>
      <w:r>
        <w:separator/>
      </w:r>
    </w:p>
  </w:endnote>
  <w:endnote w:type="continuationSeparator" w:id="0">
    <w:p w14:paraId="2B63C44B" w14:textId="77777777" w:rsidR="00775F94" w:rsidRDefault="00775F94" w:rsidP="00F9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43CCF" w14:textId="418068D6" w:rsidR="00F96FE3" w:rsidRDefault="00F96FE3" w:rsidP="00F9696D">
    <w:pPr>
      <w:pStyle w:val="Footer"/>
    </w:pPr>
    <w:r>
      <w:t>CLAS Polic</w:t>
    </w:r>
    <w:r w:rsidR="00CE667A">
      <w:t>y</w:t>
    </w:r>
    <w:r>
      <w:t xml:space="preserve"> – Faculty Recruit</w:t>
    </w:r>
    <w:r w:rsidR="009465A0">
      <w:t xml:space="preserve">ing </w:t>
    </w:r>
    <w:r w:rsidR="002A77C3">
      <w:t>and Special Events</w:t>
    </w:r>
    <w:r w:rsidR="009465A0">
      <w:t xml:space="preserve"> </w:t>
    </w:r>
    <w:r w:rsidR="00F9696D">
      <w:tab/>
    </w:r>
    <w:r w:rsidR="00F9696D">
      <w:tab/>
      <w:t xml:space="preserve">Page </w:t>
    </w:r>
    <w:r w:rsidR="00F9696D">
      <w:fldChar w:fldCharType="begin"/>
    </w:r>
    <w:r w:rsidR="00F9696D">
      <w:instrText xml:space="preserve"> PAGE   \* MERGEFORMAT </w:instrText>
    </w:r>
    <w:r w:rsidR="00F9696D">
      <w:fldChar w:fldCharType="separate"/>
    </w:r>
    <w:r w:rsidR="0022718F">
      <w:rPr>
        <w:noProof/>
      </w:rPr>
      <w:t>2</w:t>
    </w:r>
    <w:r w:rsidR="00F9696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4E7A8" w14:textId="77777777" w:rsidR="00F9696D" w:rsidRDefault="00F9696D" w:rsidP="00F9696D">
    <w:pPr>
      <w:pStyle w:val="Footer"/>
    </w:pPr>
    <w:r>
      <w:t xml:space="preserve">CLAS Policy – Faculty Recruiting and Special Events </w:t>
    </w:r>
    <w:r>
      <w:tab/>
    </w:r>
    <w:r>
      <w:tab/>
      <w:t>Last Revision: 6/27/19</w:t>
    </w:r>
  </w:p>
  <w:p w14:paraId="360FCEC4" w14:textId="77777777" w:rsidR="00F9696D" w:rsidRDefault="00F96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9E783" w14:textId="77777777" w:rsidR="00775F94" w:rsidRDefault="00775F94" w:rsidP="00F96FE3">
      <w:pPr>
        <w:spacing w:after="0" w:line="240" w:lineRule="auto"/>
      </w:pPr>
      <w:r>
        <w:separator/>
      </w:r>
    </w:p>
  </w:footnote>
  <w:footnote w:type="continuationSeparator" w:id="0">
    <w:p w14:paraId="29B8DD04" w14:textId="77777777" w:rsidR="00775F94" w:rsidRDefault="00775F94" w:rsidP="00F96F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527B"/>
    <w:multiLevelType w:val="hybridMultilevel"/>
    <w:tmpl w:val="DF763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D4ABF"/>
    <w:multiLevelType w:val="hybridMultilevel"/>
    <w:tmpl w:val="E864F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C0369"/>
    <w:multiLevelType w:val="hybridMultilevel"/>
    <w:tmpl w:val="F46A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D33D4"/>
    <w:multiLevelType w:val="hybridMultilevel"/>
    <w:tmpl w:val="2FE02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93910"/>
    <w:multiLevelType w:val="multilevel"/>
    <w:tmpl w:val="A0BA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6D61C6"/>
    <w:multiLevelType w:val="hybridMultilevel"/>
    <w:tmpl w:val="8A1612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8C43E9E"/>
    <w:multiLevelType w:val="hybridMultilevel"/>
    <w:tmpl w:val="8660A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B6414"/>
    <w:multiLevelType w:val="hybridMultilevel"/>
    <w:tmpl w:val="371C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2677F1"/>
    <w:multiLevelType w:val="hybridMultilevel"/>
    <w:tmpl w:val="511E8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C447D"/>
    <w:multiLevelType w:val="hybridMultilevel"/>
    <w:tmpl w:val="834E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8F562D"/>
    <w:multiLevelType w:val="multilevel"/>
    <w:tmpl w:val="6E88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146408"/>
    <w:multiLevelType w:val="hybridMultilevel"/>
    <w:tmpl w:val="E90CF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10"/>
  </w:num>
  <w:num w:numId="5">
    <w:abstractNumId w:val="0"/>
  </w:num>
  <w:num w:numId="6">
    <w:abstractNumId w:val="3"/>
  </w:num>
  <w:num w:numId="7">
    <w:abstractNumId w:val="8"/>
  </w:num>
  <w:num w:numId="8">
    <w:abstractNumId w:val="11"/>
  </w:num>
  <w:num w:numId="9">
    <w:abstractNumId w:val="7"/>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C3"/>
    <w:rsid w:val="00004383"/>
    <w:rsid w:val="0004354E"/>
    <w:rsid w:val="000B525D"/>
    <w:rsid w:val="000C5093"/>
    <w:rsid w:val="000D6E7C"/>
    <w:rsid w:val="000D73EB"/>
    <w:rsid w:val="001034A9"/>
    <w:rsid w:val="001458E0"/>
    <w:rsid w:val="001C6AA6"/>
    <w:rsid w:val="001F3E6C"/>
    <w:rsid w:val="0022718F"/>
    <w:rsid w:val="002A3B2C"/>
    <w:rsid w:val="002A77C3"/>
    <w:rsid w:val="002B7DDC"/>
    <w:rsid w:val="003053DF"/>
    <w:rsid w:val="0034188C"/>
    <w:rsid w:val="003440C3"/>
    <w:rsid w:val="00384D29"/>
    <w:rsid w:val="003D2BAD"/>
    <w:rsid w:val="00470CD6"/>
    <w:rsid w:val="00481A63"/>
    <w:rsid w:val="004A0290"/>
    <w:rsid w:val="004B0597"/>
    <w:rsid w:val="00507602"/>
    <w:rsid w:val="005146E0"/>
    <w:rsid w:val="0057075A"/>
    <w:rsid w:val="00586CBF"/>
    <w:rsid w:val="00591861"/>
    <w:rsid w:val="005A6B97"/>
    <w:rsid w:val="005D0BDC"/>
    <w:rsid w:val="00603986"/>
    <w:rsid w:val="0060593C"/>
    <w:rsid w:val="00631DD7"/>
    <w:rsid w:val="00635FDC"/>
    <w:rsid w:val="006441F4"/>
    <w:rsid w:val="0067148B"/>
    <w:rsid w:val="006809C0"/>
    <w:rsid w:val="006A073B"/>
    <w:rsid w:val="006A3E2E"/>
    <w:rsid w:val="006C6217"/>
    <w:rsid w:val="006C792B"/>
    <w:rsid w:val="006E6CFD"/>
    <w:rsid w:val="006E7DD7"/>
    <w:rsid w:val="00775F94"/>
    <w:rsid w:val="007E28AB"/>
    <w:rsid w:val="00815E5C"/>
    <w:rsid w:val="0088253A"/>
    <w:rsid w:val="008A671B"/>
    <w:rsid w:val="008C17A9"/>
    <w:rsid w:val="008C44D8"/>
    <w:rsid w:val="009465A0"/>
    <w:rsid w:val="00962EBF"/>
    <w:rsid w:val="009875C4"/>
    <w:rsid w:val="00993A62"/>
    <w:rsid w:val="009F48B0"/>
    <w:rsid w:val="009F4C77"/>
    <w:rsid w:val="00A16C5D"/>
    <w:rsid w:val="00A304E0"/>
    <w:rsid w:val="00A32382"/>
    <w:rsid w:val="00A83CBC"/>
    <w:rsid w:val="00AB3BA6"/>
    <w:rsid w:val="00AC5489"/>
    <w:rsid w:val="00AD4625"/>
    <w:rsid w:val="00AF4B71"/>
    <w:rsid w:val="00B150A0"/>
    <w:rsid w:val="00B16B7A"/>
    <w:rsid w:val="00B2648D"/>
    <w:rsid w:val="00B35D2A"/>
    <w:rsid w:val="00B73621"/>
    <w:rsid w:val="00B95913"/>
    <w:rsid w:val="00BB136F"/>
    <w:rsid w:val="00BC6853"/>
    <w:rsid w:val="00BD5F1E"/>
    <w:rsid w:val="00BF4B40"/>
    <w:rsid w:val="00C1392C"/>
    <w:rsid w:val="00C15997"/>
    <w:rsid w:val="00C34B45"/>
    <w:rsid w:val="00CE667A"/>
    <w:rsid w:val="00D10D4A"/>
    <w:rsid w:val="00D11224"/>
    <w:rsid w:val="00D2389B"/>
    <w:rsid w:val="00D41E24"/>
    <w:rsid w:val="00D66666"/>
    <w:rsid w:val="00D856B0"/>
    <w:rsid w:val="00D8716B"/>
    <w:rsid w:val="00DC6E3A"/>
    <w:rsid w:val="00DD17E8"/>
    <w:rsid w:val="00DD4EE1"/>
    <w:rsid w:val="00DE4F53"/>
    <w:rsid w:val="00E1303E"/>
    <w:rsid w:val="00E16E40"/>
    <w:rsid w:val="00E35B7E"/>
    <w:rsid w:val="00E71A52"/>
    <w:rsid w:val="00E810FD"/>
    <w:rsid w:val="00E90B35"/>
    <w:rsid w:val="00E91960"/>
    <w:rsid w:val="00EB4673"/>
    <w:rsid w:val="00ED1058"/>
    <w:rsid w:val="00F40621"/>
    <w:rsid w:val="00F713F0"/>
    <w:rsid w:val="00F9696D"/>
    <w:rsid w:val="00F96FE3"/>
    <w:rsid w:val="00FA508B"/>
    <w:rsid w:val="00FA6F5A"/>
    <w:rsid w:val="00FC5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1E73D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3BA6"/>
    <w:pPr>
      <w:keepNext/>
      <w:spacing w:before="240"/>
      <w:outlineLvl w:val="0"/>
    </w:pPr>
    <w:rPr>
      <w:rFonts w:ascii="Arial" w:hAnsi="Arial" w:cs="Arial"/>
      <w:b/>
      <w:sz w:val="24"/>
    </w:rPr>
  </w:style>
  <w:style w:type="paragraph" w:styleId="Heading2">
    <w:name w:val="heading 2"/>
    <w:basedOn w:val="Normal"/>
    <w:next w:val="Normal"/>
    <w:link w:val="Heading2Char"/>
    <w:uiPriority w:val="9"/>
    <w:unhideWhenUsed/>
    <w:qFormat/>
    <w:rsid w:val="002A77C3"/>
    <w:pPr>
      <w:keepNext/>
      <w:spacing w:after="0" w:line="240" w:lineRule="auto"/>
      <w:outlineLvl w:val="1"/>
    </w:pPr>
    <w:rPr>
      <w:rFonts w:ascii="Arial" w:eastAsia="Times New Roman"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EE1"/>
    <w:pPr>
      <w:ind w:left="720"/>
      <w:contextualSpacing/>
    </w:pPr>
  </w:style>
  <w:style w:type="paragraph" w:styleId="Header">
    <w:name w:val="header"/>
    <w:basedOn w:val="Normal"/>
    <w:link w:val="HeaderChar"/>
    <w:uiPriority w:val="99"/>
    <w:unhideWhenUsed/>
    <w:rsid w:val="00F96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FE3"/>
  </w:style>
  <w:style w:type="paragraph" w:styleId="Footer">
    <w:name w:val="footer"/>
    <w:basedOn w:val="Normal"/>
    <w:link w:val="FooterChar"/>
    <w:uiPriority w:val="99"/>
    <w:unhideWhenUsed/>
    <w:rsid w:val="00F96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FE3"/>
  </w:style>
  <w:style w:type="character" w:styleId="CommentReference">
    <w:name w:val="annotation reference"/>
    <w:basedOn w:val="DefaultParagraphFont"/>
    <w:uiPriority w:val="99"/>
    <w:semiHidden/>
    <w:unhideWhenUsed/>
    <w:rsid w:val="00E16E40"/>
    <w:rPr>
      <w:sz w:val="16"/>
      <w:szCs w:val="16"/>
    </w:rPr>
  </w:style>
  <w:style w:type="paragraph" w:styleId="CommentText">
    <w:name w:val="annotation text"/>
    <w:basedOn w:val="Normal"/>
    <w:link w:val="CommentTextChar"/>
    <w:uiPriority w:val="99"/>
    <w:semiHidden/>
    <w:unhideWhenUsed/>
    <w:rsid w:val="00E16E40"/>
    <w:pPr>
      <w:spacing w:line="240" w:lineRule="auto"/>
    </w:pPr>
    <w:rPr>
      <w:sz w:val="20"/>
      <w:szCs w:val="20"/>
    </w:rPr>
  </w:style>
  <w:style w:type="character" w:customStyle="1" w:styleId="CommentTextChar">
    <w:name w:val="Comment Text Char"/>
    <w:basedOn w:val="DefaultParagraphFont"/>
    <w:link w:val="CommentText"/>
    <w:uiPriority w:val="99"/>
    <w:semiHidden/>
    <w:rsid w:val="00E16E40"/>
    <w:rPr>
      <w:sz w:val="20"/>
      <w:szCs w:val="20"/>
    </w:rPr>
  </w:style>
  <w:style w:type="paragraph" w:styleId="CommentSubject">
    <w:name w:val="annotation subject"/>
    <w:basedOn w:val="CommentText"/>
    <w:next w:val="CommentText"/>
    <w:link w:val="CommentSubjectChar"/>
    <w:uiPriority w:val="99"/>
    <w:semiHidden/>
    <w:unhideWhenUsed/>
    <w:rsid w:val="00E16E40"/>
    <w:rPr>
      <w:b/>
      <w:bCs/>
    </w:rPr>
  </w:style>
  <w:style w:type="character" w:customStyle="1" w:styleId="CommentSubjectChar">
    <w:name w:val="Comment Subject Char"/>
    <w:basedOn w:val="CommentTextChar"/>
    <w:link w:val="CommentSubject"/>
    <w:uiPriority w:val="99"/>
    <w:semiHidden/>
    <w:rsid w:val="00E16E40"/>
    <w:rPr>
      <w:b/>
      <w:bCs/>
      <w:sz w:val="20"/>
      <w:szCs w:val="20"/>
    </w:rPr>
  </w:style>
  <w:style w:type="paragraph" w:styleId="BalloonText">
    <w:name w:val="Balloon Text"/>
    <w:basedOn w:val="Normal"/>
    <w:link w:val="BalloonTextChar"/>
    <w:uiPriority w:val="99"/>
    <w:semiHidden/>
    <w:unhideWhenUsed/>
    <w:rsid w:val="00E16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E40"/>
    <w:rPr>
      <w:rFonts w:ascii="Segoe UI" w:hAnsi="Segoe UI" w:cs="Segoe UI"/>
      <w:sz w:val="18"/>
      <w:szCs w:val="18"/>
    </w:rPr>
  </w:style>
  <w:style w:type="character" w:styleId="Hyperlink">
    <w:name w:val="Hyperlink"/>
    <w:basedOn w:val="DefaultParagraphFont"/>
    <w:uiPriority w:val="99"/>
    <w:unhideWhenUsed/>
    <w:rsid w:val="003D2BAD"/>
    <w:rPr>
      <w:color w:val="0563C1" w:themeColor="hyperlink"/>
      <w:u w:val="single"/>
    </w:rPr>
  </w:style>
  <w:style w:type="character" w:styleId="FollowedHyperlink">
    <w:name w:val="FollowedHyperlink"/>
    <w:basedOn w:val="DefaultParagraphFont"/>
    <w:uiPriority w:val="99"/>
    <w:semiHidden/>
    <w:unhideWhenUsed/>
    <w:rsid w:val="003D2BAD"/>
    <w:rPr>
      <w:color w:val="954F72" w:themeColor="followedHyperlink"/>
      <w:u w:val="single"/>
    </w:rPr>
  </w:style>
  <w:style w:type="paragraph" w:styleId="Revision">
    <w:name w:val="Revision"/>
    <w:hidden/>
    <w:uiPriority w:val="99"/>
    <w:semiHidden/>
    <w:rsid w:val="00B35D2A"/>
    <w:pPr>
      <w:spacing w:after="0" w:line="240" w:lineRule="auto"/>
    </w:pPr>
  </w:style>
  <w:style w:type="character" w:customStyle="1" w:styleId="Heading1Char">
    <w:name w:val="Heading 1 Char"/>
    <w:basedOn w:val="DefaultParagraphFont"/>
    <w:link w:val="Heading1"/>
    <w:uiPriority w:val="9"/>
    <w:rsid w:val="00AB3BA6"/>
    <w:rPr>
      <w:rFonts w:ascii="Arial" w:hAnsi="Arial" w:cs="Arial"/>
      <w:b/>
      <w:sz w:val="24"/>
    </w:rPr>
  </w:style>
  <w:style w:type="paragraph" w:styleId="BodyText">
    <w:name w:val="Body Text"/>
    <w:basedOn w:val="Normal"/>
    <w:link w:val="BodyTextChar"/>
    <w:uiPriority w:val="99"/>
    <w:unhideWhenUsed/>
    <w:rsid w:val="00AF4B71"/>
    <w:pPr>
      <w:spacing w:after="0" w:line="240" w:lineRule="auto"/>
    </w:pPr>
    <w:rPr>
      <w:rFonts w:ascii="Arial" w:eastAsia="Times New Roman" w:hAnsi="Arial" w:cs="Arial"/>
      <w:color w:val="000000"/>
    </w:rPr>
  </w:style>
  <w:style w:type="character" w:customStyle="1" w:styleId="BodyTextChar">
    <w:name w:val="Body Text Char"/>
    <w:basedOn w:val="DefaultParagraphFont"/>
    <w:link w:val="BodyText"/>
    <w:uiPriority w:val="99"/>
    <w:rsid w:val="00AF4B71"/>
    <w:rPr>
      <w:rFonts w:ascii="Arial" w:eastAsia="Times New Roman" w:hAnsi="Arial" w:cs="Arial"/>
      <w:color w:val="000000"/>
    </w:rPr>
  </w:style>
  <w:style w:type="character" w:customStyle="1" w:styleId="Heading2Char">
    <w:name w:val="Heading 2 Char"/>
    <w:basedOn w:val="DefaultParagraphFont"/>
    <w:link w:val="Heading2"/>
    <w:uiPriority w:val="9"/>
    <w:rsid w:val="002A77C3"/>
    <w:rPr>
      <w:rFonts w:ascii="Arial" w:eastAsia="Times New Roman"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7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136F8-B8A4-4071-AD34-21C08960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McCloud</dc:creator>
  <cp:lastModifiedBy>Michelle McCloud</cp:lastModifiedBy>
  <cp:revision>2</cp:revision>
  <cp:lastPrinted>2019-06-27T18:53:00Z</cp:lastPrinted>
  <dcterms:created xsi:type="dcterms:W3CDTF">2019-07-15T18:33:00Z</dcterms:created>
  <dcterms:modified xsi:type="dcterms:W3CDTF">2019-07-15T18:33:00Z</dcterms:modified>
</cp:coreProperties>
</file>