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32D" w:rsidRDefault="00DE67C3" w:rsidP="0060204F">
      <w:pPr>
        <w:rPr>
          <w:rFonts w:ascii="Arial Narrow" w:hAnsi="Arial Narrow"/>
        </w:rPr>
      </w:pPr>
      <w:r>
        <w:rPr>
          <w:rFonts w:ascii="Arial Narrow" w:hAnsi="Arial Narrow"/>
          <w:noProof/>
          <w:lang w:eastAsia="zh-TW"/>
        </w:rPr>
        <w:pict>
          <v:shapetype id="_x0000_t202" coordsize="21600,21600" o:spt="202" path="m,l,21600r21600,l21600,xe">
            <v:stroke joinstyle="miter"/>
            <v:path gradientshapeok="t" o:connecttype="rect"/>
          </v:shapetype>
          <v:shape id="_x0000_s1026" type="#_x0000_t202" style="position:absolute;margin-left:31.3pt;margin-top:96.5pt;width:158.65pt;height:667.85pt;z-index:251660288;mso-position-horizontal-relative:page;mso-position-vertical-relative:page" o:allowincell="f" fillcolor="white [3212]" stroked="f" strokecolor="#622423 [1605]" strokeweight="6pt">
            <v:fill r:id="rId8" o:title="Narrow horizontal" type="pattern"/>
            <v:stroke linestyle="thickThin"/>
            <v:textbox style="mso-next-textbox:#_x0000_s1026" inset="18pt,18pt,18pt,18pt">
              <w:txbxContent>
                <w:p w:rsidR="000E1928" w:rsidRDefault="000E1928" w:rsidP="009B0078">
                  <w:pPr>
                    <w:pBdr>
                      <w:top w:val="thinThickSmallGap" w:sz="36" w:space="11" w:color="622423" w:themeColor="accent2" w:themeShade="7F"/>
                      <w:bottom w:val="thickThinSmallGap" w:sz="36" w:space="10" w:color="622423" w:themeColor="accent2" w:themeShade="7F"/>
                    </w:pBdr>
                    <w:spacing w:after="160"/>
                    <w:ind w:left="-90" w:right="-119"/>
                    <w:rPr>
                      <w:rFonts w:ascii="Lucida Bright" w:eastAsiaTheme="majorEastAsia" w:hAnsi="Lucida Bright" w:cstheme="majorBidi"/>
                      <w:b/>
                      <w:i/>
                      <w:iCs/>
                      <w:sz w:val="32"/>
                      <w:szCs w:val="32"/>
                    </w:rPr>
                  </w:pPr>
                  <w:r w:rsidRPr="00BF6BC2">
                    <w:rPr>
                      <w:rFonts w:ascii="Lucida Bright" w:eastAsiaTheme="majorEastAsia" w:hAnsi="Lucida Bright" w:cstheme="majorBidi"/>
                      <w:b/>
                      <w:i/>
                      <w:iCs/>
                      <w:sz w:val="32"/>
                      <w:szCs w:val="32"/>
                    </w:rPr>
                    <w:t xml:space="preserve">AP </w:t>
                  </w:r>
                </w:p>
                <w:p w:rsidR="000E1928" w:rsidRPr="00BF6BC2" w:rsidRDefault="000E1928" w:rsidP="009B0078">
                  <w:pPr>
                    <w:pBdr>
                      <w:top w:val="thinThickSmallGap" w:sz="36" w:space="11" w:color="622423" w:themeColor="accent2" w:themeShade="7F"/>
                      <w:bottom w:val="thickThinSmallGap" w:sz="36" w:space="10" w:color="622423" w:themeColor="accent2" w:themeShade="7F"/>
                    </w:pBdr>
                    <w:spacing w:after="160"/>
                    <w:ind w:left="-90" w:right="-119"/>
                    <w:rPr>
                      <w:rFonts w:ascii="Lucida Bright" w:eastAsiaTheme="majorEastAsia" w:hAnsi="Lucida Bright" w:cstheme="majorBidi"/>
                      <w:b/>
                      <w:i/>
                      <w:iCs/>
                      <w:sz w:val="32"/>
                      <w:szCs w:val="32"/>
                    </w:rPr>
                  </w:pPr>
                  <w:r w:rsidRPr="00BF6BC2">
                    <w:rPr>
                      <w:rFonts w:ascii="Lucida Bright" w:eastAsiaTheme="majorEastAsia" w:hAnsi="Lucida Bright" w:cstheme="majorBidi"/>
                      <w:b/>
                      <w:i/>
                      <w:iCs/>
                      <w:sz w:val="32"/>
                      <w:szCs w:val="32"/>
                    </w:rPr>
                    <w:t xml:space="preserve">Professional </w:t>
                  </w:r>
                </w:p>
                <w:p w:rsidR="000E1928" w:rsidRPr="00BF6BC2" w:rsidRDefault="000E1928" w:rsidP="009B0078">
                  <w:pPr>
                    <w:pBdr>
                      <w:top w:val="thinThickSmallGap" w:sz="36" w:space="11" w:color="622423" w:themeColor="accent2" w:themeShade="7F"/>
                      <w:bottom w:val="thickThinSmallGap" w:sz="36" w:space="10" w:color="622423" w:themeColor="accent2" w:themeShade="7F"/>
                    </w:pBdr>
                    <w:spacing w:after="160"/>
                    <w:ind w:left="-90" w:right="-119"/>
                    <w:rPr>
                      <w:rFonts w:ascii="Lucida Bright" w:eastAsiaTheme="majorEastAsia" w:hAnsi="Lucida Bright" w:cstheme="majorBidi"/>
                      <w:b/>
                      <w:i/>
                      <w:iCs/>
                      <w:sz w:val="32"/>
                      <w:szCs w:val="32"/>
                    </w:rPr>
                  </w:pPr>
                  <w:r w:rsidRPr="00BF6BC2">
                    <w:rPr>
                      <w:rFonts w:ascii="Lucida Bright" w:eastAsiaTheme="majorEastAsia" w:hAnsi="Lucida Bright" w:cstheme="majorBidi"/>
                      <w:b/>
                      <w:i/>
                      <w:iCs/>
                      <w:sz w:val="32"/>
                      <w:szCs w:val="32"/>
                    </w:rPr>
                    <w:t xml:space="preserve">Development </w:t>
                  </w:r>
                </w:p>
                <w:p w:rsidR="000E1928" w:rsidRPr="00BF6BC2" w:rsidRDefault="000E1928" w:rsidP="009B0078">
                  <w:pPr>
                    <w:pBdr>
                      <w:top w:val="thinThickSmallGap" w:sz="36" w:space="11" w:color="622423" w:themeColor="accent2" w:themeShade="7F"/>
                      <w:bottom w:val="thickThinSmallGap" w:sz="36" w:space="10" w:color="622423" w:themeColor="accent2" w:themeShade="7F"/>
                    </w:pBdr>
                    <w:spacing w:after="160"/>
                    <w:ind w:left="-90" w:right="-119"/>
                    <w:rPr>
                      <w:rFonts w:ascii="Lucida Bright" w:eastAsiaTheme="majorEastAsia" w:hAnsi="Lucida Bright" w:cstheme="majorBidi"/>
                      <w:b/>
                      <w:i/>
                      <w:iCs/>
                      <w:sz w:val="32"/>
                      <w:szCs w:val="32"/>
                    </w:rPr>
                  </w:pPr>
                  <w:r>
                    <w:rPr>
                      <w:rFonts w:ascii="Lucida Bright" w:eastAsiaTheme="majorEastAsia" w:hAnsi="Lucida Bright" w:cstheme="majorBidi"/>
                      <w:b/>
                      <w:i/>
                      <w:iCs/>
                      <w:sz w:val="32"/>
                      <w:szCs w:val="32"/>
                    </w:rPr>
                    <w:t>Subc</w:t>
                  </w:r>
                  <w:r w:rsidRPr="00BF6BC2">
                    <w:rPr>
                      <w:rFonts w:ascii="Lucida Bright" w:eastAsiaTheme="majorEastAsia" w:hAnsi="Lucida Bright" w:cstheme="majorBidi"/>
                      <w:b/>
                      <w:i/>
                      <w:iCs/>
                      <w:sz w:val="32"/>
                      <w:szCs w:val="32"/>
                    </w:rPr>
                    <w:t>ommittee</w:t>
                  </w:r>
                </w:p>
                <w:p w:rsidR="000E1928" w:rsidRDefault="000E1928" w:rsidP="00931188">
                  <w:pPr>
                    <w:rPr>
                      <w:rFonts w:ascii="Lucida Bright" w:hAnsi="Lucida Bright" w:cs="FrankRuehl"/>
                      <w:b/>
                      <w:sz w:val="20"/>
                      <w:szCs w:val="20"/>
                    </w:rPr>
                  </w:pPr>
                </w:p>
                <w:p w:rsidR="000E1928" w:rsidRPr="00BF6BC2" w:rsidRDefault="000E1928" w:rsidP="00931188">
                  <w:pPr>
                    <w:rPr>
                      <w:rFonts w:ascii="Lucida Bright" w:hAnsi="Lucida Bright" w:cs="FrankRuehl"/>
                      <w:b/>
                      <w:sz w:val="20"/>
                      <w:szCs w:val="20"/>
                    </w:rPr>
                  </w:pPr>
                  <w:r w:rsidRPr="00BF6BC2">
                    <w:rPr>
                      <w:rFonts w:ascii="Lucida Bright" w:hAnsi="Lucida Bright" w:cs="FrankRuehl"/>
                      <w:b/>
                      <w:sz w:val="20"/>
                      <w:szCs w:val="20"/>
                    </w:rPr>
                    <w:t>Members</w:t>
                  </w:r>
                </w:p>
                <w:p w:rsidR="000E1928" w:rsidRPr="00931188" w:rsidRDefault="000E1928" w:rsidP="00931188">
                  <w:pPr>
                    <w:rPr>
                      <w:rFonts w:ascii="Lucida Bright" w:hAnsi="Lucida Bright" w:cs="FrankRuehl"/>
                      <w:sz w:val="20"/>
                      <w:szCs w:val="20"/>
                    </w:rPr>
                  </w:pPr>
                  <w:r w:rsidRPr="00931188">
                    <w:rPr>
                      <w:rFonts w:ascii="Lucida Bright" w:hAnsi="Lucida Bright" w:cs="FrankRuehl"/>
                      <w:sz w:val="20"/>
                      <w:szCs w:val="20"/>
                    </w:rPr>
                    <w:t xml:space="preserve"> </w:t>
                  </w:r>
                </w:p>
                <w:p w:rsidR="000E1928" w:rsidRPr="009B0078" w:rsidRDefault="000E1928" w:rsidP="009B0078">
                  <w:pPr>
                    <w:rPr>
                      <w:rFonts w:ascii="Lucida Bright" w:hAnsi="Lucida Bright" w:cs="FrankRuehl"/>
                      <w:b/>
                      <w:sz w:val="16"/>
                      <w:szCs w:val="16"/>
                    </w:rPr>
                  </w:pPr>
                  <w:r w:rsidRPr="009B0078">
                    <w:rPr>
                      <w:rFonts w:ascii="Lucida Bright" w:hAnsi="Lucida Bright" w:cs="FrankRuehl"/>
                      <w:b/>
                      <w:sz w:val="16"/>
                      <w:szCs w:val="16"/>
                    </w:rPr>
                    <w:t>Group # 1</w:t>
                  </w:r>
                </w:p>
                <w:p w:rsidR="000E1928" w:rsidRPr="009B0078" w:rsidRDefault="000E1928" w:rsidP="009B0078">
                  <w:pPr>
                    <w:rPr>
                      <w:rFonts w:ascii="Lucida Bright" w:hAnsi="Lucida Bright" w:cs="FrankRuehl"/>
                      <w:sz w:val="18"/>
                      <w:szCs w:val="18"/>
                    </w:rPr>
                  </w:pPr>
                  <w:r w:rsidRPr="009B0078">
                    <w:rPr>
                      <w:rFonts w:ascii="Lucida Bright" w:hAnsi="Lucida Bright" w:cs="FrankRuehl"/>
                      <w:sz w:val="18"/>
                      <w:szCs w:val="18"/>
                    </w:rPr>
                    <w:t>Laura Kennett</w:t>
                  </w:r>
                </w:p>
                <w:p w:rsidR="000E1928" w:rsidRPr="009B0078" w:rsidRDefault="000E1928" w:rsidP="009B0078">
                  <w:pPr>
                    <w:rPr>
                      <w:rFonts w:ascii="Lucida Bright" w:hAnsi="Lucida Bright" w:cs="FrankRuehl"/>
                      <w:i/>
                      <w:sz w:val="12"/>
                      <w:szCs w:val="12"/>
                    </w:rPr>
                  </w:pPr>
                  <w:r w:rsidRPr="009B0078">
                    <w:rPr>
                      <w:rFonts w:ascii="Lucida Bright" w:hAnsi="Lucida Bright" w:cs="FrankRuehl"/>
                      <w:i/>
                      <w:sz w:val="12"/>
                      <w:szCs w:val="12"/>
                    </w:rPr>
                    <w:t>Campus Recreation</w:t>
                  </w:r>
                </w:p>
                <w:p w:rsidR="000E1928" w:rsidRDefault="000E1928" w:rsidP="009B0078">
                  <w:pPr>
                    <w:rPr>
                      <w:rFonts w:ascii="Lucida Bright" w:hAnsi="Lucida Bright" w:cs="FrankRuehl"/>
                      <w:b/>
                      <w:sz w:val="16"/>
                      <w:szCs w:val="16"/>
                    </w:rPr>
                  </w:pPr>
                </w:p>
                <w:p w:rsidR="000E1928" w:rsidRPr="009B0078" w:rsidRDefault="000E1928" w:rsidP="009B0078">
                  <w:pPr>
                    <w:rPr>
                      <w:rFonts w:ascii="Lucida Bright" w:hAnsi="Lucida Bright" w:cs="FrankRuehl"/>
                      <w:b/>
                      <w:sz w:val="16"/>
                      <w:szCs w:val="16"/>
                    </w:rPr>
                  </w:pPr>
                  <w:r w:rsidRPr="009B0078">
                    <w:rPr>
                      <w:rFonts w:ascii="Lucida Bright" w:hAnsi="Lucida Bright" w:cs="FrankRuehl"/>
                      <w:b/>
                      <w:sz w:val="16"/>
                      <w:szCs w:val="16"/>
                    </w:rPr>
                    <w:t>Group # 2</w:t>
                  </w:r>
                </w:p>
                <w:p w:rsidR="000E1928" w:rsidRPr="009B0078" w:rsidRDefault="000E1928" w:rsidP="009B0078">
                  <w:pPr>
                    <w:rPr>
                      <w:rFonts w:ascii="Lucida Bright" w:hAnsi="Lucida Bright" w:cs="FrankRuehl"/>
                      <w:sz w:val="16"/>
                      <w:szCs w:val="16"/>
                    </w:rPr>
                  </w:pPr>
                  <w:r w:rsidRPr="009B0078">
                    <w:rPr>
                      <w:rFonts w:ascii="Lucida Bright" w:hAnsi="Lucida Bright" w:cs="FrankRuehl"/>
                      <w:sz w:val="18"/>
                      <w:szCs w:val="18"/>
                    </w:rPr>
                    <w:t>Shar</w:t>
                  </w:r>
                  <w:r w:rsidR="00BF2732">
                    <w:rPr>
                      <w:rFonts w:ascii="Lucida Bright" w:hAnsi="Lucida Bright" w:cs="FrankRuehl"/>
                      <w:sz w:val="18"/>
                      <w:szCs w:val="18"/>
                    </w:rPr>
                    <w:t>a</w:t>
                  </w:r>
                  <w:r w:rsidRPr="009B0078">
                    <w:rPr>
                      <w:rFonts w:ascii="Lucida Bright" w:hAnsi="Lucida Bright" w:cs="FrankRuehl"/>
                      <w:sz w:val="18"/>
                      <w:szCs w:val="18"/>
                    </w:rPr>
                    <w:t>lle Arnold</w:t>
                  </w:r>
                </w:p>
                <w:p w:rsidR="000E1928" w:rsidRPr="009B0078" w:rsidRDefault="000E1928" w:rsidP="00931188">
                  <w:pPr>
                    <w:rPr>
                      <w:rFonts w:ascii="Lucida Bright" w:hAnsi="Lucida Bright" w:cs="FrankRuehl"/>
                      <w:i/>
                      <w:sz w:val="12"/>
                      <w:szCs w:val="12"/>
                    </w:rPr>
                  </w:pPr>
                  <w:r w:rsidRPr="009B0078">
                    <w:rPr>
                      <w:rFonts w:ascii="Lucida Bright" w:hAnsi="Lucida Bright" w:cs="FrankRuehl"/>
                      <w:i/>
                      <w:sz w:val="12"/>
                      <w:szCs w:val="12"/>
                    </w:rPr>
                    <w:t>Children’s Enrichment Center</w:t>
                  </w:r>
                </w:p>
                <w:p w:rsidR="000E1928" w:rsidRPr="00931188" w:rsidRDefault="000E1928" w:rsidP="00931188">
                  <w:pPr>
                    <w:rPr>
                      <w:rFonts w:ascii="Lucida Bright" w:hAnsi="Lucida Bright" w:cs="FrankRuehl"/>
                      <w:sz w:val="18"/>
                      <w:szCs w:val="18"/>
                    </w:rPr>
                  </w:pPr>
                </w:p>
                <w:p w:rsidR="000E1928" w:rsidRPr="009B0078" w:rsidRDefault="000E1928" w:rsidP="009B0078">
                  <w:pPr>
                    <w:rPr>
                      <w:rFonts w:ascii="Lucida Bright" w:hAnsi="Lucida Bright" w:cs="FrankRuehl"/>
                      <w:b/>
                      <w:sz w:val="16"/>
                      <w:szCs w:val="16"/>
                    </w:rPr>
                  </w:pPr>
                  <w:r w:rsidRPr="009B0078">
                    <w:rPr>
                      <w:rFonts w:ascii="Lucida Bright" w:hAnsi="Lucida Bright" w:cs="FrankRuehl"/>
                      <w:b/>
                      <w:sz w:val="16"/>
                      <w:szCs w:val="16"/>
                    </w:rPr>
                    <w:t>Group # 3</w:t>
                  </w:r>
                </w:p>
                <w:p w:rsidR="000E1928" w:rsidRPr="009B0078" w:rsidRDefault="000E1928" w:rsidP="00931188">
                  <w:pPr>
                    <w:rPr>
                      <w:rFonts w:ascii="Lucida Bright" w:hAnsi="Lucida Bright" w:cs="FrankRuehl"/>
                      <w:sz w:val="18"/>
                      <w:szCs w:val="18"/>
                    </w:rPr>
                  </w:pPr>
                  <w:r w:rsidRPr="009B0078">
                    <w:rPr>
                      <w:rFonts w:ascii="Lucida Bright" w:hAnsi="Lucida Bright" w:cs="FrankRuehl"/>
                      <w:sz w:val="18"/>
                      <w:szCs w:val="18"/>
                    </w:rPr>
                    <w:t>Margo Dill</w:t>
                  </w:r>
                </w:p>
                <w:p w:rsidR="000E1928" w:rsidRPr="009B0078" w:rsidRDefault="000E1928" w:rsidP="00931188">
                  <w:pPr>
                    <w:rPr>
                      <w:rFonts w:ascii="Lucida Bright" w:hAnsi="Lucida Bright" w:cs="FrankRuehl"/>
                      <w:i/>
                      <w:sz w:val="12"/>
                      <w:szCs w:val="12"/>
                    </w:rPr>
                  </w:pPr>
                  <w:r w:rsidRPr="009B0078">
                    <w:rPr>
                      <w:rFonts w:ascii="Lucida Bright" w:hAnsi="Lucida Bright" w:cs="FrankRuehl"/>
                      <w:i/>
                      <w:sz w:val="12"/>
                      <w:szCs w:val="12"/>
                    </w:rPr>
                    <w:t>Regional Math and Science Center</w:t>
                  </w:r>
                </w:p>
                <w:p w:rsidR="000E1928" w:rsidRPr="00931188" w:rsidRDefault="000E1928" w:rsidP="00931188">
                  <w:pPr>
                    <w:rPr>
                      <w:rFonts w:ascii="Lucida Bright" w:hAnsi="Lucida Bright" w:cs="FrankRuehl"/>
                      <w:sz w:val="18"/>
                      <w:szCs w:val="18"/>
                    </w:rPr>
                  </w:pPr>
                </w:p>
                <w:p w:rsidR="000E1928" w:rsidRPr="009B0078" w:rsidRDefault="000E1928" w:rsidP="009B0078">
                  <w:pPr>
                    <w:rPr>
                      <w:rFonts w:ascii="Lucida Bright" w:hAnsi="Lucida Bright" w:cs="FrankRuehl"/>
                      <w:b/>
                      <w:sz w:val="16"/>
                      <w:szCs w:val="16"/>
                    </w:rPr>
                  </w:pPr>
                  <w:r w:rsidRPr="009B0078">
                    <w:rPr>
                      <w:rFonts w:ascii="Lucida Bright" w:hAnsi="Lucida Bright" w:cs="FrankRuehl"/>
                      <w:b/>
                      <w:sz w:val="16"/>
                      <w:szCs w:val="16"/>
                    </w:rPr>
                    <w:t>Group # 4</w:t>
                  </w:r>
                </w:p>
                <w:p w:rsidR="000E1928" w:rsidRPr="009B0078" w:rsidRDefault="000E1928" w:rsidP="009B0078">
                  <w:pPr>
                    <w:rPr>
                      <w:rFonts w:ascii="Lucida Bright" w:hAnsi="Lucida Bright" w:cs="FrankRuehl"/>
                      <w:sz w:val="18"/>
                      <w:szCs w:val="18"/>
                    </w:rPr>
                  </w:pPr>
                  <w:r w:rsidRPr="009B0078">
                    <w:rPr>
                      <w:rFonts w:ascii="Lucida Bright" w:hAnsi="Lucida Bright" w:cs="FrankRuehl"/>
                      <w:sz w:val="18"/>
                      <w:szCs w:val="18"/>
                    </w:rPr>
                    <w:t>Brenda Lindberg</w:t>
                  </w:r>
                </w:p>
                <w:p w:rsidR="000E1928" w:rsidRPr="009B0078" w:rsidRDefault="000E1928" w:rsidP="009B0078">
                  <w:pPr>
                    <w:rPr>
                      <w:rFonts w:ascii="Lucida Bright" w:hAnsi="Lucida Bright" w:cs="FrankRuehl"/>
                      <w:i/>
                      <w:sz w:val="12"/>
                      <w:szCs w:val="12"/>
                    </w:rPr>
                  </w:pPr>
                  <w:r w:rsidRPr="009B0078">
                    <w:rPr>
                      <w:rFonts w:ascii="Lucida Bright" w:hAnsi="Lucida Bright" w:cs="FrankRuehl"/>
                      <w:i/>
                      <w:sz w:val="12"/>
                      <w:szCs w:val="12"/>
                    </w:rPr>
                    <w:t>Accounting, Business Office</w:t>
                  </w:r>
                </w:p>
                <w:p w:rsidR="000E1928" w:rsidRDefault="000E1928" w:rsidP="009B0078">
                  <w:pPr>
                    <w:rPr>
                      <w:rFonts w:ascii="Lucida Bright" w:hAnsi="Lucida Bright" w:cs="FrankRuehl"/>
                      <w:b/>
                      <w:sz w:val="16"/>
                      <w:szCs w:val="16"/>
                    </w:rPr>
                  </w:pPr>
                </w:p>
                <w:p w:rsidR="000E1928" w:rsidRPr="009B0078" w:rsidRDefault="000E1928" w:rsidP="009B0078">
                  <w:pPr>
                    <w:rPr>
                      <w:rFonts w:ascii="Lucida Bright" w:hAnsi="Lucida Bright" w:cs="FrankRuehl"/>
                      <w:b/>
                      <w:sz w:val="16"/>
                      <w:szCs w:val="16"/>
                    </w:rPr>
                  </w:pPr>
                  <w:r w:rsidRPr="009B0078">
                    <w:rPr>
                      <w:rFonts w:ascii="Lucida Bright" w:hAnsi="Lucida Bright" w:cs="FrankRuehl"/>
                      <w:b/>
                      <w:sz w:val="16"/>
                      <w:szCs w:val="16"/>
                    </w:rPr>
                    <w:t>Group #4</w:t>
                  </w:r>
                </w:p>
                <w:p w:rsidR="000E1928" w:rsidRPr="009B0078" w:rsidRDefault="000E1928" w:rsidP="009B0078">
                  <w:pPr>
                    <w:rPr>
                      <w:rFonts w:ascii="Lucida Bright" w:hAnsi="Lucida Bright" w:cs="FrankRuehl"/>
                      <w:sz w:val="18"/>
                      <w:szCs w:val="18"/>
                    </w:rPr>
                  </w:pPr>
                  <w:r w:rsidRPr="009B0078">
                    <w:rPr>
                      <w:rFonts w:ascii="Lucida Bright" w:hAnsi="Lucida Bright" w:cs="FrankRuehl"/>
                      <w:sz w:val="18"/>
                      <w:szCs w:val="18"/>
                    </w:rPr>
                    <w:t>Maggie McCrystal</w:t>
                  </w:r>
                </w:p>
                <w:p w:rsidR="000E1928" w:rsidRPr="009B0078" w:rsidRDefault="000E1928" w:rsidP="009B0078">
                  <w:pPr>
                    <w:rPr>
                      <w:rFonts w:ascii="Lucida Bright" w:hAnsi="Lucida Bright" w:cs="FrankRuehl"/>
                      <w:i/>
                      <w:sz w:val="12"/>
                      <w:szCs w:val="12"/>
                    </w:rPr>
                  </w:pPr>
                  <w:r w:rsidRPr="009B0078">
                    <w:rPr>
                      <w:rFonts w:ascii="Lucida Bright" w:hAnsi="Lucida Bright" w:cs="FrankRuehl"/>
                      <w:i/>
                      <w:sz w:val="12"/>
                      <w:szCs w:val="12"/>
                    </w:rPr>
                    <w:t>Human Resources</w:t>
                  </w:r>
                </w:p>
                <w:p w:rsidR="000E1928" w:rsidRDefault="000E1928" w:rsidP="009B0078">
                  <w:pPr>
                    <w:rPr>
                      <w:rFonts w:ascii="Lucida Bright" w:hAnsi="Lucida Bright" w:cs="FrankRuehl"/>
                      <w:b/>
                      <w:sz w:val="16"/>
                      <w:szCs w:val="16"/>
                    </w:rPr>
                  </w:pPr>
                </w:p>
                <w:p w:rsidR="000E1928" w:rsidRPr="009B0078" w:rsidRDefault="000E1928" w:rsidP="009B0078">
                  <w:pPr>
                    <w:rPr>
                      <w:rFonts w:ascii="Lucida Bright" w:hAnsi="Lucida Bright" w:cs="FrankRuehl"/>
                      <w:b/>
                      <w:sz w:val="16"/>
                      <w:szCs w:val="16"/>
                    </w:rPr>
                  </w:pPr>
                  <w:r w:rsidRPr="009B0078">
                    <w:rPr>
                      <w:rFonts w:ascii="Lucida Bright" w:hAnsi="Lucida Bright" w:cs="FrankRuehl"/>
                      <w:b/>
                      <w:sz w:val="16"/>
                      <w:szCs w:val="16"/>
                    </w:rPr>
                    <w:t>Group # 5</w:t>
                  </w:r>
                </w:p>
                <w:p w:rsidR="000E1928" w:rsidRPr="009B0078" w:rsidRDefault="000E1928" w:rsidP="00931188">
                  <w:pPr>
                    <w:rPr>
                      <w:rFonts w:ascii="Lucida Bright" w:hAnsi="Lucida Bright" w:cs="FrankRuehl"/>
                      <w:sz w:val="18"/>
                      <w:szCs w:val="18"/>
                    </w:rPr>
                  </w:pPr>
                  <w:r w:rsidRPr="009B0078">
                    <w:rPr>
                      <w:rFonts w:ascii="Lucida Bright" w:hAnsi="Lucida Bright" w:cs="FrankRuehl"/>
                      <w:sz w:val="18"/>
                      <w:szCs w:val="18"/>
                    </w:rPr>
                    <w:t>Bradley Gordon</w:t>
                  </w:r>
                </w:p>
                <w:p w:rsidR="000E1928" w:rsidRPr="009B0078" w:rsidRDefault="000E1928" w:rsidP="00931188">
                  <w:pPr>
                    <w:rPr>
                      <w:rFonts w:ascii="Lucida Bright" w:hAnsi="Lucida Bright" w:cs="FrankRuehl"/>
                      <w:i/>
                      <w:sz w:val="12"/>
                      <w:szCs w:val="12"/>
                    </w:rPr>
                  </w:pPr>
                  <w:r w:rsidRPr="009B0078">
                    <w:rPr>
                      <w:rFonts w:ascii="Lucida Bright" w:hAnsi="Lucida Bright" w:cs="FrankRuehl"/>
                      <w:i/>
                      <w:sz w:val="12"/>
                      <w:szCs w:val="12"/>
                    </w:rPr>
                    <w:t>WGVU-AM/FM/TV</w:t>
                  </w:r>
                </w:p>
                <w:p w:rsidR="000E1928" w:rsidRPr="00931188" w:rsidRDefault="000E1928" w:rsidP="00931188">
                  <w:pPr>
                    <w:rPr>
                      <w:rFonts w:ascii="Lucida Bright" w:hAnsi="Lucida Bright" w:cs="FrankRuehl"/>
                      <w:sz w:val="18"/>
                      <w:szCs w:val="18"/>
                    </w:rPr>
                  </w:pPr>
                </w:p>
                <w:p w:rsidR="000E1928" w:rsidRPr="009B0078" w:rsidRDefault="000E1928" w:rsidP="009B0078">
                  <w:pPr>
                    <w:rPr>
                      <w:rFonts w:ascii="Lucida Bright" w:hAnsi="Lucida Bright" w:cs="FrankRuehl"/>
                      <w:b/>
                      <w:sz w:val="16"/>
                      <w:szCs w:val="16"/>
                    </w:rPr>
                  </w:pPr>
                  <w:r w:rsidRPr="009B0078">
                    <w:rPr>
                      <w:rFonts w:ascii="Lucida Bright" w:hAnsi="Lucida Bright" w:cs="FrankRuehl"/>
                      <w:b/>
                      <w:sz w:val="16"/>
                      <w:szCs w:val="16"/>
                    </w:rPr>
                    <w:t>Group # 6</w:t>
                  </w:r>
                </w:p>
                <w:p w:rsidR="000E1928" w:rsidRPr="009B0078" w:rsidRDefault="000E1928" w:rsidP="00931188">
                  <w:pPr>
                    <w:rPr>
                      <w:rFonts w:ascii="Lucida Bright" w:hAnsi="Lucida Bright" w:cs="FrankRuehl"/>
                      <w:sz w:val="18"/>
                      <w:szCs w:val="18"/>
                    </w:rPr>
                  </w:pPr>
                  <w:r w:rsidRPr="009B0078">
                    <w:rPr>
                      <w:rFonts w:ascii="Lucida Bright" w:hAnsi="Lucida Bright" w:cs="FrankRuehl"/>
                      <w:sz w:val="18"/>
                      <w:szCs w:val="18"/>
                    </w:rPr>
                    <w:t>Kate VanDerKolk</w:t>
                  </w:r>
                </w:p>
                <w:p w:rsidR="000E1928" w:rsidRDefault="000E1928" w:rsidP="00931188">
                  <w:pPr>
                    <w:rPr>
                      <w:rFonts w:ascii="Lucida Bright" w:hAnsi="Lucida Bright" w:cs="FrankRuehl"/>
                      <w:i/>
                      <w:sz w:val="12"/>
                      <w:szCs w:val="12"/>
                    </w:rPr>
                  </w:pPr>
                  <w:r>
                    <w:rPr>
                      <w:rFonts w:ascii="Lucida Bright" w:hAnsi="Lucida Bright" w:cs="FrankRuehl"/>
                      <w:i/>
                      <w:sz w:val="12"/>
                      <w:szCs w:val="12"/>
                    </w:rPr>
                    <w:t>Continuing Education</w:t>
                  </w:r>
                </w:p>
                <w:p w:rsidR="000E1928" w:rsidRPr="009B0078" w:rsidRDefault="000E1928" w:rsidP="00931188">
                  <w:pPr>
                    <w:rPr>
                      <w:rFonts w:ascii="Lucida Bright" w:hAnsi="Lucida Bright" w:cs="FrankRuehl"/>
                      <w:i/>
                      <w:sz w:val="12"/>
                      <w:szCs w:val="12"/>
                    </w:rPr>
                  </w:pPr>
                  <w:r w:rsidRPr="009B0078">
                    <w:rPr>
                      <w:rFonts w:ascii="Lucida Bright" w:hAnsi="Lucida Bright" w:cs="FrankRuehl"/>
                      <w:i/>
                      <w:sz w:val="12"/>
                      <w:szCs w:val="12"/>
                    </w:rPr>
                    <w:t>Holland (Meijer) Campus</w:t>
                  </w:r>
                </w:p>
                <w:p w:rsidR="000E1928" w:rsidRDefault="000E1928" w:rsidP="00931188">
                  <w:pPr>
                    <w:rPr>
                      <w:rFonts w:ascii="Lucida Bright" w:hAnsi="Lucida Bright" w:cs="FrankRuehl"/>
                      <w:sz w:val="16"/>
                      <w:szCs w:val="16"/>
                    </w:rPr>
                  </w:pPr>
                </w:p>
                <w:p w:rsidR="000E1928" w:rsidRPr="00931188" w:rsidRDefault="000E1928" w:rsidP="00931188">
                  <w:pPr>
                    <w:rPr>
                      <w:rFonts w:ascii="Lucida Bright" w:hAnsi="Lucida Bright" w:cs="FrankRuehl"/>
                      <w:sz w:val="16"/>
                      <w:szCs w:val="16"/>
                    </w:rPr>
                  </w:pPr>
                </w:p>
                <w:p w:rsidR="000E1928" w:rsidRDefault="000E1928" w:rsidP="00931188">
                  <w:pPr>
                    <w:pBdr>
                      <w:top w:val="thinThickSmallGap" w:sz="36" w:space="10" w:color="622423" w:themeColor="accent2" w:themeShade="7F"/>
                      <w:bottom w:val="thickThinSmallGap" w:sz="36" w:space="10" w:color="622423" w:themeColor="accent2" w:themeShade="7F"/>
                    </w:pBdr>
                    <w:spacing w:after="160"/>
                    <w:ind w:left="-90" w:right="-119"/>
                    <w:rPr>
                      <w:rFonts w:asciiTheme="majorHAnsi" w:eastAsiaTheme="majorEastAsia" w:hAnsiTheme="majorHAnsi" w:cstheme="majorBidi"/>
                      <w:i/>
                      <w:iCs/>
                      <w:sz w:val="20"/>
                      <w:szCs w:val="20"/>
                    </w:rPr>
                  </w:pPr>
                </w:p>
              </w:txbxContent>
            </v:textbox>
            <w10:wrap type="square" anchorx="page" anchory="page"/>
          </v:shape>
        </w:pict>
      </w:r>
    </w:p>
    <w:p w:rsidR="0060204F" w:rsidRDefault="0060204F" w:rsidP="0060204F">
      <w:pPr>
        <w:rPr>
          <w:rFonts w:ascii="Arial Narrow" w:hAnsi="Arial Narrow"/>
        </w:rPr>
      </w:pPr>
      <w:r w:rsidRPr="000F06C1">
        <w:rPr>
          <w:rFonts w:ascii="Arial Narrow" w:hAnsi="Arial Narrow"/>
        </w:rPr>
        <w:t>Meeting started at 8:30 a</w:t>
      </w:r>
      <w:r w:rsidR="003543F5">
        <w:rPr>
          <w:rFonts w:ascii="Arial Narrow" w:hAnsi="Arial Narrow"/>
        </w:rPr>
        <w:t>.</w:t>
      </w:r>
      <w:r w:rsidRPr="000F06C1">
        <w:rPr>
          <w:rFonts w:ascii="Arial Narrow" w:hAnsi="Arial Narrow"/>
        </w:rPr>
        <w:t>m</w:t>
      </w:r>
      <w:r w:rsidR="003543F5">
        <w:rPr>
          <w:rFonts w:ascii="Arial Narrow" w:hAnsi="Arial Narrow"/>
        </w:rPr>
        <w:t>.</w:t>
      </w:r>
      <w:r w:rsidRPr="000F06C1">
        <w:rPr>
          <w:rFonts w:ascii="Arial Narrow" w:hAnsi="Arial Narrow"/>
        </w:rPr>
        <w:t xml:space="preserve"> in 2201 Kirkhof Center.  Introductions were made and the main task assigned was to choose a chair, chair- elect, and secretary for the AP Professional Development Subcommittee.</w:t>
      </w:r>
    </w:p>
    <w:p w:rsidR="000F06C1" w:rsidRPr="000F06C1" w:rsidRDefault="000F06C1" w:rsidP="0060204F">
      <w:pPr>
        <w:rPr>
          <w:rFonts w:ascii="Arial Narrow" w:hAnsi="Arial Narrow"/>
        </w:rPr>
      </w:pPr>
    </w:p>
    <w:p w:rsidR="0060204F" w:rsidRPr="0009632D" w:rsidRDefault="0060204F" w:rsidP="0060204F">
      <w:pPr>
        <w:rPr>
          <w:rFonts w:ascii="Arial Narrow" w:hAnsi="Arial Narrow"/>
          <w:u w:val="single"/>
        </w:rPr>
      </w:pPr>
      <w:r w:rsidRPr="0009632D">
        <w:rPr>
          <w:rFonts w:ascii="Arial Narrow" w:hAnsi="Arial Narrow"/>
          <w:u w:val="single"/>
        </w:rPr>
        <w:t>New Committee members are:</w:t>
      </w:r>
    </w:p>
    <w:p w:rsidR="000F06C1" w:rsidRPr="000F06C1" w:rsidRDefault="000F06C1" w:rsidP="0060204F">
      <w:pPr>
        <w:rPr>
          <w:rFonts w:ascii="Arial Narrow" w:hAnsi="Arial Narrow"/>
        </w:rPr>
      </w:pPr>
    </w:p>
    <w:p w:rsidR="0060204F" w:rsidRPr="000F06C1" w:rsidRDefault="0060204F" w:rsidP="0060204F">
      <w:pPr>
        <w:rPr>
          <w:rFonts w:ascii="Arial Narrow" w:hAnsi="Arial Narrow"/>
        </w:rPr>
      </w:pPr>
      <w:r w:rsidRPr="000F06C1">
        <w:rPr>
          <w:rFonts w:ascii="Arial Narrow" w:hAnsi="Arial Narrow"/>
        </w:rPr>
        <w:t>Chair:  Shar</w:t>
      </w:r>
      <w:r w:rsidR="00BF2732">
        <w:rPr>
          <w:rFonts w:ascii="Arial Narrow" w:hAnsi="Arial Narrow"/>
        </w:rPr>
        <w:t>a</w:t>
      </w:r>
      <w:r w:rsidRPr="000F06C1">
        <w:rPr>
          <w:rFonts w:ascii="Arial Narrow" w:hAnsi="Arial Narrow"/>
        </w:rPr>
        <w:t>lle Arnold, Group 2</w:t>
      </w:r>
      <w:r w:rsidR="000F06C1">
        <w:rPr>
          <w:rFonts w:ascii="Arial Narrow" w:hAnsi="Arial Narrow"/>
        </w:rPr>
        <w:t xml:space="preserve">, </w:t>
      </w:r>
      <w:r w:rsidRPr="000F06C1">
        <w:rPr>
          <w:rFonts w:ascii="Arial Narrow" w:hAnsi="Arial Narrow"/>
        </w:rPr>
        <w:t>Children’s Enrichment Center</w:t>
      </w:r>
    </w:p>
    <w:p w:rsidR="0060204F" w:rsidRPr="000F06C1" w:rsidRDefault="0060204F" w:rsidP="0060204F">
      <w:pPr>
        <w:rPr>
          <w:rFonts w:ascii="Arial Narrow" w:hAnsi="Arial Narrow"/>
        </w:rPr>
      </w:pPr>
      <w:r w:rsidRPr="000F06C1">
        <w:rPr>
          <w:rFonts w:ascii="Arial Narrow" w:hAnsi="Arial Narrow"/>
        </w:rPr>
        <w:t>Chair</w:t>
      </w:r>
      <w:r w:rsidR="000F06C1">
        <w:rPr>
          <w:rFonts w:ascii="Arial Narrow" w:hAnsi="Arial Narrow"/>
        </w:rPr>
        <w:t>-</w:t>
      </w:r>
      <w:r w:rsidRPr="000F06C1">
        <w:rPr>
          <w:rFonts w:ascii="Arial Narrow" w:hAnsi="Arial Narrow"/>
        </w:rPr>
        <w:t>elect:  Laura Kennett, Group</w:t>
      </w:r>
      <w:r w:rsidR="000F06C1">
        <w:rPr>
          <w:rFonts w:ascii="Arial Narrow" w:hAnsi="Arial Narrow"/>
        </w:rPr>
        <w:t xml:space="preserve"> 1,</w:t>
      </w:r>
      <w:r w:rsidRPr="000F06C1">
        <w:rPr>
          <w:rFonts w:ascii="Arial Narrow" w:hAnsi="Arial Narrow"/>
        </w:rPr>
        <w:t xml:space="preserve"> Campus Recreation</w:t>
      </w:r>
    </w:p>
    <w:p w:rsidR="0060204F" w:rsidRDefault="0060204F" w:rsidP="0060204F">
      <w:pPr>
        <w:rPr>
          <w:rFonts w:ascii="Arial Narrow" w:hAnsi="Arial Narrow"/>
        </w:rPr>
      </w:pPr>
      <w:r w:rsidRPr="000F06C1">
        <w:rPr>
          <w:rFonts w:ascii="Arial Narrow" w:hAnsi="Arial Narrow"/>
        </w:rPr>
        <w:t>Secretary:  Margo Dill, Group 3</w:t>
      </w:r>
      <w:r w:rsidR="00440D70">
        <w:rPr>
          <w:rFonts w:ascii="Arial Narrow" w:hAnsi="Arial Narrow"/>
        </w:rPr>
        <w:t>,</w:t>
      </w:r>
      <w:r w:rsidR="00440D70" w:rsidRPr="000F06C1">
        <w:rPr>
          <w:rFonts w:ascii="Arial Narrow" w:hAnsi="Arial Narrow"/>
        </w:rPr>
        <w:t xml:space="preserve"> Regional</w:t>
      </w:r>
      <w:r w:rsidRPr="000F06C1">
        <w:rPr>
          <w:rFonts w:ascii="Arial Narrow" w:hAnsi="Arial Narrow"/>
        </w:rPr>
        <w:t xml:space="preserve"> Math and Science Center</w:t>
      </w:r>
    </w:p>
    <w:p w:rsidR="0060204F" w:rsidRDefault="0060204F" w:rsidP="0060204F">
      <w:pPr>
        <w:rPr>
          <w:rFonts w:ascii="Arial Narrow" w:hAnsi="Arial Narrow"/>
        </w:rPr>
      </w:pPr>
      <w:r w:rsidRPr="000F06C1">
        <w:rPr>
          <w:rFonts w:ascii="Arial Narrow" w:hAnsi="Arial Narrow"/>
        </w:rPr>
        <w:t>These positions will run for two year terms.</w:t>
      </w:r>
      <w:r w:rsidR="008A36F3">
        <w:rPr>
          <w:rFonts w:ascii="Arial Narrow" w:hAnsi="Arial Narrow"/>
        </w:rPr>
        <w:t xml:space="preserve"> </w:t>
      </w:r>
    </w:p>
    <w:p w:rsidR="000F06C1" w:rsidRPr="000F06C1" w:rsidRDefault="000F06C1" w:rsidP="0060204F">
      <w:pPr>
        <w:rPr>
          <w:rFonts w:ascii="Arial Narrow" w:hAnsi="Arial Narrow"/>
        </w:rPr>
      </w:pPr>
    </w:p>
    <w:p w:rsidR="0060204F" w:rsidRPr="000F06C1" w:rsidRDefault="0060204F" w:rsidP="0009632D">
      <w:pPr>
        <w:ind w:left="810"/>
        <w:rPr>
          <w:rFonts w:ascii="Arial Narrow" w:hAnsi="Arial Narrow"/>
        </w:rPr>
      </w:pPr>
      <w:r w:rsidRPr="000F06C1">
        <w:rPr>
          <w:rFonts w:ascii="Arial Narrow" w:hAnsi="Arial Narrow"/>
        </w:rPr>
        <w:t>Maggie McCrystal from HR explained the purpose of this committee and member’s roles are to:</w:t>
      </w:r>
    </w:p>
    <w:p w:rsidR="0060204F" w:rsidRPr="000F06C1" w:rsidRDefault="0060204F" w:rsidP="0009632D">
      <w:pPr>
        <w:pStyle w:val="ListParagraph"/>
        <w:numPr>
          <w:ilvl w:val="0"/>
          <w:numId w:val="1"/>
        </w:numPr>
        <w:spacing w:line="240" w:lineRule="auto"/>
        <w:ind w:left="3240" w:hanging="2850"/>
        <w:rPr>
          <w:rFonts w:ascii="Arial Narrow" w:hAnsi="Arial Narrow"/>
        </w:rPr>
      </w:pPr>
      <w:r w:rsidRPr="000F06C1">
        <w:rPr>
          <w:rFonts w:ascii="Arial Narrow" w:hAnsi="Arial Narrow"/>
        </w:rPr>
        <w:t>communicate with each representative’s group</w:t>
      </w:r>
    </w:p>
    <w:p w:rsidR="0060204F" w:rsidRPr="000F06C1" w:rsidRDefault="0060204F" w:rsidP="0009632D">
      <w:pPr>
        <w:pStyle w:val="ListParagraph"/>
        <w:numPr>
          <w:ilvl w:val="0"/>
          <w:numId w:val="1"/>
        </w:numPr>
        <w:spacing w:line="240" w:lineRule="auto"/>
        <w:ind w:left="3240" w:hanging="2850"/>
        <w:rPr>
          <w:rFonts w:ascii="Arial Narrow" w:hAnsi="Arial Narrow"/>
        </w:rPr>
      </w:pPr>
      <w:r w:rsidRPr="000F06C1">
        <w:rPr>
          <w:rFonts w:ascii="Arial Narrow" w:hAnsi="Arial Narrow"/>
        </w:rPr>
        <w:t xml:space="preserve">gather input from the group </w:t>
      </w:r>
    </w:p>
    <w:p w:rsidR="0060204F" w:rsidRPr="000F06C1" w:rsidRDefault="0060204F" w:rsidP="0009632D">
      <w:pPr>
        <w:pStyle w:val="ListParagraph"/>
        <w:numPr>
          <w:ilvl w:val="0"/>
          <w:numId w:val="1"/>
        </w:numPr>
        <w:spacing w:line="240" w:lineRule="auto"/>
        <w:ind w:left="3240" w:hanging="2850"/>
        <w:rPr>
          <w:rFonts w:ascii="Arial Narrow" w:hAnsi="Arial Narrow"/>
        </w:rPr>
      </w:pPr>
      <w:r w:rsidRPr="000F06C1">
        <w:rPr>
          <w:rFonts w:ascii="Arial Narrow" w:hAnsi="Arial Narrow"/>
        </w:rPr>
        <w:t>communicate back to AP Subcommittee for discussion and/or implementation</w:t>
      </w:r>
    </w:p>
    <w:p w:rsidR="0060204F" w:rsidRPr="000F06C1" w:rsidRDefault="0060204F" w:rsidP="0009632D">
      <w:pPr>
        <w:pStyle w:val="ListParagraph"/>
        <w:numPr>
          <w:ilvl w:val="0"/>
          <w:numId w:val="1"/>
        </w:numPr>
        <w:spacing w:line="240" w:lineRule="auto"/>
        <w:ind w:left="3240" w:hanging="2850"/>
        <w:rPr>
          <w:rFonts w:ascii="Arial Narrow" w:hAnsi="Arial Narrow"/>
        </w:rPr>
      </w:pPr>
      <w:r w:rsidRPr="000F06C1">
        <w:rPr>
          <w:rFonts w:ascii="Arial Narrow" w:hAnsi="Arial Narrow"/>
        </w:rPr>
        <w:t xml:space="preserve">moderate assigned sessions for the “Excellence Series” </w:t>
      </w:r>
    </w:p>
    <w:p w:rsidR="0060204F" w:rsidRPr="000F06C1" w:rsidRDefault="0060204F" w:rsidP="0009632D">
      <w:pPr>
        <w:pStyle w:val="ListParagraph"/>
        <w:numPr>
          <w:ilvl w:val="0"/>
          <w:numId w:val="1"/>
        </w:numPr>
        <w:spacing w:line="240" w:lineRule="auto"/>
        <w:ind w:left="3240" w:hanging="2850"/>
        <w:rPr>
          <w:rFonts w:ascii="Arial Narrow" w:hAnsi="Arial Narrow"/>
        </w:rPr>
      </w:pPr>
      <w:r w:rsidRPr="000F06C1">
        <w:rPr>
          <w:rFonts w:ascii="Arial Narrow" w:hAnsi="Arial Narrow"/>
        </w:rPr>
        <w:t>review session evaluations and report to HR</w:t>
      </w:r>
    </w:p>
    <w:p w:rsidR="0060204F" w:rsidRDefault="0060204F" w:rsidP="0060204F">
      <w:pPr>
        <w:rPr>
          <w:rFonts w:ascii="Arial Narrow" w:hAnsi="Arial Narrow"/>
        </w:rPr>
      </w:pPr>
      <w:r w:rsidRPr="000F06C1">
        <w:rPr>
          <w:rFonts w:ascii="Arial Narrow" w:hAnsi="Arial Narrow"/>
        </w:rPr>
        <w:t xml:space="preserve">Maggie passed out a draft of the </w:t>
      </w:r>
      <w:r w:rsidR="00440D70">
        <w:rPr>
          <w:rFonts w:ascii="Arial Narrow" w:hAnsi="Arial Narrow"/>
        </w:rPr>
        <w:t>F</w:t>
      </w:r>
      <w:r w:rsidRPr="000F06C1">
        <w:rPr>
          <w:rFonts w:ascii="Arial Narrow" w:hAnsi="Arial Narrow"/>
        </w:rPr>
        <w:t xml:space="preserve">all 2011 “Excellence Series” and asked members to volunteer for moderating scheduled sessions.  She also explained members will be receiving information from HR about the </w:t>
      </w:r>
      <w:r w:rsidR="00440D70">
        <w:rPr>
          <w:rFonts w:ascii="Arial Narrow" w:hAnsi="Arial Narrow"/>
        </w:rPr>
        <w:t>“</w:t>
      </w:r>
      <w:r w:rsidRPr="000F06C1">
        <w:rPr>
          <w:rFonts w:ascii="Arial Narrow" w:hAnsi="Arial Narrow"/>
        </w:rPr>
        <w:t>Excellence Series</w:t>
      </w:r>
      <w:r w:rsidR="00440D70">
        <w:rPr>
          <w:rFonts w:ascii="Arial Narrow" w:hAnsi="Arial Narrow"/>
        </w:rPr>
        <w:t>”</w:t>
      </w:r>
      <w:r w:rsidRPr="000F06C1">
        <w:rPr>
          <w:rFonts w:ascii="Arial Narrow" w:hAnsi="Arial Narrow"/>
        </w:rPr>
        <w:t xml:space="preserve"> sessions to help with</w:t>
      </w:r>
      <w:r w:rsidR="00440D70">
        <w:rPr>
          <w:rFonts w:ascii="Arial Narrow" w:hAnsi="Arial Narrow"/>
        </w:rPr>
        <w:t xml:space="preserve"> the following</w:t>
      </w:r>
      <w:r w:rsidRPr="000F06C1">
        <w:rPr>
          <w:rFonts w:ascii="Arial Narrow" w:hAnsi="Arial Narrow"/>
        </w:rPr>
        <w:t xml:space="preserve">; welcoming the presenter(s), </w:t>
      </w:r>
      <w:r w:rsidR="00440D70">
        <w:rPr>
          <w:rFonts w:ascii="Arial Narrow" w:hAnsi="Arial Narrow"/>
        </w:rPr>
        <w:t>ensuing</w:t>
      </w:r>
      <w:r w:rsidRPr="000F06C1">
        <w:rPr>
          <w:rFonts w:ascii="Arial Narrow" w:hAnsi="Arial Narrow"/>
        </w:rPr>
        <w:t xml:space="preserve"> the room is open on time, </w:t>
      </w:r>
      <w:r w:rsidR="00440D70">
        <w:rPr>
          <w:rFonts w:ascii="Arial Narrow" w:hAnsi="Arial Narrow"/>
        </w:rPr>
        <w:t>making sure</w:t>
      </w:r>
      <w:r w:rsidRPr="000F06C1">
        <w:rPr>
          <w:rFonts w:ascii="Arial Narrow" w:hAnsi="Arial Narrow"/>
        </w:rPr>
        <w:t xml:space="preserve"> ARA food services are in place before the scheduled session begins</w:t>
      </w:r>
      <w:r w:rsidR="00440D70">
        <w:rPr>
          <w:rFonts w:ascii="Arial Narrow" w:hAnsi="Arial Narrow"/>
        </w:rPr>
        <w:t xml:space="preserve">, </w:t>
      </w:r>
      <w:r w:rsidRPr="000F06C1">
        <w:rPr>
          <w:rFonts w:ascii="Arial Narrow" w:hAnsi="Arial Narrow"/>
        </w:rPr>
        <w:t>introduc</w:t>
      </w:r>
      <w:r w:rsidR="00440D70">
        <w:rPr>
          <w:rFonts w:ascii="Arial Narrow" w:hAnsi="Arial Narrow"/>
        </w:rPr>
        <w:t>ing</w:t>
      </w:r>
      <w:r w:rsidRPr="000F06C1">
        <w:rPr>
          <w:rFonts w:ascii="Arial Narrow" w:hAnsi="Arial Narrow"/>
        </w:rPr>
        <w:t xml:space="preserve"> the speaker</w:t>
      </w:r>
      <w:r w:rsidR="00440D70">
        <w:rPr>
          <w:rFonts w:ascii="Arial Narrow" w:hAnsi="Arial Narrow"/>
        </w:rPr>
        <w:t>,</w:t>
      </w:r>
      <w:r w:rsidRPr="000F06C1">
        <w:rPr>
          <w:rFonts w:ascii="Arial Narrow" w:hAnsi="Arial Narrow"/>
        </w:rPr>
        <w:t xml:space="preserve"> and circulat</w:t>
      </w:r>
      <w:r w:rsidR="00440D70">
        <w:rPr>
          <w:rFonts w:ascii="Arial Narrow" w:hAnsi="Arial Narrow"/>
        </w:rPr>
        <w:t>ing</w:t>
      </w:r>
      <w:r w:rsidRPr="000F06C1">
        <w:rPr>
          <w:rFonts w:ascii="Arial Narrow" w:hAnsi="Arial Narrow"/>
        </w:rPr>
        <w:t xml:space="preserve"> an attendance sheet among participants.  Information will come from Human Resource’s Beth Ortez as it relates to moderator information and supplies, and from the Inclusion and Equity Office, </w:t>
      </w:r>
      <w:r w:rsidR="00440D70">
        <w:rPr>
          <w:rFonts w:ascii="Arial Narrow" w:hAnsi="Arial Narrow"/>
        </w:rPr>
        <w:t xml:space="preserve">Jessie Holland </w:t>
      </w:r>
      <w:r w:rsidRPr="000F06C1">
        <w:rPr>
          <w:rFonts w:ascii="Arial Narrow" w:hAnsi="Arial Narrow"/>
        </w:rPr>
        <w:t>for those sessions targeted as Intercultural Trainings.</w:t>
      </w:r>
    </w:p>
    <w:p w:rsidR="000F06C1" w:rsidRPr="000F06C1" w:rsidRDefault="000F06C1" w:rsidP="0060204F">
      <w:pPr>
        <w:rPr>
          <w:rFonts w:ascii="Arial Narrow" w:hAnsi="Arial Narrow"/>
        </w:rPr>
      </w:pPr>
    </w:p>
    <w:p w:rsidR="0060204F" w:rsidRDefault="0060204F" w:rsidP="0060204F">
      <w:pPr>
        <w:rPr>
          <w:rFonts w:ascii="Arial Narrow" w:hAnsi="Arial Narrow"/>
        </w:rPr>
      </w:pPr>
      <w:r w:rsidRPr="000F06C1">
        <w:rPr>
          <w:rFonts w:ascii="Arial Narrow" w:hAnsi="Arial Narrow"/>
        </w:rPr>
        <w:t>AP Subcommittee Chair, Shar</w:t>
      </w:r>
      <w:r w:rsidR="00BF2732">
        <w:rPr>
          <w:rFonts w:ascii="Arial Narrow" w:hAnsi="Arial Narrow"/>
        </w:rPr>
        <w:t>a</w:t>
      </w:r>
      <w:r w:rsidRPr="000F06C1">
        <w:rPr>
          <w:rFonts w:ascii="Arial Narrow" w:hAnsi="Arial Narrow"/>
        </w:rPr>
        <w:t xml:space="preserve">lle Arnold asked members to compose a welcoming email to their respective groups and send it out sometime during the first week of classes, August 29-Sept. 2.  This email should welcome people back, invite them to check out this Fall’s </w:t>
      </w:r>
      <w:r w:rsidR="00440D70">
        <w:rPr>
          <w:rFonts w:ascii="Arial Narrow" w:hAnsi="Arial Narrow"/>
        </w:rPr>
        <w:t>“</w:t>
      </w:r>
      <w:r w:rsidRPr="000F06C1">
        <w:rPr>
          <w:rFonts w:ascii="Arial Narrow" w:hAnsi="Arial Narrow"/>
        </w:rPr>
        <w:t>Excell</w:t>
      </w:r>
      <w:r w:rsidR="0009632D">
        <w:rPr>
          <w:rFonts w:ascii="Arial Narrow" w:hAnsi="Arial Narrow"/>
        </w:rPr>
        <w:t>ence Series</w:t>
      </w:r>
      <w:r w:rsidR="00440D70">
        <w:rPr>
          <w:rFonts w:ascii="Arial Narrow" w:hAnsi="Arial Narrow"/>
        </w:rPr>
        <w:t>”</w:t>
      </w:r>
      <w:r w:rsidR="0009632D">
        <w:rPr>
          <w:rFonts w:ascii="Arial Narrow" w:hAnsi="Arial Narrow"/>
        </w:rPr>
        <w:t xml:space="preserve"> on-line (</w:t>
      </w:r>
      <w:r w:rsidRPr="000F06C1">
        <w:rPr>
          <w:rFonts w:ascii="Arial Narrow" w:hAnsi="Arial Narrow"/>
        </w:rPr>
        <w:t>include link) and invite people to review the AP Committee webpage.  Also, begin to gather input from their groups by offering an opportunity for people to suggest possible future topics in professional development, ideas of interest, or topics which will help people build their leadership competencies.</w:t>
      </w:r>
    </w:p>
    <w:p w:rsidR="0009632D" w:rsidRPr="000F06C1" w:rsidRDefault="0009632D" w:rsidP="0060204F">
      <w:pPr>
        <w:rPr>
          <w:rFonts w:ascii="Arial Narrow" w:hAnsi="Arial Narrow"/>
        </w:rPr>
      </w:pPr>
    </w:p>
    <w:p w:rsidR="0060204F" w:rsidRDefault="0009632D" w:rsidP="0060204F">
      <w:pPr>
        <w:rPr>
          <w:rFonts w:ascii="Arial Narrow" w:hAnsi="Arial Narrow"/>
        </w:rPr>
      </w:pPr>
      <w:r>
        <w:rPr>
          <w:rFonts w:ascii="Arial Narrow" w:hAnsi="Arial Narrow"/>
          <w:noProof/>
        </w:rPr>
        <w:drawing>
          <wp:anchor distT="0" distB="0" distL="114300" distR="114300" simplePos="0" relativeHeight="251662336" behindDoc="0" locked="0" layoutInCell="1" allowOverlap="1">
            <wp:simplePos x="0" y="0"/>
            <wp:positionH relativeFrom="column">
              <wp:posOffset>-1945033</wp:posOffset>
            </wp:positionH>
            <wp:positionV relativeFrom="paragraph">
              <wp:posOffset>20983</wp:posOffset>
            </wp:positionV>
            <wp:extent cx="1564585" cy="874643"/>
            <wp:effectExtent l="19050" t="0" r="0" b="0"/>
            <wp:wrapNone/>
            <wp:docPr id="3" name="Picture 2" descr="Blackmarktop.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marktop.tif"/>
                    <pic:cNvPicPr/>
                  </pic:nvPicPr>
                  <pic:blipFill>
                    <a:blip r:embed="rId9" cstate="print"/>
                    <a:stretch>
                      <a:fillRect/>
                    </a:stretch>
                  </pic:blipFill>
                  <pic:spPr>
                    <a:xfrm>
                      <a:off x="0" y="0"/>
                      <a:ext cx="1564585" cy="874643"/>
                    </a:xfrm>
                    <a:prstGeom prst="rect">
                      <a:avLst/>
                    </a:prstGeom>
                  </pic:spPr>
                </pic:pic>
              </a:graphicData>
            </a:graphic>
          </wp:anchor>
        </w:drawing>
      </w:r>
      <w:r w:rsidR="0060204F" w:rsidRPr="000F06C1">
        <w:rPr>
          <w:rFonts w:ascii="Arial Narrow" w:hAnsi="Arial Narrow"/>
        </w:rPr>
        <w:t>It was decided the AP Professional Development Subcommittee meetings will be held this fall on the first Fridays of the month from 8:30 am – 9:30 am in KC 2242 as follows:</w:t>
      </w:r>
    </w:p>
    <w:p w:rsidR="0060204F" w:rsidRPr="000F06C1" w:rsidRDefault="0060204F" w:rsidP="0060204F">
      <w:pPr>
        <w:pStyle w:val="ListParagraph"/>
        <w:numPr>
          <w:ilvl w:val="0"/>
          <w:numId w:val="2"/>
        </w:numPr>
        <w:spacing w:line="240" w:lineRule="auto"/>
        <w:rPr>
          <w:rFonts w:ascii="Arial Narrow" w:hAnsi="Arial Narrow"/>
        </w:rPr>
      </w:pPr>
      <w:r w:rsidRPr="000F06C1">
        <w:rPr>
          <w:rFonts w:ascii="Arial Narrow" w:hAnsi="Arial Narrow"/>
        </w:rPr>
        <w:t>September 2</w:t>
      </w:r>
      <w:r w:rsidRPr="000F06C1">
        <w:rPr>
          <w:rFonts w:ascii="Arial Narrow" w:hAnsi="Arial Narrow"/>
          <w:vertAlign w:val="superscript"/>
        </w:rPr>
        <w:t>nd</w:t>
      </w:r>
    </w:p>
    <w:p w:rsidR="0060204F" w:rsidRPr="000F06C1" w:rsidRDefault="0060204F" w:rsidP="0060204F">
      <w:pPr>
        <w:pStyle w:val="ListParagraph"/>
        <w:numPr>
          <w:ilvl w:val="0"/>
          <w:numId w:val="2"/>
        </w:numPr>
        <w:spacing w:line="240" w:lineRule="auto"/>
        <w:rPr>
          <w:rFonts w:ascii="Arial Narrow" w:hAnsi="Arial Narrow"/>
        </w:rPr>
      </w:pPr>
      <w:r w:rsidRPr="000F06C1">
        <w:rPr>
          <w:rFonts w:ascii="Arial Narrow" w:hAnsi="Arial Narrow"/>
        </w:rPr>
        <w:t xml:space="preserve"> October 7</w:t>
      </w:r>
      <w:r w:rsidRPr="000F06C1">
        <w:rPr>
          <w:rFonts w:ascii="Arial Narrow" w:hAnsi="Arial Narrow"/>
          <w:vertAlign w:val="superscript"/>
        </w:rPr>
        <w:t>th</w:t>
      </w:r>
    </w:p>
    <w:p w:rsidR="0060204F" w:rsidRPr="000F06C1" w:rsidRDefault="000E1928" w:rsidP="0060204F">
      <w:pPr>
        <w:pStyle w:val="ListParagraph"/>
        <w:numPr>
          <w:ilvl w:val="0"/>
          <w:numId w:val="2"/>
        </w:numPr>
        <w:spacing w:line="240" w:lineRule="auto"/>
        <w:rPr>
          <w:rFonts w:ascii="Arial Narrow" w:hAnsi="Arial Narrow"/>
        </w:rPr>
      </w:pPr>
      <w:r>
        <w:rPr>
          <w:rFonts w:ascii="Arial Narrow" w:hAnsi="Arial Narrow"/>
          <w:noProof/>
        </w:rPr>
        <w:drawing>
          <wp:anchor distT="0" distB="0" distL="114300" distR="114300" simplePos="0" relativeHeight="251661312" behindDoc="1" locked="0" layoutInCell="1" allowOverlap="1">
            <wp:simplePos x="0" y="0"/>
            <wp:positionH relativeFrom="column">
              <wp:posOffset>-1745615</wp:posOffset>
            </wp:positionH>
            <wp:positionV relativeFrom="paragraph">
              <wp:posOffset>74295</wp:posOffset>
            </wp:positionV>
            <wp:extent cx="1135380" cy="635635"/>
            <wp:effectExtent l="19050" t="0" r="7620" b="0"/>
            <wp:wrapTight wrapText="bothSides">
              <wp:wrapPolygon edited="0">
                <wp:start x="-362" y="0"/>
                <wp:lineTo x="-362" y="20715"/>
                <wp:lineTo x="21745" y="20715"/>
                <wp:lineTo x="21745" y="0"/>
                <wp:lineTo x="-362" y="0"/>
              </wp:wrapPolygon>
            </wp:wrapTight>
            <wp:docPr id="2" name="Picture 1" descr="Blackmarktop.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marktop.tif"/>
                    <pic:cNvPicPr/>
                  </pic:nvPicPr>
                  <pic:blipFill>
                    <a:blip r:embed="rId9" cstate="print"/>
                    <a:stretch>
                      <a:fillRect/>
                    </a:stretch>
                  </pic:blipFill>
                  <pic:spPr>
                    <a:xfrm>
                      <a:off x="0" y="0"/>
                      <a:ext cx="1135380" cy="635635"/>
                    </a:xfrm>
                    <a:prstGeom prst="rect">
                      <a:avLst/>
                    </a:prstGeom>
                  </pic:spPr>
                </pic:pic>
              </a:graphicData>
            </a:graphic>
          </wp:anchor>
        </w:drawing>
      </w:r>
      <w:r w:rsidR="0060204F" w:rsidRPr="000F06C1">
        <w:rPr>
          <w:rFonts w:ascii="Arial Narrow" w:hAnsi="Arial Narrow"/>
        </w:rPr>
        <w:t xml:space="preserve"> November 4</w:t>
      </w:r>
      <w:r w:rsidR="0060204F" w:rsidRPr="000F06C1">
        <w:rPr>
          <w:rFonts w:ascii="Arial Narrow" w:hAnsi="Arial Narrow"/>
          <w:vertAlign w:val="superscript"/>
        </w:rPr>
        <w:t>th</w:t>
      </w:r>
    </w:p>
    <w:p w:rsidR="0060204F" w:rsidRPr="000F06C1" w:rsidRDefault="0060204F" w:rsidP="0060204F">
      <w:pPr>
        <w:pStyle w:val="ListParagraph"/>
        <w:numPr>
          <w:ilvl w:val="0"/>
          <w:numId w:val="2"/>
        </w:numPr>
        <w:spacing w:line="240" w:lineRule="auto"/>
        <w:rPr>
          <w:rFonts w:ascii="Arial Narrow" w:hAnsi="Arial Narrow"/>
        </w:rPr>
      </w:pPr>
      <w:r w:rsidRPr="000F06C1">
        <w:rPr>
          <w:rFonts w:ascii="Arial Narrow" w:hAnsi="Arial Narrow"/>
        </w:rPr>
        <w:t xml:space="preserve"> December 2</w:t>
      </w:r>
      <w:r w:rsidRPr="000F06C1">
        <w:rPr>
          <w:rFonts w:ascii="Arial Narrow" w:hAnsi="Arial Narrow"/>
          <w:vertAlign w:val="superscript"/>
        </w:rPr>
        <w:t>nd</w:t>
      </w:r>
    </w:p>
    <w:p w:rsidR="000F06C1" w:rsidRDefault="0060204F" w:rsidP="0060204F">
      <w:pPr>
        <w:rPr>
          <w:rFonts w:ascii="Arial Narrow" w:hAnsi="Arial Narrow"/>
        </w:rPr>
      </w:pPr>
      <w:r w:rsidRPr="000F06C1">
        <w:rPr>
          <w:rFonts w:ascii="Arial Narrow" w:hAnsi="Arial Narrow"/>
        </w:rPr>
        <w:t>Meeting adjourned at 9:30 a</w:t>
      </w:r>
      <w:r w:rsidR="000F06C1">
        <w:rPr>
          <w:rFonts w:ascii="Arial Narrow" w:hAnsi="Arial Narrow"/>
        </w:rPr>
        <w:t>.</w:t>
      </w:r>
      <w:r w:rsidRPr="000F06C1">
        <w:rPr>
          <w:rFonts w:ascii="Arial Narrow" w:hAnsi="Arial Narrow"/>
        </w:rPr>
        <w:t>m</w:t>
      </w:r>
      <w:r w:rsidR="000F06C1">
        <w:rPr>
          <w:rFonts w:ascii="Arial Narrow" w:hAnsi="Arial Narrow"/>
        </w:rPr>
        <w:t>.</w:t>
      </w:r>
    </w:p>
    <w:p w:rsidR="0009632D" w:rsidRPr="000F06C1" w:rsidRDefault="0009632D" w:rsidP="0060204F">
      <w:pPr>
        <w:rPr>
          <w:rFonts w:ascii="Arial Narrow" w:hAnsi="Arial Narrow"/>
        </w:rPr>
      </w:pPr>
    </w:p>
    <w:p w:rsidR="0009632D" w:rsidRPr="000F06C1" w:rsidRDefault="0060204F">
      <w:pPr>
        <w:rPr>
          <w:rFonts w:ascii="Arial Narrow" w:hAnsi="Arial Narrow"/>
        </w:rPr>
      </w:pPr>
      <w:r w:rsidRPr="000F06C1">
        <w:rPr>
          <w:rFonts w:ascii="Arial Narrow" w:hAnsi="Arial Narrow"/>
        </w:rPr>
        <w:t>Margo Dill reporting, July 27, 2011</w:t>
      </w:r>
    </w:p>
    <w:sectPr w:rsidR="0009632D" w:rsidRPr="000F06C1" w:rsidSect="0009632D">
      <w:headerReference w:type="default" r:id="rId10"/>
      <w:pgSz w:w="12240" w:h="15840"/>
      <w:pgMar w:top="2160" w:right="1440" w:bottom="63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928" w:rsidRDefault="000E1928" w:rsidP="00931188">
      <w:r>
        <w:separator/>
      </w:r>
    </w:p>
  </w:endnote>
  <w:endnote w:type="continuationSeparator" w:id="0">
    <w:p w:rsidR="000E1928" w:rsidRDefault="000E1928" w:rsidP="009311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928" w:rsidRDefault="000E1928" w:rsidP="00931188">
      <w:r>
        <w:separator/>
      </w:r>
    </w:p>
  </w:footnote>
  <w:footnote w:type="continuationSeparator" w:id="0">
    <w:p w:rsidR="000E1928" w:rsidRDefault="000E1928" w:rsidP="009311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928" w:rsidRDefault="000E1928" w:rsidP="000F06C1">
    <w:pPr>
      <w:pStyle w:val="Header"/>
      <w:jc w:val="center"/>
      <w:rPr>
        <w:sz w:val="28"/>
        <w:szCs w:val="28"/>
      </w:rPr>
    </w:pPr>
    <w:r>
      <w:rPr>
        <w:sz w:val="28"/>
        <w:szCs w:val="28"/>
      </w:rPr>
      <w:t>AP Professional Development Subcommittee minutes</w:t>
    </w:r>
  </w:p>
  <w:p w:rsidR="000E1928" w:rsidRPr="000F06C1" w:rsidRDefault="000E1928" w:rsidP="000F06C1">
    <w:pPr>
      <w:pStyle w:val="Header"/>
      <w:jc w:val="center"/>
      <w:rPr>
        <w:sz w:val="28"/>
        <w:szCs w:val="28"/>
      </w:rPr>
    </w:pPr>
    <w:r>
      <w:rPr>
        <w:sz w:val="28"/>
        <w:szCs w:val="28"/>
      </w:rPr>
      <w:t>July 25, 2011</w:t>
    </w:r>
  </w:p>
  <w:p w:rsidR="000E1928" w:rsidRDefault="000E192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E5FC6"/>
    <w:multiLevelType w:val="hybridMultilevel"/>
    <w:tmpl w:val="1812E94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
    <w:nsid w:val="2BCA1F72"/>
    <w:multiLevelType w:val="hybridMultilevel"/>
    <w:tmpl w:val="133431A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rsids>
    <w:rsidRoot w:val="00931188"/>
    <w:rsid w:val="00050E0C"/>
    <w:rsid w:val="0009632D"/>
    <w:rsid w:val="000E1928"/>
    <w:rsid w:val="000F06C1"/>
    <w:rsid w:val="00101A92"/>
    <w:rsid w:val="002E0D79"/>
    <w:rsid w:val="003543F5"/>
    <w:rsid w:val="003C0150"/>
    <w:rsid w:val="00440D70"/>
    <w:rsid w:val="005C16DE"/>
    <w:rsid w:val="0060204F"/>
    <w:rsid w:val="007D6C40"/>
    <w:rsid w:val="0081688B"/>
    <w:rsid w:val="008A36F3"/>
    <w:rsid w:val="00931188"/>
    <w:rsid w:val="009B0078"/>
    <w:rsid w:val="00B43999"/>
    <w:rsid w:val="00BF2732"/>
    <w:rsid w:val="00BF6BC2"/>
    <w:rsid w:val="00DE67C3"/>
    <w:rsid w:val="00DF5E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99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188"/>
    <w:pPr>
      <w:tabs>
        <w:tab w:val="center" w:pos="4680"/>
        <w:tab w:val="right" w:pos="9360"/>
      </w:tabs>
    </w:pPr>
  </w:style>
  <w:style w:type="character" w:customStyle="1" w:styleId="HeaderChar">
    <w:name w:val="Header Char"/>
    <w:basedOn w:val="DefaultParagraphFont"/>
    <w:link w:val="Header"/>
    <w:uiPriority w:val="99"/>
    <w:rsid w:val="00931188"/>
  </w:style>
  <w:style w:type="paragraph" w:styleId="Footer">
    <w:name w:val="footer"/>
    <w:basedOn w:val="Normal"/>
    <w:link w:val="FooterChar"/>
    <w:uiPriority w:val="99"/>
    <w:semiHidden/>
    <w:unhideWhenUsed/>
    <w:rsid w:val="00931188"/>
    <w:pPr>
      <w:tabs>
        <w:tab w:val="center" w:pos="4680"/>
        <w:tab w:val="right" w:pos="9360"/>
      </w:tabs>
    </w:pPr>
  </w:style>
  <w:style w:type="character" w:customStyle="1" w:styleId="FooterChar">
    <w:name w:val="Footer Char"/>
    <w:basedOn w:val="DefaultParagraphFont"/>
    <w:link w:val="Footer"/>
    <w:uiPriority w:val="99"/>
    <w:semiHidden/>
    <w:rsid w:val="00931188"/>
  </w:style>
  <w:style w:type="paragraph" w:styleId="ListParagraph">
    <w:name w:val="List Paragraph"/>
    <w:basedOn w:val="Normal"/>
    <w:uiPriority w:val="34"/>
    <w:qFormat/>
    <w:rsid w:val="0060204F"/>
    <w:pPr>
      <w:spacing w:after="200" w:line="276" w:lineRule="auto"/>
      <w:ind w:left="720"/>
      <w:contextualSpacing/>
    </w:pPr>
  </w:style>
  <w:style w:type="paragraph" w:styleId="BalloonText">
    <w:name w:val="Balloon Text"/>
    <w:basedOn w:val="Normal"/>
    <w:link w:val="BalloonTextChar"/>
    <w:uiPriority w:val="99"/>
    <w:semiHidden/>
    <w:unhideWhenUsed/>
    <w:rsid w:val="000E1928"/>
    <w:rPr>
      <w:rFonts w:ascii="Tahoma" w:hAnsi="Tahoma" w:cs="Tahoma"/>
      <w:sz w:val="16"/>
      <w:szCs w:val="16"/>
    </w:rPr>
  </w:style>
  <w:style w:type="character" w:customStyle="1" w:styleId="BalloonTextChar">
    <w:name w:val="Balloon Text Char"/>
    <w:basedOn w:val="DefaultParagraphFont"/>
    <w:link w:val="BalloonText"/>
    <w:uiPriority w:val="99"/>
    <w:semiHidden/>
    <w:rsid w:val="000E19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D1444-C532-4B5F-88AB-5C7802311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wattersm</dc:creator>
  <cp:lastModifiedBy>dillm</cp:lastModifiedBy>
  <cp:revision>2</cp:revision>
  <cp:lastPrinted>2011-07-28T17:43:00Z</cp:lastPrinted>
  <dcterms:created xsi:type="dcterms:W3CDTF">2011-07-28T17:43:00Z</dcterms:created>
  <dcterms:modified xsi:type="dcterms:W3CDTF">2011-07-28T17:43:00Z</dcterms:modified>
</cp:coreProperties>
</file>