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AA6A2" w14:textId="3A5E0D8E" w:rsidR="001548E8" w:rsidRPr="00512DE2" w:rsidRDefault="001548E8" w:rsidP="00327335">
      <w:pPr>
        <w:spacing w:after="0"/>
        <w:jc w:val="center"/>
        <w:rPr>
          <w:rFonts w:cstheme="minorHAnsi"/>
          <w:b/>
        </w:rPr>
      </w:pPr>
      <w:r w:rsidRPr="00FF7903">
        <w:rPr>
          <w:rFonts w:ascii="Times New Roman" w:hAnsi="Times New Roman" w:cs="Times New Roman"/>
          <w:noProof/>
        </w:rPr>
        <w:drawing>
          <wp:anchor distT="0" distB="0" distL="114300" distR="114300" simplePos="0" relativeHeight="251658240" behindDoc="0" locked="0" layoutInCell="1" allowOverlap="1" wp14:anchorId="3EC70A36" wp14:editId="5CD2AA1B">
            <wp:simplePos x="0" y="0"/>
            <wp:positionH relativeFrom="column">
              <wp:align>left</wp:align>
            </wp:positionH>
            <wp:positionV relativeFrom="paragraph">
              <wp:align>top</wp:align>
            </wp:positionV>
            <wp:extent cx="1836420" cy="5378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36420" cy="537845"/>
                    </a:xfrm>
                    <a:prstGeom prst="rect">
                      <a:avLst/>
                    </a:prstGeom>
                  </pic:spPr>
                </pic:pic>
              </a:graphicData>
            </a:graphic>
          </wp:anchor>
        </w:drawing>
      </w:r>
      <w:r w:rsidR="00327335">
        <w:rPr>
          <w:rFonts w:ascii="Times New Roman" w:hAnsi="Times New Roman" w:cs="Times New Roman"/>
        </w:rPr>
        <w:br w:type="textWrapping" w:clear="all"/>
      </w:r>
      <w:r w:rsidRPr="00512DE2">
        <w:rPr>
          <w:rFonts w:cstheme="minorHAnsi"/>
          <w:b/>
        </w:rPr>
        <w:t>AP Committee Meeting</w:t>
      </w:r>
      <w:r w:rsidR="00FB1B45" w:rsidRPr="00512DE2">
        <w:rPr>
          <w:rFonts w:cstheme="minorHAnsi"/>
          <w:b/>
        </w:rPr>
        <w:t xml:space="preserve"> </w:t>
      </w:r>
      <w:r w:rsidR="00C80ADC" w:rsidRPr="00512DE2">
        <w:rPr>
          <w:rFonts w:cstheme="minorHAnsi"/>
          <w:b/>
        </w:rPr>
        <w:t>Minutes</w:t>
      </w:r>
    </w:p>
    <w:p w14:paraId="5E94C6EF" w14:textId="1F1E9C8C" w:rsidR="001548E8" w:rsidRPr="00512DE2" w:rsidRDefault="00121ED6" w:rsidP="00327335">
      <w:pPr>
        <w:spacing w:after="0" w:line="240" w:lineRule="auto"/>
        <w:jc w:val="center"/>
        <w:rPr>
          <w:rFonts w:cstheme="minorHAnsi"/>
          <w:b/>
        </w:rPr>
      </w:pPr>
      <w:r w:rsidRPr="00512DE2">
        <w:rPr>
          <w:rFonts w:cstheme="minorHAnsi"/>
          <w:b/>
        </w:rPr>
        <w:t xml:space="preserve">Thursday, </w:t>
      </w:r>
      <w:r w:rsidR="004379E7" w:rsidRPr="00512DE2">
        <w:rPr>
          <w:rFonts w:cstheme="minorHAnsi"/>
          <w:b/>
        </w:rPr>
        <w:t>March</w:t>
      </w:r>
      <w:r w:rsidR="00580C0C" w:rsidRPr="00512DE2">
        <w:rPr>
          <w:rFonts w:cstheme="minorHAnsi"/>
          <w:b/>
        </w:rPr>
        <w:t xml:space="preserve"> </w:t>
      </w:r>
      <w:proofErr w:type="gramStart"/>
      <w:r w:rsidR="00580C0C" w:rsidRPr="00512DE2">
        <w:rPr>
          <w:rFonts w:cstheme="minorHAnsi"/>
          <w:b/>
        </w:rPr>
        <w:t>7th</w:t>
      </w:r>
      <w:r w:rsidR="00D3646D" w:rsidRPr="00512DE2">
        <w:rPr>
          <w:rFonts w:cstheme="minorHAnsi"/>
          <w:b/>
        </w:rPr>
        <w:t xml:space="preserve"> </w:t>
      </w:r>
      <w:r w:rsidR="00965737" w:rsidRPr="00512DE2">
        <w:rPr>
          <w:rFonts w:cstheme="minorHAnsi"/>
          <w:b/>
        </w:rPr>
        <w:t>,</w:t>
      </w:r>
      <w:proofErr w:type="gramEnd"/>
      <w:r w:rsidR="00965737" w:rsidRPr="00512DE2">
        <w:rPr>
          <w:rFonts w:cstheme="minorHAnsi"/>
          <w:b/>
        </w:rPr>
        <w:t xml:space="preserve"> </w:t>
      </w:r>
      <w:r w:rsidR="005928E7" w:rsidRPr="00512DE2">
        <w:rPr>
          <w:rFonts w:cstheme="minorHAnsi"/>
          <w:b/>
        </w:rPr>
        <w:t>201</w:t>
      </w:r>
      <w:r w:rsidR="00B14114" w:rsidRPr="00512DE2">
        <w:rPr>
          <w:rFonts w:cstheme="minorHAnsi"/>
          <w:b/>
        </w:rPr>
        <w:t>9</w:t>
      </w:r>
      <w:r w:rsidR="005928E7" w:rsidRPr="00512DE2">
        <w:rPr>
          <w:rFonts w:cstheme="minorHAnsi"/>
          <w:b/>
        </w:rPr>
        <w:t>, 3</w:t>
      </w:r>
      <w:r w:rsidR="00A07370" w:rsidRPr="00512DE2">
        <w:rPr>
          <w:rFonts w:cstheme="minorHAnsi"/>
          <w:b/>
        </w:rPr>
        <w:t>:00</w:t>
      </w:r>
      <w:r w:rsidR="00965737" w:rsidRPr="00512DE2">
        <w:rPr>
          <w:rFonts w:cstheme="minorHAnsi"/>
          <w:b/>
        </w:rPr>
        <w:t xml:space="preserve">, </w:t>
      </w:r>
      <w:r w:rsidR="004379E7" w:rsidRPr="00512DE2">
        <w:rPr>
          <w:rFonts w:cstheme="minorHAnsi"/>
          <w:b/>
        </w:rPr>
        <w:t>SCB 3001</w:t>
      </w:r>
    </w:p>
    <w:p w14:paraId="7509EF4D" w14:textId="77777777" w:rsidR="009D0DC5" w:rsidRPr="00512DE2" w:rsidRDefault="009D0DC5" w:rsidP="00540502">
      <w:pPr>
        <w:spacing w:after="0" w:line="240" w:lineRule="auto"/>
        <w:jc w:val="center"/>
        <w:rPr>
          <w:rFonts w:cstheme="minorHAnsi"/>
          <w:b/>
        </w:rPr>
      </w:pPr>
    </w:p>
    <w:p w14:paraId="7EDDC29D" w14:textId="1E6CEAD9" w:rsidR="005B36FE" w:rsidRPr="00512DE2" w:rsidRDefault="005B36FE" w:rsidP="000A0B25">
      <w:pPr>
        <w:pStyle w:val="NormalWeb"/>
        <w:spacing w:before="0" w:beforeAutospacing="0" w:after="0" w:afterAutospacing="0"/>
        <w:rPr>
          <w:rFonts w:asciiTheme="minorHAnsi" w:hAnsiTheme="minorHAnsi" w:cs="Arial"/>
          <w:i/>
          <w:color w:val="4E4E4E"/>
          <w:sz w:val="21"/>
        </w:rPr>
      </w:pPr>
      <w:r w:rsidRPr="00512DE2">
        <w:rPr>
          <w:rStyle w:val="Strong"/>
          <w:rFonts w:asciiTheme="minorHAnsi" w:hAnsiTheme="minorHAnsi" w:cs="Arial"/>
          <w:i/>
          <w:color w:val="4E4E4E"/>
          <w:sz w:val="21"/>
        </w:rPr>
        <w:t>Committee Purpose:</w:t>
      </w:r>
      <w:r w:rsidRPr="00512DE2">
        <w:rPr>
          <w:rFonts w:asciiTheme="minorHAnsi" w:hAnsiTheme="minorHAnsi" w:cs="Arial"/>
          <w:i/>
          <w:color w:val="4E4E4E"/>
          <w:sz w:val="21"/>
        </w:rPr>
        <w:t xml:space="preserve">  The Administrative Professional Committee is the representative body for AP staff, the purpose of which is:  To review and make recommendations on GVSU policies that affect AP staff, to facilitate dialogue between the AP staff and others at GVSU, to consider questions, concerns, and recommendations from AP staff.  The recommendations made by the Committee will be reported to the appropriate member of the President’s Cabinet.</w:t>
      </w:r>
    </w:p>
    <w:tbl>
      <w:tblPr>
        <w:tblStyle w:val="TableGrid"/>
        <w:tblpPr w:leftFromText="180" w:rightFromText="180" w:vertAnchor="text" w:horzAnchor="margin" w:tblpXSpec="center" w:tblpY="166"/>
        <w:tblOverlap w:val="never"/>
        <w:tblW w:w="0" w:type="auto"/>
        <w:tblLook w:val="04A0" w:firstRow="1" w:lastRow="0" w:firstColumn="1" w:lastColumn="0" w:noHBand="0" w:noVBand="1"/>
      </w:tblPr>
      <w:tblGrid>
        <w:gridCol w:w="1705"/>
        <w:gridCol w:w="6840"/>
      </w:tblGrid>
      <w:tr w:rsidR="006F7510" w:rsidRPr="00512DE2" w14:paraId="76E48A7D" w14:textId="77777777" w:rsidTr="006F7510">
        <w:tc>
          <w:tcPr>
            <w:tcW w:w="1705" w:type="dxa"/>
          </w:tcPr>
          <w:p w14:paraId="0CA0BAD6" w14:textId="77777777" w:rsidR="006F7510" w:rsidRPr="00512DE2" w:rsidRDefault="006F7510" w:rsidP="006F7510">
            <w:r w:rsidRPr="00512DE2">
              <w:t>Group 1</w:t>
            </w:r>
          </w:p>
        </w:tc>
        <w:tc>
          <w:tcPr>
            <w:tcW w:w="6840" w:type="dxa"/>
          </w:tcPr>
          <w:p w14:paraId="0D2C4876" w14:textId="0D796233" w:rsidR="006F7510" w:rsidRPr="00512DE2" w:rsidRDefault="006F7510" w:rsidP="00A07370">
            <w:proofErr w:type="spellStart"/>
            <w:r w:rsidRPr="00512DE2">
              <w:t>Rence</w:t>
            </w:r>
            <w:proofErr w:type="spellEnd"/>
            <w:r w:rsidRPr="00512DE2">
              <w:t xml:space="preserve"> Meredith</w:t>
            </w:r>
            <w:r w:rsidR="00A07370" w:rsidRPr="00512DE2">
              <w:t xml:space="preserve"> (2020)</w:t>
            </w:r>
            <w:r w:rsidRPr="00512DE2">
              <w:t xml:space="preserve">, </w:t>
            </w:r>
            <w:r w:rsidR="000611AB" w:rsidRPr="00512DE2">
              <w:t>Kelsey Penland</w:t>
            </w:r>
            <w:r w:rsidR="00A07370" w:rsidRPr="00512DE2">
              <w:t xml:space="preserve"> (2020)</w:t>
            </w:r>
          </w:p>
        </w:tc>
      </w:tr>
      <w:tr w:rsidR="006F7510" w:rsidRPr="00512DE2" w14:paraId="61D94FB9" w14:textId="77777777" w:rsidTr="006F7510">
        <w:tc>
          <w:tcPr>
            <w:tcW w:w="1705" w:type="dxa"/>
          </w:tcPr>
          <w:p w14:paraId="38A1E362" w14:textId="77777777" w:rsidR="006F7510" w:rsidRPr="00512DE2" w:rsidRDefault="006F7510" w:rsidP="006F7510">
            <w:r w:rsidRPr="00512DE2">
              <w:t>Group 2</w:t>
            </w:r>
          </w:p>
        </w:tc>
        <w:tc>
          <w:tcPr>
            <w:tcW w:w="6840" w:type="dxa"/>
          </w:tcPr>
          <w:p w14:paraId="359CF7C0" w14:textId="13359FAB" w:rsidR="006F7510" w:rsidRPr="00512DE2" w:rsidRDefault="00A625A4" w:rsidP="00A07370">
            <w:r w:rsidRPr="00512DE2">
              <w:t>Beth Thimmesch</w:t>
            </w:r>
            <w:r w:rsidR="00EA6EC6" w:rsidRPr="00512DE2">
              <w:t>-</w:t>
            </w:r>
            <w:proofErr w:type="spellStart"/>
            <w:r w:rsidR="00EA6EC6" w:rsidRPr="00512DE2">
              <w:t>Harpold</w:t>
            </w:r>
            <w:proofErr w:type="spellEnd"/>
            <w:r w:rsidR="00A07370" w:rsidRPr="00512DE2">
              <w:t xml:space="preserve"> (2020)</w:t>
            </w:r>
            <w:r w:rsidR="000C7E76" w:rsidRPr="00512DE2">
              <w:t xml:space="preserve">, </w:t>
            </w:r>
            <w:r w:rsidR="00A07370" w:rsidRPr="00512DE2">
              <w:t>Marla Wick (2021)</w:t>
            </w:r>
          </w:p>
        </w:tc>
      </w:tr>
      <w:tr w:rsidR="006F7510" w:rsidRPr="00512DE2" w14:paraId="6E6D8B25" w14:textId="77777777" w:rsidTr="006F7510">
        <w:tc>
          <w:tcPr>
            <w:tcW w:w="1705" w:type="dxa"/>
          </w:tcPr>
          <w:p w14:paraId="68D45747" w14:textId="77777777" w:rsidR="006F7510" w:rsidRPr="00512DE2" w:rsidRDefault="006F7510" w:rsidP="006F7510">
            <w:r w:rsidRPr="00512DE2">
              <w:t>Group 3</w:t>
            </w:r>
          </w:p>
        </w:tc>
        <w:tc>
          <w:tcPr>
            <w:tcW w:w="6840" w:type="dxa"/>
          </w:tcPr>
          <w:p w14:paraId="35252E4A" w14:textId="778ADE79" w:rsidR="006F7510" w:rsidRPr="00512DE2" w:rsidRDefault="006F7510" w:rsidP="006F7510">
            <w:r w:rsidRPr="00512DE2">
              <w:t xml:space="preserve">Karen </w:t>
            </w:r>
            <w:proofErr w:type="spellStart"/>
            <w:r w:rsidRPr="00512DE2">
              <w:t>Matchett</w:t>
            </w:r>
            <w:proofErr w:type="spellEnd"/>
            <w:r w:rsidR="00A07370" w:rsidRPr="00512DE2">
              <w:t xml:space="preserve"> (2021)</w:t>
            </w:r>
            <w:r w:rsidRPr="00512DE2">
              <w:t>, Josh Stickney</w:t>
            </w:r>
            <w:r w:rsidR="00A07370" w:rsidRPr="00512DE2">
              <w:t xml:space="preserve"> (2020)</w:t>
            </w:r>
          </w:p>
        </w:tc>
      </w:tr>
      <w:tr w:rsidR="006F7510" w:rsidRPr="00512DE2" w14:paraId="015F7A6A" w14:textId="77777777" w:rsidTr="006F7510">
        <w:tc>
          <w:tcPr>
            <w:tcW w:w="1705" w:type="dxa"/>
          </w:tcPr>
          <w:p w14:paraId="7B800878" w14:textId="77777777" w:rsidR="006F7510" w:rsidRPr="00512DE2" w:rsidRDefault="006F7510" w:rsidP="006F7510">
            <w:r w:rsidRPr="00512DE2">
              <w:t>Group 4</w:t>
            </w:r>
          </w:p>
        </w:tc>
        <w:tc>
          <w:tcPr>
            <w:tcW w:w="6840" w:type="dxa"/>
          </w:tcPr>
          <w:p w14:paraId="79D1D183" w14:textId="42B4B12F" w:rsidR="006F7510" w:rsidRPr="00512DE2" w:rsidRDefault="00A625A4" w:rsidP="006F7510">
            <w:r w:rsidRPr="00512DE2">
              <w:t>Bill Cuppy</w:t>
            </w:r>
            <w:r w:rsidR="00A07370" w:rsidRPr="00512DE2">
              <w:t xml:space="preserve"> (2020)</w:t>
            </w:r>
            <w:r w:rsidR="006F7510" w:rsidRPr="00512DE2">
              <w:t xml:space="preserve">, </w:t>
            </w:r>
            <w:r w:rsidR="006F7510" w:rsidRPr="00512DE2">
              <w:rPr>
                <w:b/>
              </w:rPr>
              <w:t>Samantha Minnis</w:t>
            </w:r>
            <w:r w:rsidR="00A07370" w:rsidRPr="00512DE2">
              <w:rPr>
                <w:b/>
              </w:rPr>
              <w:t>, Chair</w:t>
            </w:r>
            <w:r w:rsidR="006F7510" w:rsidRPr="00512DE2">
              <w:t xml:space="preserve"> </w:t>
            </w:r>
            <w:r w:rsidR="00A07370" w:rsidRPr="00512DE2">
              <w:t>(2021)</w:t>
            </w:r>
          </w:p>
        </w:tc>
      </w:tr>
      <w:tr w:rsidR="006F7510" w:rsidRPr="00512DE2" w14:paraId="271BDBC5" w14:textId="77777777" w:rsidTr="00420947">
        <w:trPr>
          <w:trHeight w:val="308"/>
        </w:trPr>
        <w:tc>
          <w:tcPr>
            <w:tcW w:w="1705" w:type="dxa"/>
          </w:tcPr>
          <w:p w14:paraId="46E7F6AB" w14:textId="77777777" w:rsidR="006F7510" w:rsidRPr="00512DE2" w:rsidRDefault="006F7510" w:rsidP="006F7510">
            <w:r w:rsidRPr="00512DE2">
              <w:t>Group 5</w:t>
            </w:r>
          </w:p>
        </w:tc>
        <w:tc>
          <w:tcPr>
            <w:tcW w:w="6840" w:type="dxa"/>
          </w:tcPr>
          <w:p w14:paraId="4BEEE6DF" w14:textId="65944C6D" w:rsidR="006F7510" w:rsidRPr="00512DE2" w:rsidRDefault="00A625A4" w:rsidP="006F7510">
            <w:r w:rsidRPr="00512DE2">
              <w:t>Kourosh K</w:t>
            </w:r>
            <w:r w:rsidR="009D76B1" w:rsidRPr="00512DE2">
              <w:t>h</w:t>
            </w:r>
            <w:r w:rsidRPr="00512DE2">
              <w:t>atir</w:t>
            </w:r>
            <w:r w:rsidR="00A07370" w:rsidRPr="00512DE2">
              <w:t xml:space="preserve"> (2020), Kelley Monterusso (2021)</w:t>
            </w:r>
          </w:p>
        </w:tc>
      </w:tr>
      <w:tr w:rsidR="006F7510" w:rsidRPr="00512DE2" w14:paraId="6099F1FC" w14:textId="77777777" w:rsidTr="006F7510">
        <w:tc>
          <w:tcPr>
            <w:tcW w:w="1705" w:type="dxa"/>
          </w:tcPr>
          <w:p w14:paraId="72CAD779" w14:textId="77777777" w:rsidR="006F7510" w:rsidRPr="00512DE2" w:rsidRDefault="006F7510" w:rsidP="006F7510">
            <w:r w:rsidRPr="00512DE2">
              <w:t>Group 6</w:t>
            </w:r>
          </w:p>
        </w:tc>
        <w:tc>
          <w:tcPr>
            <w:tcW w:w="6840" w:type="dxa"/>
          </w:tcPr>
          <w:p w14:paraId="6AB94506" w14:textId="376ED85D" w:rsidR="006F7510" w:rsidRPr="00512DE2" w:rsidRDefault="00A07370" w:rsidP="006F7510">
            <w:r w:rsidRPr="00512DE2">
              <w:t xml:space="preserve">Clayton </w:t>
            </w:r>
            <w:proofErr w:type="spellStart"/>
            <w:r w:rsidRPr="00512DE2">
              <w:t>Pelon</w:t>
            </w:r>
            <w:proofErr w:type="spellEnd"/>
            <w:r w:rsidRPr="00512DE2">
              <w:t xml:space="preserve"> (2021)</w:t>
            </w:r>
            <w:r w:rsidR="00A625A4" w:rsidRPr="00512DE2">
              <w:t>,</w:t>
            </w:r>
            <w:r w:rsidR="000611AB" w:rsidRPr="00512DE2">
              <w:t xml:space="preserve"> Matti Sullivan</w:t>
            </w:r>
            <w:r w:rsidRPr="00512DE2">
              <w:t xml:space="preserve"> (2020)</w:t>
            </w:r>
          </w:p>
        </w:tc>
      </w:tr>
      <w:tr w:rsidR="006F7510" w:rsidRPr="00512DE2" w14:paraId="12C311EB" w14:textId="77777777" w:rsidTr="006F7510">
        <w:tc>
          <w:tcPr>
            <w:tcW w:w="1705" w:type="dxa"/>
          </w:tcPr>
          <w:p w14:paraId="0CE54597" w14:textId="77777777" w:rsidR="006F7510" w:rsidRPr="00512DE2" w:rsidRDefault="006F7510" w:rsidP="006F7510">
            <w:r w:rsidRPr="00512DE2">
              <w:t>HR Liaison</w:t>
            </w:r>
          </w:p>
        </w:tc>
        <w:tc>
          <w:tcPr>
            <w:tcW w:w="6840" w:type="dxa"/>
          </w:tcPr>
          <w:p w14:paraId="52AB5AB1" w14:textId="154EDE61" w:rsidR="006F7510" w:rsidRPr="00512DE2" w:rsidRDefault="005928E7" w:rsidP="006F7510">
            <w:r w:rsidRPr="00512DE2">
              <w:t>Maureen Walsh</w:t>
            </w:r>
          </w:p>
        </w:tc>
      </w:tr>
      <w:tr w:rsidR="006F7510" w:rsidRPr="00512DE2" w14:paraId="33EFC5B2" w14:textId="77777777" w:rsidTr="006F7510">
        <w:tc>
          <w:tcPr>
            <w:tcW w:w="1705" w:type="dxa"/>
          </w:tcPr>
          <w:p w14:paraId="60932123" w14:textId="77777777" w:rsidR="006F7510" w:rsidRPr="00512DE2" w:rsidRDefault="006F7510" w:rsidP="006F7510">
            <w:r w:rsidRPr="00512DE2">
              <w:t>Provost Liaison</w:t>
            </w:r>
          </w:p>
        </w:tc>
        <w:tc>
          <w:tcPr>
            <w:tcW w:w="6840" w:type="dxa"/>
          </w:tcPr>
          <w:p w14:paraId="076B2179" w14:textId="77777777" w:rsidR="006F7510" w:rsidRPr="00512DE2" w:rsidRDefault="006F7510" w:rsidP="006F7510">
            <w:r w:rsidRPr="00512DE2">
              <w:t xml:space="preserve">Mary Albrecht  </w:t>
            </w:r>
          </w:p>
        </w:tc>
      </w:tr>
    </w:tbl>
    <w:p w14:paraId="108013FC" w14:textId="77777777" w:rsidR="001548E8" w:rsidRPr="00512DE2" w:rsidRDefault="001548E8" w:rsidP="001548E8">
      <w:pPr>
        <w:spacing w:after="0" w:line="240" w:lineRule="auto"/>
        <w:rPr>
          <w:rFonts w:cstheme="minorHAnsi"/>
        </w:rPr>
      </w:pPr>
    </w:p>
    <w:p w14:paraId="1A10950F" w14:textId="2BF0F42F" w:rsidR="000C7E76" w:rsidRPr="00512DE2" w:rsidRDefault="000C7E76" w:rsidP="000C7E76">
      <w:pPr>
        <w:spacing w:after="0" w:line="240" w:lineRule="auto"/>
        <w:rPr>
          <w:rFonts w:cstheme="minorHAnsi"/>
        </w:rPr>
      </w:pPr>
    </w:p>
    <w:p w14:paraId="454B09EF" w14:textId="45C65DE4" w:rsidR="00C80ADC" w:rsidRPr="00512DE2" w:rsidRDefault="00A07370" w:rsidP="00C80ADC">
      <w:pPr>
        <w:pStyle w:val="ListParagraph"/>
        <w:numPr>
          <w:ilvl w:val="0"/>
          <w:numId w:val="1"/>
        </w:numPr>
        <w:spacing w:after="0" w:line="240" w:lineRule="auto"/>
        <w:rPr>
          <w:rFonts w:cstheme="minorHAnsi"/>
        </w:rPr>
      </w:pPr>
      <w:r w:rsidRPr="00512DE2">
        <w:rPr>
          <w:rFonts w:cstheme="minorHAnsi"/>
        </w:rPr>
        <w:t xml:space="preserve">Samantha called the meeting to order </w:t>
      </w:r>
      <w:r w:rsidR="005928E7" w:rsidRPr="00512DE2">
        <w:rPr>
          <w:rFonts w:cstheme="minorHAnsi"/>
        </w:rPr>
        <w:t>at 3:00pm.</w:t>
      </w:r>
      <w:r w:rsidRPr="00512DE2">
        <w:rPr>
          <w:rFonts w:cstheme="minorHAnsi"/>
        </w:rPr>
        <w:t xml:space="preserve"> </w:t>
      </w:r>
    </w:p>
    <w:p w14:paraId="0B631D21" w14:textId="7F6E4B29" w:rsidR="00C80ADC" w:rsidRPr="00512DE2" w:rsidRDefault="00C80ADC" w:rsidP="00F60D36">
      <w:pPr>
        <w:pStyle w:val="ListParagraph"/>
        <w:numPr>
          <w:ilvl w:val="1"/>
          <w:numId w:val="1"/>
        </w:numPr>
        <w:spacing w:after="0" w:line="240" w:lineRule="auto"/>
        <w:rPr>
          <w:rFonts w:cstheme="minorHAnsi"/>
        </w:rPr>
      </w:pPr>
      <w:r w:rsidRPr="00512DE2">
        <w:rPr>
          <w:rFonts w:cstheme="minorHAnsi"/>
        </w:rPr>
        <w:t xml:space="preserve">Members Present:  </w:t>
      </w:r>
      <w:r w:rsidR="00B14114" w:rsidRPr="00512DE2">
        <w:rPr>
          <w:rFonts w:cstheme="minorHAnsi"/>
        </w:rPr>
        <w:t xml:space="preserve">Mary Albrecht, </w:t>
      </w:r>
      <w:r w:rsidR="0005106C" w:rsidRPr="00512DE2">
        <w:rPr>
          <w:rFonts w:cstheme="minorHAnsi"/>
        </w:rPr>
        <w:t xml:space="preserve">Bill Cuppy, Karen </w:t>
      </w:r>
      <w:proofErr w:type="spellStart"/>
      <w:r w:rsidR="0005106C" w:rsidRPr="00512DE2">
        <w:rPr>
          <w:rFonts w:cstheme="minorHAnsi"/>
        </w:rPr>
        <w:t>Matchett</w:t>
      </w:r>
      <w:proofErr w:type="spellEnd"/>
      <w:r w:rsidR="0005106C" w:rsidRPr="00512DE2">
        <w:t xml:space="preserve">, </w:t>
      </w:r>
      <w:proofErr w:type="spellStart"/>
      <w:r w:rsidR="0005106C" w:rsidRPr="00512DE2">
        <w:rPr>
          <w:rFonts w:cstheme="minorHAnsi"/>
        </w:rPr>
        <w:t>Rence</w:t>
      </w:r>
      <w:proofErr w:type="spellEnd"/>
      <w:r w:rsidR="0005106C" w:rsidRPr="00512DE2">
        <w:rPr>
          <w:rFonts w:cstheme="minorHAnsi"/>
        </w:rPr>
        <w:t xml:space="preserve"> Meredith, </w:t>
      </w:r>
      <w:r w:rsidR="00A07370" w:rsidRPr="00512DE2">
        <w:t xml:space="preserve">Samantha Minnis, </w:t>
      </w:r>
      <w:r w:rsidR="005F2C35" w:rsidRPr="00512DE2">
        <w:t xml:space="preserve">Kelley Monterusso, </w:t>
      </w:r>
      <w:r w:rsidR="00D3646D" w:rsidRPr="00512DE2">
        <w:t xml:space="preserve">Clayton </w:t>
      </w:r>
      <w:proofErr w:type="spellStart"/>
      <w:r w:rsidR="00D3646D" w:rsidRPr="00512DE2">
        <w:t>Pelon</w:t>
      </w:r>
      <w:proofErr w:type="spellEnd"/>
      <w:r w:rsidR="00D3646D" w:rsidRPr="00512DE2">
        <w:t xml:space="preserve">, </w:t>
      </w:r>
      <w:r w:rsidR="00B14114" w:rsidRPr="00512DE2">
        <w:t>Kelsey Penland,</w:t>
      </w:r>
      <w:r w:rsidR="00B14114" w:rsidRPr="00512DE2">
        <w:rPr>
          <w:rFonts w:cstheme="minorHAnsi"/>
        </w:rPr>
        <w:t xml:space="preserve"> </w:t>
      </w:r>
      <w:r w:rsidR="0005106C" w:rsidRPr="00512DE2">
        <w:rPr>
          <w:rFonts w:cstheme="minorHAnsi"/>
        </w:rPr>
        <w:t xml:space="preserve">Joshua Stickney, </w:t>
      </w:r>
      <w:r w:rsidR="0005106C" w:rsidRPr="00512DE2">
        <w:t>Matti Sullivan, Maureen Walsh</w:t>
      </w:r>
    </w:p>
    <w:p w14:paraId="29CBBE70" w14:textId="24F443D2" w:rsidR="00C80ADC" w:rsidRPr="00512DE2" w:rsidRDefault="00C80ADC" w:rsidP="009B482E">
      <w:pPr>
        <w:pStyle w:val="ListParagraph"/>
        <w:numPr>
          <w:ilvl w:val="1"/>
          <w:numId w:val="1"/>
        </w:numPr>
        <w:spacing w:after="0" w:line="240" w:lineRule="auto"/>
        <w:rPr>
          <w:rFonts w:cstheme="minorHAnsi"/>
        </w:rPr>
      </w:pPr>
      <w:r w:rsidRPr="00512DE2">
        <w:rPr>
          <w:rFonts w:cstheme="minorHAnsi"/>
        </w:rPr>
        <w:t xml:space="preserve">Members Absent:  </w:t>
      </w:r>
      <w:r w:rsidR="0005106C" w:rsidRPr="00512DE2">
        <w:rPr>
          <w:rFonts w:cstheme="minorHAnsi"/>
        </w:rPr>
        <w:t>Kourosh Khatir,</w:t>
      </w:r>
      <w:r w:rsidR="00B14114" w:rsidRPr="00512DE2">
        <w:t xml:space="preserve"> </w:t>
      </w:r>
      <w:r w:rsidR="0005106C" w:rsidRPr="00512DE2">
        <w:rPr>
          <w:rFonts w:cstheme="minorHAnsi"/>
        </w:rPr>
        <w:t>Beth Thimmesch-</w:t>
      </w:r>
      <w:proofErr w:type="spellStart"/>
      <w:r w:rsidR="0005106C" w:rsidRPr="00512DE2">
        <w:rPr>
          <w:rFonts w:cstheme="minorHAnsi"/>
        </w:rPr>
        <w:t>Harpold</w:t>
      </w:r>
      <w:proofErr w:type="spellEnd"/>
      <w:r w:rsidR="0005106C" w:rsidRPr="00512DE2">
        <w:rPr>
          <w:rFonts w:cstheme="minorHAnsi"/>
        </w:rPr>
        <w:t>,</w:t>
      </w:r>
      <w:r w:rsidR="0005106C" w:rsidRPr="00512DE2">
        <w:t xml:space="preserve"> Marla Wick</w:t>
      </w:r>
    </w:p>
    <w:p w14:paraId="22BD8236" w14:textId="1220E5DD" w:rsidR="00327335" w:rsidRPr="00512DE2" w:rsidRDefault="00327335" w:rsidP="00327335">
      <w:pPr>
        <w:pStyle w:val="ListParagraph"/>
        <w:spacing w:after="0" w:line="240" w:lineRule="auto"/>
        <w:ind w:left="1440"/>
        <w:rPr>
          <w:rFonts w:cstheme="minorHAnsi"/>
        </w:rPr>
      </w:pPr>
    </w:p>
    <w:p w14:paraId="7BF1D541" w14:textId="4EA4F920" w:rsidR="007D7B87" w:rsidRPr="00512DE2" w:rsidRDefault="00DC4FB8" w:rsidP="00D3646D">
      <w:pPr>
        <w:pStyle w:val="ListParagraph"/>
        <w:numPr>
          <w:ilvl w:val="0"/>
          <w:numId w:val="1"/>
        </w:numPr>
        <w:spacing w:after="0" w:line="240" w:lineRule="auto"/>
        <w:rPr>
          <w:rFonts w:cstheme="minorHAnsi"/>
        </w:rPr>
      </w:pPr>
      <w:r w:rsidRPr="00512DE2">
        <w:rPr>
          <w:rFonts w:cstheme="minorHAnsi"/>
        </w:rPr>
        <w:t xml:space="preserve">Guest Speaker:  </w:t>
      </w:r>
      <w:r w:rsidR="0005106C" w:rsidRPr="00512DE2">
        <w:t xml:space="preserve">Greg </w:t>
      </w:r>
      <w:proofErr w:type="spellStart"/>
      <w:r w:rsidR="0005106C" w:rsidRPr="00512DE2">
        <w:t>Sanial</w:t>
      </w:r>
      <w:proofErr w:type="spellEnd"/>
      <w:r w:rsidR="0005106C" w:rsidRPr="00512DE2">
        <w:t>, Vice President for Finance</w:t>
      </w:r>
      <w:r w:rsidR="00B14114" w:rsidRPr="00512DE2">
        <w:t xml:space="preserve">  </w:t>
      </w:r>
    </w:p>
    <w:p w14:paraId="29F63211" w14:textId="1D3DC6D0" w:rsidR="0005106C" w:rsidRPr="00512DE2" w:rsidRDefault="0005106C" w:rsidP="0005106C">
      <w:pPr>
        <w:pStyle w:val="ListParagraph"/>
        <w:numPr>
          <w:ilvl w:val="1"/>
          <w:numId w:val="1"/>
        </w:numPr>
        <w:spacing w:after="0" w:line="240" w:lineRule="auto"/>
        <w:rPr>
          <w:rFonts w:cstheme="minorHAnsi"/>
        </w:rPr>
      </w:pPr>
      <w:r w:rsidRPr="00512DE2">
        <w:rPr>
          <w:rFonts w:cstheme="minorHAnsi"/>
        </w:rPr>
        <w:t xml:space="preserve">VP </w:t>
      </w:r>
      <w:proofErr w:type="spellStart"/>
      <w:r w:rsidRPr="00512DE2">
        <w:rPr>
          <w:rFonts w:cstheme="minorHAnsi"/>
        </w:rPr>
        <w:t>Sanial</w:t>
      </w:r>
      <w:proofErr w:type="spellEnd"/>
      <w:r w:rsidRPr="00512DE2">
        <w:rPr>
          <w:rFonts w:cstheme="minorHAnsi"/>
        </w:rPr>
        <w:t xml:space="preserve"> presented data giving a historical context to the University’s current financial </w:t>
      </w:r>
      <w:r w:rsidR="00505CD3" w:rsidRPr="00512DE2">
        <w:rPr>
          <w:rFonts w:cstheme="minorHAnsi"/>
        </w:rPr>
        <w:t>condition.  Data included historical trends in enrollment, financial aid spending, academic and administrative expenses,</w:t>
      </w:r>
      <w:r w:rsidR="00FB6BDC" w:rsidRPr="00512DE2">
        <w:rPr>
          <w:rFonts w:cstheme="minorHAnsi"/>
        </w:rPr>
        <w:t xml:space="preserve"> </w:t>
      </w:r>
      <w:proofErr w:type="gramStart"/>
      <w:r w:rsidR="00FB6BDC" w:rsidRPr="00512DE2">
        <w:rPr>
          <w:rFonts w:cstheme="minorHAnsi"/>
        </w:rPr>
        <w:t>administrative</w:t>
      </w:r>
      <w:proofErr w:type="gramEnd"/>
      <w:r w:rsidR="00FB6BDC" w:rsidRPr="00512DE2">
        <w:rPr>
          <w:rFonts w:cstheme="minorHAnsi"/>
        </w:rPr>
        <w:t xml:space="preserve"> expenses vs. other state universities, </w:t>
      </w:r>
      <w:r w:rsidR="00505CD3" w:rsidRPr="00512DE2">
        <w:rPr>
          <w:rFonts w:cstheme="minorHAnsi"/>
        </w:rPr>
        <w:t xml:space="preserve">AP staff counts, AP staff compensation, and capital investments.  </w:t>
      </w:r>
    </w:p>
    <w:p w14:paraId="6600D1C2" w14:textId="2D291EDE" w:rsidR="00FB6BDC" w:rsidRPr="00512DE2" w:rsidRDefault="00FB6BDC" w:rsidP="00FB6BDC">
      <w:pPr>
        <w:pStyle w:val="ListParagraph"/>
        <w:numPr>
          <w:ilvl w:val="2"/>
          <w:numId w:val="1"/>
        </w:numPr>
        <w:spacing w:after="0" w:line="240" w:lineRule="auto"/>
        <w:rPr>
          <w:rFonts w:cstheme="minorHAnsi"/>
        </w:rPr>
      </w:pPr>
      <w:r w:rsidRPr="00512DE2">
        <w:rPr>
          <w:rFonts w:cstheme="minorHAnsi"/>
        </w:rPr>
        <w:t>Our enrollment has declined each of the past two years.  Demographic factors affecting this are well documented, as is our financial dependence on tuition.</w:t>
      </w:r>
    </w:p>
    <w:p w14:paraId="1AA3965F" w14:textId="08A64DBB" w:rsidR="00FB6BDC" w:rsidRPr="00512DE2" w:rsidRDefault="00FB6BDC" w:rsidP="00FB6BDC">
      <w:pPr>
        <w:pStyle w:val="ListParagraph"/>
        <w:numPr>
          <w:ilvl w:val="2"/>
          <w:numId w:val="1"/>
        </w:numPr>
        <w:spacing w:after="0" w:line="240" w:lineRule="auto"/>
        <w:rPr>
          <w:rFonts w:cstheme="minorHAnsi"/>
        </w:rPr>
      </w:pPr>
      <w:r w:rsidRPr="00512DE2">
        <w:rPr>
          <w:rFonts w:cstheme="minorHAnsi"/>
        </w:rPr>
        <w:t xml:space="preserve">We have increased our financial aid the past two years—and intend to do so again this year—to help sustain/improve the quantity and quality of our admitted students.  </w:t>
      </w:r>
    </w:p>
    <w:p w14:paraId="11230C94" w14:textId="6FE5C1CE" w:rsidR="00FB6BDC" w:rsidRPr="00512DE2" w:rsidRDefault="000F0E1E" w:rsidP="00FB6BDC">
      <w:pPr>
        <w:pStyle w:val="ListParagraph"/>
        <w:numPr>
          <w:ilvl w:val="2"/>
          <w:numId w:val="1"/>
        </w:numPr>
        <w:spacing w:after="0" w:line="240" w:lineRule="auto"/>
        <w:rPr>
          <w:rFonts w:cstheme="minorHAnsi"/>
        </w:rPr>
      </w:pPr>
      <w:r w:rsidRPr="00512DE2">
        <w:rPr>
          <w:rFonts w:cstheme="minorHAnsi"/>
        </w:rPr>
        <w:t>Our administrative expenses, per full-year-equivalent-student (FYES</w:t>
      </w:r>
      <w:proofErr w:type="gramStart"/>
      <w:r w:rsidRPr="00512DE2">
        <w:rPr>
          <w:rFonts w:cstheme="minorHAnsi"/>
        </w:rPr>
        <w:t>)are</w:t>
      </w:r>
      <w:proofErr w:type="gramEnd"/>
      <w:r w:rsidRPr="00512DE2">
        <w:rPr>
          <w:rFonts w:cstheme="minorHAnsi"/>
        </w:rPr>
        <w:t xml:space="preserve"> lower than almost all other MI universities.  </w:t>
      </w:r>
    </w:p>
    <w:p w14:paraId="21617EAF" w14:textId="106ACB8F" w:rsidR="000F0E1E" w:rsidRPr="00512DE2" w:rsidRDefault="000F0E1E" w:rsidP="00FB6BDC">
      <w:pPr>
        <w:pStyle w:val="ListParagraph"/>
        <w:numPr>
          <w:ilvl w:val="2"/>
          <w:numId w:val="1"/>
        </w:numPr>
        <w:spacing w:after="0" w:line="240" w:lineRule="auto"/>
        <w:rPr>
          <w:rFonts w:cstheme="minorHAnsi"/>
        </w:rPr>
      </w:pPr>
      <w:r w:rsidRPr="00512DE2">
        <w:rPr>
          <w:rFonts w:cstheme="minorHAnsi"/>
        </w:rPr>
        <w:t>Our increase in spending per FYES over the last 20 years is almost entirely academic expenses, and not administrative expenses.</w:t>
      </w:r>
    </w:p>
    <w:p w14:paraId="5C48E0FD" w14:textId="66CF6FE3" w:rsidR="000F0E1E" w:rsidRPr="00512DE2" w:rsidRDefault="000F0E1E" w:rsidP="00FB6BDC">
      <w:pPr>
        <w:pStyle w:val="ListParagraph"/>
        <w:numPr>
          <w:ilvl w:val="2"/>
          <w:numId w:val="1"/>
        </w:numPr>
        <w:spacing w:after="0" w:line="240" w:lineRule="auto"/>
        <w:rPr>
          <w:rFonts w:cstheme="minorHAnsi"/>
        </w:rPr>
      </w:pPr>
      <w:r w:rsidRPr="00512DE2">
        <w:rPr>
          <w:rFonts w:cstheme="minorHAnsi"/>
        </w:rPr>
        <w:t xml:space="preserve">Administrative expenses, as a percent of our total budget, have not increased meaningfully in 20 years (and probably longer, but that’s where the graphs stop):  between 12-15%.  </w:t>
      </w:r>
    </w:p>
    <w:p w14:paraId="3F0433C7" w14:textId="4D6109A2" w:rsidR="000F0E1E" w:rsidRPr="00512DE2" w:rsidRDefault="004C6F97" w:rsidP="00FB6BDC">
      <w:pPr>
        <w:pStyle w:val="ListParagraph"/>
        <w:numPr>
          <w:ilvl w:val="2"/>
          <w:numId w:val="1"/>
        </w:numPr>
        <w:spacing w:after="0" w:line="240" w:lineRule="auto"/>
        <w:rPr>
          <w:rFonts w:cstheme="minorHAnsi"/>
        </w:rPr>
      </w:pPr>
      <w:r w:rsidRPr="00512DE2">
        <w:rPr>
          <w:rFonts w:cstheme="minorHAnsi"/>
        </w:rPr>
        <w:t xml:space="preserve">Increases in AP staff counts have far outpaced growth in enrollment over the past ten years. </w:t>
      </w:r>
    </w:p>
    <w:p w14:paraId="7A6D479B" w14:textId="14F71776" w:rsidR="004C6F97" w:rsidRPr="00512DE2" w:rsidRDefault="004C6F97" w:rsidP="00FB6BDC">
      <w:pPr>
        <w:pStyle w:val="ListParagraph"/>
        <w:numPr>
          <w:ilvl w:val="2"/>
          <w:numId w:val="1"/>
        </w:numPr>
        <w:spacing w:after="0" w:line="240" w:lineRule="auto"/>
        <w:rPr>
          <w:rFonts w:cstheme="minorHAnsi"/>
        </w:rPr>
      </w:pPr>
      <w:r w:rsidRPr="00512DE2">
        <w:rPr>
          <w:rFonts w:cstheme="minorHAnsi"/>
        </w:rPr>
        <w:t xml:space="preserve">Average AP staff compensation and salary (per staff member) have increased by roughly 19-20% over the past ten years.  </w:t>
      </w:r>
    </w:p>
    <w:p w14:paraId="664BBE17" w14:textId="77777777" w:rsidR="004C6F97" w:rsidRPr="00512DE2" w:rsidRDefault="004C6F97" w:rsidP="00FB6BDC">
      <w:pPr>
        <w:pStyle w:val="ListParagraph"/>
        <w:numPr>
          <w:ilvl w:val="2"/>
          <w:numId w:val="1"/>
        </w:numPr>
        <w:spacing w:after="0" w:line="240" w:lineRule="auto"/>
        <w:rPr>
          <w:rFonts w:cstheme="minorHAnsi"/>
        </w:rPr>
      </w:pPr>
      <w:r w:rsidRPr="00512DE2">
        <w:rPr>
          <w:rFonts w:cstheme="minorHAnsi"/>
        </w:rPr>
        <w:t>Total compensation for AP staff, as a percent of the general fund budget, has remained essentially flat over the past ten years.</w:t>
      </w:r>
    </w:p>
    <w:p w14:paraId="02C8695A" w14:textId="520C9788" w:rsidR="004C6F97" w:rsidRPr="00512DE2" w:rsidRDefault="004C6F97" w:rsidP="00FB6BDC">
      <w:pPr>
        <w:pStyle w:val="ListParagraph"/>
        <w:numPr>
          <w:ilvl w:val="2"/>
          <w:numId w:val="1"/>
        </w:numPr>
        <w:spacing w:after="0" w:line="240" w:lineRule="auto"/>
        <w:rPr>
          <w:rFonts w:cstheme="minorHAnsi"/>
        </w:rPr>
      </w:pPr>
      <w:r w:rsidRPr="00512DE2">
        <w:rPr>
          <w:rFonts w:cstheme="minorHAnsi"/>
        </w:rPr>
        <w:t xml:space="preserve">Construction influences the general fund budget when bonds are issued to fund a project.  Over the last 20 years, only 17% of our capital projects have been funded by the sale of bonds.  Servicing that debt, though, is part of the general fund budget.  As debt is retired, more of the general fund budget would become available for other uses.  </w:t>
      </w:r>
      <w:r w:rsidR="009D51FB" w:rsidRPr="00512DE2">
        <w:rPr>
          <w:rFonts w:cstheme="minorHAnsi"/>
        </w:rPr>
        <w:t xml:space="preserve">Looking ahead five years, we have no definitive plans for new buildings.  We are well within the amount of debt we could possibly service.  </w:t>
      </w:r>
    </w:p>
    <w:p w14:paraId="42D0745B" w14:textId="41918889" w:rsidR="009D51FB" w:rsidRPr="00512DE2" w:rsidRDefault="009D51FB" w:rsidP="00FB6BDC">
      <w:pPr>
        <w:pStyle w:val="ListParagraph"/>
        <w:numPr>
          <w:ilvl w:val="2"/>
          <w:numId w:val="1"/>
        </w:numPr>
        <w:spacing w:after="0" w:line="240" w:lineRule="auto"/>
        <w:rPr>
          <w:rFonts w:cstheme="minorHAnsi"/>
        </w:rPr>
      </w:pPr>
      <w:r w:rsidRPr="00512DE2">
        <w:rPr>
          <w:rFonts w:cstheme="minorHAnsi"/>
        </w:rPr>
        <w:lastRenderedPageBreak/>
        <w:t xml:space="preserve">Plans for the 2019-2020 fiscal </w:t>
      </w:r>
      <w:proofErr w:type="gramStart"/>
      <w:r w:rsidRPr="00512DE2">
        <w:rPr>
          <w:rFonts w:cstheme="minorHAnsi"/>
        </w:rPr>
        <w:t>year</w:t>
      </w:r>
      <w:proofErr w:type="gramEnd"/>
      <w:r w:rsidRPr="00512DE2">
        <w:rPr>
          <w:rFonts w:cstheme="minorHAnsi"/>
        </w:rPr>
        <w:t xml:space="preserve"> include a 1% reduct</w:t>
      </w:r>
      <w:r w:rsidR="00B015E8" w:rsidRPr="00512DE2">
        <w:rPr>
          <w:rFonts w:cstheme="minorHAnsi"/>
        </w:rPr>
        <w:t xml:space="preserve">ion in the total general fund, </w:t>
      </w:r>
      <w:r w:rsidR="00EB0D43" w:rsidRPr="00512DE2">
        <w:rPr>
          <w:rFonts w:cstheme="minorHAnsi"/>
        </w:rPr>
        <w:t xml:space="preserve">the same as 2018-2019.  </w:t>
      </w:r>
    </w:p>
    <w:p w14:paraId="72B91618" w14:textId="4ED7BD09" w:rsidR="00EB0D43" w:rsidRPr="00512DE2" w:rsidRDefault="00EB0D43" w:rsidP="00FB6BDC">
      <w:pPr>
        <w:pStyle w:val="ListParagraph"/>
        <w:numPr>
          <w:ilvl w:val="2"/>
          <w:numId w:val="1"/>
        </w:numPr>
        <w:spacing w:after="0" w:line="240" w:lineRule="auto"/>
        <w:rPr>
          <w:rFonts w:cstheme="minorHAnsi"/>
        </w:rPr>
      </w:pPr>
      <w:r w:rsidRPr="00512DE2">
        <w:rPr>
          <w:rFonts w:cstheme="minorHAnsi"/>
        </w:rPr>
        <w:t xml:space="preserve">Faculty and staff will still be receiving salary increases. </w:t>
      </w:r>
    </w:p>
    <w:p w14:paraId="072FC651" w14:textId="011540EF" w:rsidR="00EB0D43" w:rsidRPr="00512DE2" w:rsidRDefault="00EB0D43" w:rsidP="00EB0D43">
      <w:pPr>
        <w:pStyle w:val="ListParagraph"/>
        <w:numPr>
          <w:ilvl w:val="1"/>
          <w:numId w:val="1"/>
        </w:numPr>
        <w:spacing w:after="0" w:line="240" w:lineRule="auto"/>
        <w:rPr>
          <w:rFonts w:cstheme="minorHAnsi"/>
        </w:rPr>
      </w:pPr>
      <w:r w:rsidRPr="00512DE2">
        <w:rPr>
          <w:rFonts w:cstheme="minorHAnsi"/>
        </w:rPr>
        <w:t xml:space="preserve">We don’t see realistic prospects of increased state funding, and we don’t have any new tricks up our sleeves to try and sway legislative sentiments on the matter.  </w:t>
      </w:r>
    </w:p>
    <w:p w14:paraId="1078B06F" w14:textId="032CC1D4" w:rsidR="00EB0D43" w:rsidRPr="00512DE2" w:rsidRDefault="00492138" w:rsidP="00EB0D43">
      <w:pPr>
        <w:pStyle w:val="ListParagraph"/>
        <w:numPr>
          <w:ilvl w:val="1"/>
          <w:numId w:val="1"/>
        </w:numPr>
        <w:spacing w:after="0" w:line="240" w:lineRule="auto"/>
        <w:rPr>
          <w:rFonts w:cstheme="minorHAnsi"/>
        </w:rPr>
      </w:pPr>
      <w:r w:rsidRPr="00512DE2">
        <w:rPr>
          <w:rFonts w:cstheme="minorHAnsi"/>
        </w:rPr>
        <w:t xml:space="preserve">The university’s financial priorities—e.g. what will be preserved or changed as our financial condition improves or degrades—is a question for the university president. </w:t>
      </w:r>
    </w:p>
    <w:p w14:paraId="41B75566" w14:textId="70662501" w:rsidR="00E13CED" w:rsidRPr="00512DE2" w:rsidRDefault="00E13CED" w:rsidP="00550268">
      <w:pPr>
        <w:spacing w:after="0" w:line="240" w:lineRule="auto"/>
        <w:rPr>
          <w:rFonts w:cstheme="minorHAnsi"/>
        </w:rPr>
      </w:pPr>
    </w:p>
    <w:p w14:paraId="6E94B24A" w14:textId="21069677" w:rsidR="00864E00" w:rsidRPr="00512DE2" w:rsidRDefault="00864E00" w:rsidP="00864E00">
      <w:pPr>
        <w:pStyle w:val="ListParagraph"/>
        <w:numPr>
          <w:ilvl w:val="0"/>
          <w:numId w:val="1"/>
        </w:numPr>
        <w:spacing w:after="0" w:line="240" w:lineRule="auto"/>
        <w:rPr>
          <w:rFonts w:cstheme="minorHAnsi"/>
        </w:rPr>
      </w:pPr>
      <w:r w:rsidRPr="00512DE2">
        <w:rPr>
          <w:rFonts w:cstheme="minorHAnsi"/>
        </w:rPr>
        <w:t xml:space="preserve">Minutes from the </w:t>
      </w:r>
      <w:r w:rsidR="000A44CF" w:rsidRPr="00512DE2">
        <w:rPr>
          <w:rFonts w:cstheme="minorHAnsi"/>
        </w:rPr>
        <w:t>Feb 7</w:t>
      </w:r>
      <w:r w:rsidR="000A44CF" w:rsidRPr="00512DE2">
        <w:rPr>
          <w:rFonts w:cstheme="minorHAnsi"/>
          <w:vertAlign w:val="superscript"/>
        </w:rPr>
        <w:t>th</w:t>
      </w:r>
      <w:r w:rsidRPr="00512DE2">
        <w:rPr>
          <w:rFonts w:cstheme="minorHAnsi"/>
        </w:rPr>
        <w:t>, 201</w:t>
      </w:r>
      <w:r w:rsidR="00580C0C" w:rsidRPr="00512DE2">
        <w:rPr>
          <w:rFonts w:cstheme="minorHAnsi"/>
        </w:rPr>
        <w:t>9</w:t>
      </w:r>
      <w:r w:rsidRPr="00512DE2">
        <w:rPr>
          <w:rFonts w:cstheme="minorHAnsi"/>
        </w:rPr>
        <w:t xml:space="preserve"> </w:t>
      </w:r>
      <w:r w:rsidR="00DD1B94" w:rsidRPr="00512DE2">
        <w:rPr>
          <w:rFonts w:cstheme="minorHAnsi"/>
        </w:rPr>
        <w:t xml:space="preserve">APC </w:t>
      </w:r>
      <w:r w:rsidRPr="00512DE2">
        <w:rPr>
          <w:rFonts w:cstheme="minorHAnsi"/>
        </w:rPr>
        <w:t>meeting were approved</w:t>
      </w:r>
      <w:r w:rsidR="00580C0C" w:rsidRPr="00512DE2">
        <w:rPr>
          <w:rFonts w:cstheme="minorHAnsi"/>
        </w:rPr>
        <w:t xml:space="preserve"> </w:t>
      </w:r>
      <w:r w:rsidR="000A44CF" w:rsidRPr="00512DE2">
        <w:rPr>
          <w:rFonts w:cstheme="minorHAnsi"/>
        </w:rPr>
        <w:t>pending corrections in attendance</w:t>
      </w:r>
      <w:r w:rsidRPr="00512DE2">
        <w:rPr>
          <w:rFonts w:cstheme="minorHAnsi"/>
        </w:rPr>
        <w:t>.</w:t>
      </w:r>
    </w:p>
    <w:p w14:paraId="463C3170" w14:textId="77777777" w:rsidR="00327335" w:rsidRDefault="00327335" w:rsidP="0054101F">
      <w:pPr>
        <w:spacing w:after="0" w:line="240" w:lineRule="auto"/>
        <w:rPr>
          <w:rFonts w:cstheme="minorHAnsi"/>
        </w:rPr>
      </w:pPr>
    </w:p>
    <w:p w14:paraId="3F02CC29" w14:textId="7A9A5C5A" w:rsidR="0054101F" w:rsidRDefault="0054101F" w:rsidP="0054101F">
      <w:pPr>
        <w:pStyle w:val="ListParagraph"/>
        <w:numPr>
          <w:ilvl w:val="0"/>
          <w:numId w:val="1"/>
        </w:numPr>
        <w:spacing w:after="0" w:line="240" w:lineRule="auto"/>
        <w:rPr>
          <w:rFonts w:cstheme="minorHAnsi"/>
        </w:rPr>
      </w:pPr>
      <w:r>
        <w:rPr>
          <w:rFonts w:cstheme="minorHAnsi"/>
        </w:rPr>
        <w:t>Officer / Liaison Reports</w:t>
      </w:r>
    </w:p>
    <w:p w14:paraId="7541DBCE" w14:textId="0C5C6A9E" w:rsidR="0054101F" w:rsidRDefault="0054101F" w:rsidP="0054101F">
      <w:pPr>
        <w:pStyle w:val="ListParagraph"/>
        <w:numPr>
          <w:ilvl w:val="1"/>
          <w:numId w:val="1"/>
        </w:numPr>
        <w:spacing w:after="0" w:line="240" w:lineRule="auto"/>
        <w:rPr>
          <w:rFonts w:cstheme="minorHAnsi"/>
        </w:rPr>
      </w:pPr>
      <w:r>
        <w:rPr>
          <w:rFonts w:cstheme="minorHAnsi"/>
        </w:rPr>
        <w:t>Vice Chair:  Karen</w:t>
      </w:r>
    </w:p>
    <w:p w14:paraId="533AA86E" w14:textId="61964722" w:rsidR="0054101F" w:rsidRDefault="0054101F" w:rsidP="0054101F">
      <w:pPr>
        <w:pStyle w:val="ListParagraph"/>
        <w:numPr>
          <w:ilvl w:val="2"/>
          <w:numId w:val="1"/>
        </w:numPr>
        <w:spacing w:after="0" w:line="240" w:lineRule="auto"/>
        <w:rPr>
          <w:rFonts w:cstheme="minorHAnsi"/>
        </w:rPr>
      </w:pPr>
      <w:r>
        <w:rPr>
          <w:rFonts w:cstheme="minorHAnsi"/>
        </w:rPr>
        <w:t>Karen attended a Public Safety Committee meeting convened for organizational purposes; there were no cases before it.</w:t>
      </w:r>
    </w:p>
    <w:p w14:paraId="5072DD07" w14:textId="3115AAC4" w:rsidR="0054101F" w:rsidRDefault="0054101F" w:rsidP="0054101F">
      <w:pPr>
        <w:pStyle w:val="ListParagraph"/>
        <w:numPr>
          <w:ilvl w:val="2"/>
          <w:numId w:val="1"/>
        </w:numPr>
        <w:spacing w:after="0" w:line="240" w:lineRule="auto"/>
        <w:rPr>
          <w:rFonts w:cstheme="minorHAnsi"/>
        </w:rPr>
      </w:pPr>
      <w:r>
        <w:rPr>
          <w:rFonts w:cstheme="minorHAnsi"/>
        </w:rPr>
        <w:t xml:space="preserve">Karen noted that the descriptions of the tangible prizes given to those who win </w:t>
      </w:r>
      <w:r w:rsidR="006E3185">
        <w:rPr>
          <w:rFonts w:cstheme="minorHAnsi"/>
        </w:rPr>
        <w:t>the AP Service Awards, presented at the annual luncheon.  We will find out what the current practice actually is, and attempt to resolve the discrepancy at a future meeting.</w:t>
      </w:r>
    </w:p>
    <w:p w14:paraId="033E0FC5" w14:textId="779354A8" w:rsidR="006E3185" w:rsidRDefault="006E3185" w:rsidP="006E3185">
      <w:pPr>
        <w:pStyle w:val="ListParagraph"/>
        <w:numPr>
          <w:ilvl w:val="1"/>
          <w:numId w:val="1"/>
        </w:numPr>
        <w:spacing w:after="0" w:line="240" w:lineRule="auto"/>
        <w:rPr>
          <w:rFonts w:cstheme="minorHAnsi"/>
        </w:rPr>
      </w:pPr>
      <w:r>
        <w:rPr>
          <w:rFonts w:cstheme="minorHAnsi"/>
        </w:rPr>
        <w:t>Awards Subcommittee (AS) Liaison:  Kelsey</w:t>
      </w:r>
    </w:p>
    <w:p w14:paraId="2744E11E" w14:textId="5D06C53A" w:rsidR="006E3185" w:rsidRDefault="006E3185" w:rsidP="006E3185">
      <w:pPr>
        <w:pStyle w:val="ListParagraph"/>
        <w:numPr>
          <w:ilvl w:val="2"/>
          <w:numId w:val="1"/>
        </w:numPr>
        <w:spacing w:after="0" w:line="240" w:lineRule="auto"/>
        <w:rPr>
          <w:rFonts w:cstheme="minorHAnsi"/>
        </w:rPr>
      </w:pPr>
      <w:r>
        <w:rPr>
          <w:rFonts w:cstheme="minorHAnsi"/>
        </w:rPr>
        <w:t>The AP Service Award winners have been selected.  AS is working on the program for the luncheon</w:t>
      </w:r>
      <w:r w:rsidR="0048791F">
        <w:rPr>
          <w:rFonts w:cstheme="minorHAnsi"/>
        </w:rPr>
        <w:t xml:space="preserve">.  There will be two additional awards </w:t>
      </w:r>
      <w:proofErr w:type="gramStart"/>
      <w:r w:rsidR="0048791F">
        <w:rPr>
          <w:rFonts w:cstheme="minorHAnsi"/>
        </w:rPr>
        <w:t>presented/recognized</w:t>
      </w:r>
      <w:proofErr w:type="gramEnd"/>
      <w:r w:rsidR="0048791F">
        <w:rPr>
          <w:rFonts w:cstheme="minorHAnsi"/>
        </w:rPr>
        <w:t xml:space="preserve"> at the event.  The winner of the Gayle R. Davis Excellence in Leadership Award (named in December) will be recognized.  Also, the Presidential Award, which would have been presented at the President’s Ball (cancelled on account of weather this winter), will be given at the luncheon.  </w:t>
      </w:r>
    </w:p>
    <w:p w14:paraId="093F50AD" w14:textId="2BECAC8A" w:rsidR="0048791F" w:rsidRDefault="0048791F" w:rsidP="006E3185">
      <w:pPr>
        <w:pStyle w:val="ListParagraph"/>
        <w:numPr>
          <w:ilvl w:val="2"/>
          <w:numId w:val="1"/>
        </w:numPr>
        <w:spacing w:after="0" w:line="240" w:lineRule="auto"/>
        <w:rPr>
          <w:rFonts w:cstheme="minorHAnsi"/>
        </w:rPr>
      </w:pPr>
      <w:r>
        <w:rPr>
          <w:rFonts w:cstheme="minorHAnsi"/>
        </w:rPr>
        <w:t xml:space="preserve">The AS had received multiple nominations for most of the awards this year.  </w:t>
      </w:r>
    </w:p>
    <w:p w14:paraId="69F6508F" w14:textId="77777777" w:rsidR="0048791F" w:rsidRDefault="0048791F" w:rsidP="006E3185">
      <w:pPr>
        <w:pStyle w:val="ListParagraph"/>
        <w:numPr>
          <w:ilvl w:val="2"/>
          <w:numId w:val="1"/>
        </w:numPr>
        <w:spacing w:after="0" w:line="240" w:lineRule="auto"/>
        <w:rPr>
          <w:rFonts w:cstheme="minorHAnsi"/>
        </w:rPr>
      </w:pPr>
      <w:r>
        <w:rPr>
          <w:rFonts w:cstheme="minorHAnsi"/>
        </w:rPr>
        <w:t xml:space="preserve">Other discussion concerned the planning for and publicizing of the event.  Every effort will be made to inform all AP staff members and encourage them to RSVP so that adequate preparations can be made.  </w:t>
      </w:r>
    </w:p>
    <w:p w14:paraId="4CD6816D" w14:textId="77777777" w:rsidR="0048791F" w:rsidRDefault="0048791F" w:rsidP="0048791F">
      <w:pPr>
        <w:pStyle w:val="ListParagraph"/>
        <w:numPr>
          <w:ilvl w:val="1"/>
          <w:numId w:val="1"/>
        </w:numPr>
        <w:spacing w:after="0" w:line="240" w:lineRule="auto"/>
        <w:rPr>
          <w:rFonts w:cstheme="minorHAnsi"/>
        </w:rPr>
      </w:pPr>
      <w:r>
        <w:rPr>
          <w:rFonts w:cstheme="minorHAnsi"/>
        </w:rPr>
        <w:t>Professional Development Subcommittee (PDS) Liaison:  Bill</w:t>
      </w:r>
    </w:p>
    <w:p w14:paraId="05D0294C" w14:textId="77777777" w:rsidR="00512DE2" w:rsidRDefault="0048791F" w:rsidP="0048791F">
      <w:pPr>
        <w:pStyle w:val="ListParagraph"/>
        <w:numPr>
          <w:ilvl w:val="2"/>
          <w:numId w:val="1"/>
        </w:numPr>
        <w:spacing w:after="0" w:line="240" w:lineRule="auto"/>
        <w:rPr>
          <w:rFonts w:cstheme="minorHAnsi"/>
        </w:rPr>
      </w:pPr>
      <w:r>
        <w:rPr>
          <w:rFonts w:cstheme="minorHAnsi"/>
        </w:rPr>
        <w:t xml:space="preserve">The consolidated professional development homepage for faculty and staff is almost complete.  </w:t>
      </w:r>
    </w:p>
    <w:p w14:paraId="5E4E2E60" w14:textId="77777777" w:rsidR="00512DE2" w:rsidRDefault="00512DE2" w:rsidP="00512DE2">
      <w:pPr>
        <w:pStyle w:val="ListParagraph"/>
        <w:numPr>
          <w:ilvl w:val="1"/>
          <w:numId w:val="1"/>
        </w:numPr>
        <w:spacing w:after="0" w:line="240" w:lineRule="auto"/>
        <w:rPr>
          <w:rFonts w:cstheme="minorHAnsi"/>
        </w:rPr>
      </w:pPr>
      <w:r>
        <w:rPr>
          <w:rFonts w:cstheme="minorHAnsi"/>
        </w:rPr>
        <w:t>Salary &amp; Benefits Subcommittee (SBS) Liaison:  Josh</w:t>
      </w:r>
    </w:p>
    <w:p w14:paraId="67C92DBD" w14:textId="154CC128" w:rsidR="0048791F" w:rsidRDefault="00512DE2" w:rsidP="00512DE2">
      <w:pPr>
        <w:pStyle w:val="ListParagraph"/>
        <w:numPr>
          <w:ilvl w:val="2"/>
          <w:numId w:val="1"/>
        </w:numPr>
        <w:spacing w:after="0" w:line="240" w:lineRule="auto"/>
        <w:rPr>
          <w:rFonts w:cstheme="minorHAnsi"/>
        </w:rPr>
      </w:pPr>
      <w:r>
        <w:rPr>
          <w:rFonts w:cstheme="minorHAnsi"/>
        </w:rPr>
        <w:t xml:space="preserve">SBS has completed an executive summary of the results of the survey they conducted last spring.  The summary will be made available, but the APC first requests that SBS provide a direct response, informed by the aforementioned survey, to their 2017 charge to make a recommendation regarding opportunities for promotion for AP staff members.  </w:t>
      </w:r>
      <w:r w:rsidR="0048791F">
        <w:rPr>
          <w:rFonts w:cstheme="minorHAnsi"/>
        </w:rPr>
        <w:t xml:space="preserve">  </w:t>
      </w:r>
    </w:p>
    <w:p w14:paraId="11082A30" w14:textId="77777777" w:rsidR="00512DE2" w:rsidRDefault="00512DE2" w:rsidP="00512DE2">
      <w:pPr>
        <w:pStyle w:val="ListParagraph"/>
        <w:spacing w:after="0" w:line="240" w:lineRule="auto"/>
        <w:ind w:left="2160"/>
        <w:rPr>
          <w:rFonts w:cstheme="minorHAnsi"/>
        </w:rPr>
      </w:pPr>
    </w:p>
    <w:p w14:paraId="3C9AD6BA" w14:textId="1B2C6415" w:rsidR="00512DE2" w:rsidRDefault="00512DE2" w:rsidP="00512DE2">
      <w:pPr>
        <w:pStyle w:val="ListParagraph"/>
        <w:numPr>
          <w:ilvl w:val="0"/>
          <w:numId w:val="1"/>
        </w:numPr>
        <w:spacing w:after="0" w:line="240" w:lineRule="auto"/>
        <w:rPr>
          <w:rFonts w:cstheme="minorHAnsi"/>
        </w:rPr>
      </w:pPr>
      <w:r>
        <w:rPr>
          <w:rFonts w:cstheme="minorHAnsi"/>
        </w:rPr>
        <w:t>Remaining agenda items were tabled until the next meeting.</w:t>
      </w:r>
    </w:p>
    <w:p w14:paraId="01471B87" w14:textId="77777777" w:rsidR="00512DE2" w:rsidRPr="0054101F" w:rsidRDefault="00512DE2" w:rsidP="00512DE2">
      <w:pPr>
        <w:pStyle w:val="ListParagraph"/>
        <w:spacing w:after="0" w:line="240" w:lineRule="auto"/>
        <w:rPr>
          <w:rFonts w:cstheme="minorHAnsi"/>
        </w:rPr>
      </w:pPr>
    </w:p>
    <w:p w14:paraId="7F913D83" w14:textId="343F9982" w:rsidR="00327335" w:rsidRDefault="00A9080F" w:rsidP="00536993">
      <w:pPr>
        <w:pStyle w:val="ListParagraph"/>
        <w:numPr>
          <w:ilvl w:val="0"/>
          <w:numId w:val="1"/>
        </w:numPr>
        <w:spacing w:after="0" w:line="240" w:lineRule="auto"/>
        <w:rPr>
          <w:rFonts w:cstheme="minorHAnsi"/>
        </w:rPr>
      </w:pPr>
      <w:r w:rsidRPr="00512DE2">
        <w:rPr>
          <w:rFonts w:cstheme="minorHAnsi"/>
        </w:rPr>
        <w:t>Meeting adjourned at 4:</w:t>
      </w:r>
      <w:r w:rsidR="00904EE6" w:rsidRPr="00512DE2">
        <w:rPr>
          <w:rFonts w:cstheme="minorHAnsi"/>
        </w:rPr>
        <w:t>30</w:t>
      </w:r>
      <w:r w:rsidRPr="00512DE2">
        <w:rPr>
          <w:rFonts w:cstheme="minorHAnsi"/>
        </w:rPr>
        <w:t xml:space="preserve">.  Next meeting is scheduled for Thursday, </w:t>
      </w:r>
      <w:r w:rsidR="00512DE2" w:rsidRPr="00512DE2">
        <w:rPr>
          <w:rFonts w:cstheme="minorHAnsi"/>
        </w:rPr>
        <w:t>April 11</w:t>
      </w:r>
      <w:r w:rsidR="00A565F6" w:rsidRPr="00512DE2">
        <w:rPr>
          <w:rFonts w:cstheme="minorHAnsi"/>
          <w:vertAlign w:val="superscript"/>
        </w:rPr>
        <w:t>th</w:t>
      </w:r>
      <w:r w:rsidR="00512DE2">
        <w:rPr>
          <w:rFonts w:cstheme="minorHAnsi"/>
        </w:rPr>
        <w:t>, in JHZ 1012.</w:t>
      </w:r>
    </w:p>
    <w:p w14:paraId="504CC15C" w14:textId="77777777" w:rsidR="00CA5C47" w:rsidRDefault="00CA5C47" w:rsidP="00536993">
      <w:pPr>
        <w:spacing w:after="0" w:line="240" w:lineRule="auto"/>
        <w:rPr>
          <w:rFonts w:cstheme="minorHAnsi"/>
        </w:rPr>
      </w:pPr>
    </w:p>
    <w:p w14:paraId="5D419983" w14:textId="77777777" w:rsidR="004B07B5" w:rsidRDefault="004B07B5" w:rsidP="00536993">
      <w:pPr>
        <w:spacing w:after="0" w:line="240" w:lineRule="auto"/>
        <w:rPr>
          <w:rFonts w:cstheme="minorHAnsi"/>
        </w:rPr>
      </w:pPr>
      <w:bookmarkStart w:id="0" w:name="_GoBack"/>
      <w:bookmarkEnd w:id="0"/>
    </w:p>
    <w:p w14:paraId="41BDD31C" w14:textId="5599B8C4" w:rsidR="00536993" w:rsidRPr="00536993" w:rsidRDefault="00536993" w:rsidP="00536993">
      <w:pPr>
        <w:spacing w:after="0" w:line="240" w:lineRule="auto"/>
        <w:rPr>
          <w:rFonts w:cstheme="minorHAnsi"/>
        </w:rPr>
      </w:pPr>
      <w:r>
        <w:rPr>
          <w:rFonts w:cstheme="minorHAnsi"/>
        </w:rPr>
        <w:t xml:space="preserve">Minutes submitted by </w:t>
      </w:r>
      <w:r w:rsidR="00512DE2">
        <w:rPr>
          <w:rFonts w:cstheme="minorHAnsi"/>
        </w:rPr>
        <w:t>Joshua Stickney</w:t>
      </w:r>
    </w:p>
    <w:sectPr w:rsidR="00536993" w:rsidRPr="00536993" w:rsidSect="00CA5C4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FA5AA" w14:textId="77777777" w:rsidR="00F529C9" w:rsidRDefault="00F529C9">
      <w:pPr>
        <w:spacing w:after="0" w:line="240" w:lineRule="auto"/>
      </w:pPr>
      <w:r>
        <w:separator/>
      </w:r>
    </w:p>
  </w:endnote>
  <w:endnote w:type="continuationSeparator" w:id="0">
    <w:p w14:paraId="2B809BA9" w14:textId="77777777" w:rsidR="00F529C9" w:rsidRDefault="00F52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786293"/>
      <w:docPartObj>
        <w:docPartGallery w:val="Page Numbers (Bottom of Page)"/>
        <w:docPartUnique/>
      </w:docPartObj>
    </w:sdtPr>
    <w:sdtEndPr>
      <w:rPr>
        <w:noProof/>
      </w:rPr>
    </w:sdtEndPr>
    <w:sdtContent>
      <w:p w14:paraId="1DD3BD46" w14:textId="54A61C61" w:rsidR="00816519" w:rsidRDefault="00E50A8F">
        <w:pPr>
          <w:pStyle w:val="Footer"/>
        </w:pPr>
        <w:r>
          <w:fldChar w:fldCharType="begin"/>
        </w:r>
        <w:r>
          <w:instrText xml:space="preserve"> PAGE   \* MERGEFORMAT </w:instrText>
        </w:r>
        <w:r>
          <w:fldChar w:fldCharType="separate"/>
        </w:r>
        <w:r w:rsidR="004B07B5">
          <w:rPr>
            <w:noProof/>
          </w:rPr>
          <w:t>2</w:t>
        </w:r>
        <w:r>
          <w:rPr>
            <w:noProof/>
          </w:rPr>
          <w:fldChar w:fldCharType="end"/>
        </w:r>
      </w:p>
    </w:sdtContent>
  </w:sdt>
  <w:p w14:paraId="5F10ECF0" w14:textId="77777777" w:rsidR="00816519" w:rsidRDefault="004B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1934E" w14:textId="77777777" w:rsidR="00F529C9" w:rsidRDefault="00F529C9">
      <w:pPr>
        <w:spacing w:after="0" w:line="240" w:lineRule="auto"/>
      </w:pPr>
      <w:r>
        <w:separator/>
      </w:r>
    </w:p>
  </w:footnote>
  <w:footnote w:type="continuationSeparator" w:id="0">
    <w:p w14:paraId="120CAB0C" w14:textId="77777777" w:rsidR="00F529C9" w:rsidRDefault="00F529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C05A4"/>
    <w:multiLevelType w:val="hybridMultilevel"/>
    <w:tmpl w:val="024C771C"/>
    <w:lvl w:ilvl="0" w:tplc="FDB011E6">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69F32DE"/>
    <w:multiLevelType w:val="hybridMultilevel"/>
    <w:tmpl w:val="DB26D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5FCED724">
      <w:start w:val="1"/>
      <w:numFmt w:val="bullet"/>
      <w:lvlText w:val=""/>
      <w:lvlJc w:val="left"/>
      <w:pPr>
        <w:ind w:left="4500" w:hanging="360"/>
      </w:pPr>
      <w:rPr>
        <w:rFonts w:ascii="Symbol" w:eastAsiaTheme="minorHAnsi" w:hAnsi="Symbol" w:cstheme="minorHAnsi"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E8"/>
    <w:rsid w:val="00006A36"/>
    <w:rsid w:val="00016356"/>
    <w:rsid w:val="00016E80"/>
    <w:rsid w:val="00033EAA"/>
    <w:rsid w:val="00043CF3"/>
    <w:rsid w:val="0005106C"/>
    <w:rsid w:val="000611AB"/>
    <w:rsid w:val="000A0B25"/>
    <w:rsid w:val="000A13D5"/>
    <w:rsid w:val="000A44CF"/>
    <w:rsid w:val="000B100B"/>
    <w:rsid w:val="000C7E76"/>
    <w:rsid w:val="000D303F"/>
    <w:rsid w:val="000F0E1E"/>
    <w:rsid w:val="000F6E76"/>
    <w:rsid w:val="00121ED6"/>
    <w:rsid w:val="00130DA0"/>
    <w:rsid w:val="00133A4E"/>
    <w:rsid w:val="0014266F"/>
    <w:rsid w:val="00143BD1"/>
    <w:rsid w:val="001548E8"/>
    <w:rsid w:val="00175293"/>
    <w:rsid w:val="001A22F9"/>
    <w:rsid w:val="001B229C"/>
    <w:rsid w:val="001C5F31"/>
    <w:rsid w:val="001D0753"/>
    <w:rsid w:val="001E244F"/>
    <w:rsid w:val="001F2056"/>
    <w:rsid w:val="002015A4"/>
    <w:rsid w:val="00225E0B"/>
    <w:rsid w:val="002337CD"/>
    <w:rsid w:val="00236FC7"/>
    <w:rsid w:val="00251807"/>
    <w:rsid w:val="00275015"/>
    <w:rsid w:val="002941B1"/>
    <w:rsid w:val="002A6546"/>
    <w:rsid w:val="002B2FAB"/>
    <w:rsid w:val="002C307A"/>
    <w:rsid w:val="002E124D"/>
    <w:rsid w:val="0030711B"/>
    <w:rsid w:val="003208A4"/>
    <w:rsid w:val="00327335"/>
    <w:rsid w:val="00347F21"/>
    <w:rsid w:val="00354D7B"/>
    <w:rsid w:val="00355EB7"/>
    <w:rsid w:val="00360BBC"/>
    <w:rsid w:val="003744B5"/>
    <w:rsid w:val="003A2BB7"/>
    <w:rsid w:val="003B6223"/>
    <w:rsid w:val="003C2980"/>
    <w:rsid w:val="003D4959"/>
    <w:rsid w:val="003D7B7F"/>
    <w:rsid w:val="003E094D"/>
    <w:rsid w:val="003E51FD"/>
    <w:rsid w:val="004067D8"/>
    <w:rsid w:val="00412B89"/>
    <w:rsid w:val="00420947"/>
    <w:rsid w:val="004328F4"/>
    <w:rsid w:val="004370EA"/>
    <w:rsid w:val="004379E7"/>
    <w:rsid w:val="00453BFC"/>
    <w:rsid w:val="00455914"/>
    <w:rsid w:val="00475694"/>
    <w:rsid w:val="00486B31"/>
    <w:rsid w:val="0048791F"/>
    <w:rsid w:val="00492138"/>
    <w:rsid w:val="0049431E"/>
    <w:rsid w:val="004A4EA6"/>
    <w:rsid w:val="004B07B5"/>
    <w:rsid w:val="004B32D8"/>
    <w:rsid w:val="004B4D15"/>
    <w:rsid w:val="004C0483"/>
    <w:rsid w:val="004C5050"/>
    <w:rsid w:val="004C6F97"/>
    <w:rsid w:val="004D0BEB"/>
    <w:rsid w:val="004F3881"/>
    <w:rsid w:val="00505CD3"/>
    <w:rsid w:val="00511202"/>
    <w:rsid w:val="00512DE2"/>
    <w:rsid w:val="00534C5E"/>
    <w:rsid w:val="00536993"/>
    <w:rsid w:val="00540502"/>
    <w:rsid w:val="0054101F"/>
    <w:rsid w:val="00545D76"/>
    <w:rsid w:val="00550268"/>
    <w:rsid w:val="0055333B"/>
    <w:rsid w:val="005613A4"/>
    <w:rsid w:val="00580C0C"/>
    <w:rsid w:val="00591825"/>
    <w:rsid w:val="005928E7"/>
    <w:rsid w:val="00596302"/>
    <w:rsid w:val="005A482E"/>
    <w:rsid w:val="005B36FE"/>
    <w:rsid w:val="005C1940"/>
    <w:rsid w:val="005D33D6"/>
    <w:rsid w:val="005F1631"/>
    <w:rsid w:val="005F2C35"/>
    <w:rsid w:val="00614001"/>
    <w:rsid w:val="006260F5"/>
    <w:rsid w:val="0063424F"/>
    <w:rsid w:val="006357BD"/>
    <w:rsid w:val="00641254"/>
    <w:rsid w:val="00642257"/>
    <w:rsid w:val="00642808"/>
    <w:rsid w:val="006772DD"/>
    <w:rsid w:val="006A3982"/>
    <w:rsid w:val="006B15D3"/>
    <w:rsid w:val="006D4A09"/>
    <w:rsid w:val="006E0AD9"/>
    <w:rsid w:val="006E0F06"/>
    <w:rsid w:val="006E144D"/>
    <w:rsid w:val="006E3185"/>
    <w:rsid w:val="006F7510"/>
    <w:rsid w:val="00705F2C"/>
    <w:rsid w:val="00706830"/>
    <w:rsid w:val="00713DD4"/>
    <w:rsid w:val="00717610"/>
    <w:rsid w:val="00763F9A"/>
    <w:rsid w:val="00767B71"/>
    <w:rsid w:val="00794FBC"/>
    <w:rsid w:val="007B6653"/>
    <w:rsid w:val="007C3CC6"/>
    <w:rsid w:val="007D7B87"/>
    <w:rsid w:val="007E5396"/>
    <w:rsid w:val="007E7D68"/>
    <w:rsid w:val="007F35B1"/>
    <w:rsid w:val="008207D8"/>
    <w:rsid w:val="00825127"/>
    <w:rsid w:val="00825A3E"/>
    <w:rsid w:val="00826B59"/>
    <w:rsid w:val="00830808"/>
    <w:rsid w:val="008330EA"/>
    <w:rsid w:val="008408B4"/>
    <w:rsid w:val="00851F1B"/>
    <w:rsid w:val="00864E00"/>
    <w:rsid w:val="00870988"/>
    <w:rsid w:val="00874687"/>
    <w:rsid w:val="00877876"/>
    <w:rsid w:val="00880A1E"/>
    <w:rsid w:val="008C5555"/>
    <w:rsid w:val="008E15AD"/>
    <w:rsid w:val="00904EE6"/>
    <w:rsid w:val="00910A90"/>
    <w:rsid w:val="00912FE8"/>
    <w:rsid w:val="009162DB"/>
    <w:rsid w:val="00916578"/>
    <w:rsid w:val="009177DA"/>
    <w:rsid w:val="009232FE"/>
    <w:rsid w:val="00935C40"/>
    <w:rsid w:val="00944E6F"/>
    <w:rsid w:val="00953896"/>
    <w:rsid w:val="00965737"/>
    <w:rsid w:val="00986BA7"/>
    <w:rsid w:val="00986EFA"/>
    <w:rsid w:val="00990F36"/>
    <w:rsid w:val="00997A19"/>
    <w:rsid w:val="009A51FF"/>
    <w:rsid w:val="009B482E"/>
    <w:rsid w:val="009D0DC5"/>
    <w:rsid w:val="009D51FB"/>
    <w:rsid w:val="009D76B1"/>
    <w:rsid w:val="009E44F8"/>
    <w:rsid w:val="00A024B6"/>
    <w:rsid w:val="00A07370"/>
    <w:rsid w:val="00A2301D"/>
    <w:rsid w:val="00A26F3F"/>
    <w:rsid w:val="00A277E2"/>
    <w:rsid w:val="00A44D8D"/>
    <w:rsid w:val="00A516AA"/>
    <w:rsid w:val="00A565F6"/>
    <w:rsid w:val="00A625A4"/>
    <w:rsid w:val="00A65016"/>
    <w:rsid w:val="00A9080F"/>
    <w:rsid w:val="00A96F73"/>
    <w:rsid w:val="00AB2192"/>
    <w:rsid w:val="00AB37BE"/>
    <w:rsid w:val="00AE006D"/>
    <w:rsid w:val="00AF0486"/>
    <w:rsid w:val="00AF2D1F"/>
    <w:rsid w:val="00B015E8"/>
    <w:rsid w:val="00B0545C"/>
    <w:rsid w:val="00B14114"/>
    <w:rsid w:val="00B26D66"/>
    <w:rsid w:val="00B43DA2"/>
    <w:rsid w:val="00B4489F"/>
    <w:rsid w:val="00B44F17"/>
    <w:rsid w:val="00B526DE"/>
    <w:rsid w:val="00B67F2E"/>
    <w:rsid w:val="00B75E9E"/>
    <w:rsid w:val="00B8336D"/>
    <w:rsid w:val="00B86AF4"/>
    <w:rsid w:val="00BB1274"/>
    <w:rsid w:val="00BB6257"/>
    <w:rsid w:val="00BD3E47"/>
    <w:rsid w:val="00BD5DE8"/>
    <w:rsid w:val="00BE2F69"/>
    <w:rsid w:val="00BE5AEC"/>
    <w:rsid w:val="00BF02F3"/>
    <w:rsid w:val="00C05428"/>
    <w:rsid w:val="00C12DBA"/>
    <w:rsid w:val="00C152C6"/>
    <w:rsid w:val="00C155E0"/>
    <w:rsid w:val="00C53BB1"/>
    <w:rsid w:val="00C6119E"/>
    <w:rsid w:val="00C64CC7"/>
    <w:rsid w:val="00C76BAE"/>
    <w:rsid w:val="00C80913"/>
    <w:rsid w:val="00C80ADC"/>
    <w:rsid w:val="00CA5C47"/>
    <w:rsid w:val="00CD59E8"/>
    <w:rsid w:val="00CE183B"/>
    <w:rsid w:val="00CE2D8F"/>
    <w:rsid w:val="00D01A9E"/>
    <w:rsid w:val="00D059A6"/>
    <w:rsid w:val="00D25AEF"/>
    <w:rsid w:val="00D32617"/>
    <w:rsid w:val="00D3646D"/>
    <w:rsid w:val="00D41912"/>
    <w:rsid w:val="00D465C4"/>
    <w:rsid w:val="00D704AD"/>
    <w:rsid w:val="00D71E1A"/>
    <w:rsid w:val="00D72D66"/>
    <w:rsid w:val="00D72DD5"/>
    <w:rsid w:val="00D75263"/>
    <w:rsid w:val="00D87A4C"/>
    <w:rsid w:val="00D90B89"/>
    <w:rsid w:val="00DA399F"/>
    <w:rsid w:val="00DB01C9"/>
    <w:rsid w:val="00DC4FB8"/>
    <w:rsid w:val="00DD1B94"/>
    <w:rsid w:val="00DD40C2"/>
    <w:rsid w:val="00DE7218"/>
    <w:rsid w:val="00DF24B2"/>
    <w:rsid w:val="00E051B0"/>
    <w:rsid w:val="00E13CED"/>
    <w:rsid w:val="00E17528"/>
    <w:rsid w:val="00E20F61"/>
    <w:rsid w:val="00E32C4B"/>
    <w:rsid w:val="00E440E9"/>
    <w:rsid w:val="00E50A8F"/>
    <w:rsid w:val="00E50E48"/>
    <w:rsid w:val="00E53CF0"/>
    <w:rsid w:val="00E72D65"/>
    <w:rsid w:val="00E73C6D"/>
    <w:rsid w:val="00E97E7C"/>
    <w:rsid w:val="00EA2431"/>
    <w:rsid w:val="00EA6EC6"/>
    <w:rsid w:val="00EB0D43"/>
    <w:rsid w:val="00EC48BE"/>
    <w:rsid w:val="00EC565F"/>
    <w:rsid w:val="00EC57C2"/>
    <w:rsid w:val="00ED3650"/>
    <w:rsid w:val="00ED39D6"/>
    <w:rsid w:val="00ED5040"/>
    <w:rsid w:val="00EF5EBF"/>
    <w:rsid w:val="00F04B74"/>
    <w:rsid w:val="00F05A8D"/>
    <w:rsid w:val="00F147EC"/>
    <w:rsid w:val="00F33A68"/>
    <w:rsid w:val="00F36E37"/>
    <w:rsid w:val="00F43E85"/>
    <w:rsid w:val="00F529C9"/>
    <w:rsid w:val="00F54BDC"/>
    <w:rsid w:val="00F60D36"/>
    <w:rsid w:val="00F613E5"/>
    <w:rsid w:val="00F716EB"/>
    <w:rsid w:val="00F71D2D"/>
    <w:rsid w:val="00F833C5"/>
    <w:rsid w:val="00F85675"/>
    <w:rsid w:val="00FB1B45"/>
    <w:rsid w:val="00FB6BDC"/>
    <w:rsid w:val="00FC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83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ind w:left="720"/>
      <w:contextualSpacing/>
    </w:pPr>
  </w:style>
  <w:style w:type="paragraph" w:styleId="Footer">
    <w:name w:val="footer"/>
    <w:basedOn w:val="Normal"/>
    <w:link w:val="FooterChar"/>
    <w:uiPriority w:val="99"/>
    <w:unhideWhenUsed/>
    <w:rsid w:val="001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8"/>
  </w:style>
  <w:style w:type="paragraph" w:styleId="BalloonText">
    <w:name w:val="Balloon Text"/>
    <w:basedOn w:val="Normal"/>
    <w:link w:val="BalloonTextChar"/>
    <w:uiPriority w:val="99"/>
    <w:semiHidden/>
    <w:unhideWhenUsed/>
    <w:rsid w:val="0015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E8"/>
    <w:rPr>
      <w:rFonts w:ascii="Tahoma" w:hAnsi="Tahoma" w:cs="Tahoma"/>
      <w:sz w:val="16"/>
      <w:szCs w:val="16"/>
    </w:rPr>
  </w:style>
  <w:style w:type="table" w:styleId="TableGrid">
    <w:name w:val="Table Grid"/>
    <w:basedOn w:val="TableNormal"/>
    <w:uiPriority w:val="59"/>
    <w:rsid w:val="006F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36F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B36FE"/>
    <w:rPr>
      <w:b/>
      <w:bCs/>
    </w:rPr>
  </w:style>
  <w:style w:type="character" w:styleId="Hyperlink">
    <w:name w:val="Hyperlink"/>
    <w:basedOn w:val="DefaultParagraphFont"/>
    <w:uiPriority w:val="99"/>
    <w:unhideWhenUsed/>
    <w:rsid w:val="00545D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E8"/>
    <w:pPr>
      <w:ind w:left="720"/>
      <w:contextualSpacing/>
    </w:pPr>
  </w:style>
  <w:style w:type="paragraph" w:styleId="Footer">
    <w:name w:val="footer"/>
    <w:basedOn w:val="Normal"/>
    <w:link w:val="FooterChar"/>
    <w:uiPriority w:val="99"/>
    <w:unhideWhenUsed/>
    <w:rsid w:val="001548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8E8"/>
  </w:style>
  <w:style w:type="paragraph" w:styleId="BalloonText">
    <w:name w:val="Balloon Text"/>
    <w:basedOn w:val="Normal"/>
    <w:link w:val="BalloonTextChar"/>
    <w:uiPriority w:val="99"/>
    <w:semiHidden/>
    <w:unhideWhenUsed/>
    <w:rsid w:val="0015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E8"/>
    <w:rPr>
      <w:rFonts w:ascii="Tahoma" w:hAnsi="Tahoma" w:cs="Tahoma"/>
      <w:sz w:val="16"/>
      <w:szCs w:val="16"/>
    </w:rPr>
  </w:style>
  <w:style w:type="table" w:styleId="TableGrid">
    <w:name w:val="Table Grid"/>
    <w:basedOn w:val="TableNormal"/>
    <w:uiPriority w:val="59"/>
    <w:rsid w:val="006F7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B36FE"/>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5B36FE"/>
    <w:rPr>
      <w:b/>
      <w:bCs/>
    </w:rPr>
  </w:style>
  <w:style w:type="character" w:styleId="Hyperlink">
    <w:name w:val="Hyperlink"/>
    <w:basedOn w:val="DefaultParagraphFont"/>
    <w:uiPriority w:val="99"/>
    <w:unhideWhenUsed/>
    <w:rsid w:val="00545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78063">
      <w:bodyDiv w:val="1"/>
      <w:marLeft w:val="0"/>
      <w:marRight w:val="0"/>
      <w:marTop w:val="0"/>
      <w:marBottom w:val="0"/>
      <w:divBdr>
        <w:top w:val="none" w:sz="0" w:space="0" w:color="auto"/>
        <w:left w:val="none" w:sz="0" w:space="0" w:color="auto"/>
        <w:bottom w:val="none" w:sz="0" w:space="0" w:color="auto"/>
        <w:right w:val="none" w:sz="0" w:space="0" w:color="auto"/>
      </w:divBdr>
    </w:div>
    <w:div w:id="1660688915">
      <w:bodyDiv w:val="1"/>
      <w:marLeft w:val="0"/>
      <w:marRight w:val="0"/>
      <w:marTop w:val="0"/>
      <w:marBottom w:val="0"/>
      <w:divBdr>
        <w:top w:val="none" w:sz="0" w:space="0" w:color="auto"/>
        <w:left w:val="none" w:sz="0" w:space="0" w:color="auto"/>
        <w:bottom w:val="none" w:sz="0" w:space="0" w:color="auto"/>
        <w:right w:val="none" w:sz="0" w:space="0" w:color="auto"/>
      </w:divBdr>
    </w:div>
    <w:div w:id="199244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Lindsay-Bailey</dc:creator>
  <cp:lastModifiedBy>Joshua Stickney</cp:lastModifiedBy>
  <cp:revision>5</cp:revision>
  <cp:lastPrinted>2018-01-04T14:03:00Z</cp:lastPrinted>
  <dcterms:created xsi:type="dcterms:W3CDTF">2019-03-14T19:37:00Z</dcterms:created>
  <dcterms:modified xsi:type="dcterms:W3CDTF">2019-03-15T17:43:00Z</dcterms:modified>
</cp:coreProperties>
</file>