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C9D8" w14:textId="77777777" w:rsidR="00A26A34" w:rsidRDefault="00A26A34">
      <w:r w:rsidRPr="00A26A34">
        <w:rPr>
          <w:b/>
          <w:bCs/>
          <w:sz w:val="32"/>
          <w:szCs w:val="32"/>
        </w:rPr>
        <w:t>AP development meeting 10/31</w:t>
      </w:r>
      <w:r>
        <w:t xml:space="preserve"> </w:t>
      </w:r>
    </w:p>
    <w:p w14:paraId="0D0A093F" w14:textId="59D3BEEF" w:rsidR="00A26A34" w:rsidRDefault="00A26A34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Diane Miller, Elizabeth Chase, Mayra Amaro-</w:t>
      </w:r>
      <w:proofErr w:type="spellStart"/>
      <w:r>
        <w:t>Alvarex</w:t>
      </w:r>
      <w:proofErr w:type="spellEnd"/>
      <w:r>
        <w:t>, Natalie Trent, Johanna Swanson, Jeremy Paul.</w:t>
      </w:r>
    </w:p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249"/>
      </w:tblGrid>
      <w:tr w:rsidR="001E70E2" w14:paraId="74E27259" w14:textId="77777777" w:rsidTr="00D349B8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455E1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F5E93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BEBF7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85645" w14:textId="77777777" w:rsidR="001E70E2" w:rsidRDefault="001E70E2" w:rsidP="00D349B8">
            <w:pPr>
              <w:rPr>
                <w:b/>
              </w:rPr>
            </w:pPr>
          </w:p>
        </w:tc>
      </w:tr>
      <w:tr w:rsidR="001E70E2" w14:paraId="69B6E513" w14:textId="77777777" w:rsidTr="00D349B8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49C601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3DF000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2D0F75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1E70E2" w:rsidRPr="00197656" w14:paraId="0A2C3C3A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77C" w14:textId="77777777" w:rsidR="001E70E2" w:rsidRDefault="001E70E2" w:rsidP="00D349B8">
            <w:pPr>
              <w:jc w:val="center"/>
            </w:pPr>
            <w:r>
              <w:br/>
              <w:t>November Professional Development Session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1B88" w14:textId="77777777" w:rsidR="001E70E2" w:rsidRPr="00290F94" w:rsidRDefault="003008B3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Recap of Last meeting as well as discussion on the AP professional development sessions coming up in 2 weeks</w:t>
            </w:r>
          </w:p>
          <w:p w14:paraId="2BB4AD5C" w14:textId="77777777" w:rsidR="00BB29E1" w:rsidRPr="00BB29E1" w:rsidRDefault="00290F94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Speaker</w:t>
            </w:r>
            <w:r w:rsidR="00BB29E1">
              <w:rPr>
                <w:rFonts w:ascii="Calibri" w:hAnsi="Calibri" w:cs="Calibri"/>
                <w:color w:val="000000"/>
                <w:sz w:val="20"/>
                <w:szCs w:val="20"/>
              </w:rPr>
              <w:t>, Dr. Anthony Spencer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8B5007B" w14:textId="0A15DCF6" w:rsidR="00290F94" w:rsidRPr="00BB29E1" w:rsidRDefault="00BB29E1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="00290F94">
              <w:rPr>
                <w:rFonts w:ascii="Calibri" w:hAnsi="Calibri" w:cs="Calibri"/>
                <w:color w:val="000000"/>
                <w:sz w:val="20"/>
                <w:szCs w:val="20"/>
              </w:rPr>
              <w:t>ocation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Pere Marquette Room</w:t>
            </w:r>
          </w:p>
          <w:p w14:paraId="3DFEF9D4" w14:textId="01E6B693" w:rsidR="00EA7FC1" w:rsidRPr="007D0AF0" w:rsidRDefault="007D0AF0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0AF0">
              <w:rPr>
                <w:rFonts w:ascii="Calibri" w:hAnsi="Calibri" w:cs="Calibri"/>
                <w:color w:val="000000"/>
                <w:sz w:val="20"/>
                <w:szCs w:val="20"/>
              </w:rPr>
              <w:t>Registration email sent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reminder to encourage staff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FD2ED" w14:textId="77777777" w:rsidR="001E70E2" w:rsidRDefault="00290F94" w:rsidP="001E70E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of survey</w:t>
            </w:r>
          </w:p>
          <w:p w14:paraId="7DD5B275" w14:textId="53923E55" w:rsidR="00290F94" w:rsidRPr="00197656" w:rsidRDefault="00EA7FC1" w:rsidP="001E70E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Snack/food provided?</w:t>
            </w:r>
          </w:p>
        </w:tc>
      </w:tr>
      <w:tr w:rsidR="001E70E2" w:rsidRPr="007F72BE" w14:paraId="5DA67ACC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B26" w14:textId="5804894A" w:rsidR="001E70E2" w:rsidRDefault="007D0AF0" w:rsidP="00D349B8">
            <w:pPr>
              <w:jc w:val="center"/>
            </w:pPr>
            <w:r>
              <w:t xml:space="preserve">Positions within the AP development </w:t>
            </w:r>
            <w:r w:rsidR="00823EC1">
              <w:t>committed OPEN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6C0" w14:textId="77777777" w:rsidR="001E70E2" w:rsidRDefault="00823EC1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Co-chair and Secretary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needed</w:t>
            </w:r>
            <w:proofErr w:type="gramEnd"/>
          </w:p>
          <w:p w14:paraId="6B19A2BA" w14:textId="6D6FF3A5" w:rsidR="00823EC1" w:rsidRDefault="00823EC1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 Rhodes volunteered, agreed to take m</w:t>
            </w:r>
            <w:r w:rsidR="00B606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eeting notes as </w:t>
            </w:r>
            <w:proofErr w:type="gramStart"/>
            <w:r w:rsidR="00B6067A">
              <w:rPr>
                <w:rFonts w:ascii="Calibri" w:hAnsi="Calibri" w:cs="Calibri"/>
                <w:color w:val="000000"/>
                <w:sz w:val="20"/>
                <w:szCs w:val="20"/>
              </w:rPr>
              <w:t>secretary</w:t>
            </w:r>
            <w:proofErr w:type="gramEnd"/>
          </w:p>
          <w:p w14:paraId="2186B26E" w14:textId="52AF607B" w:rsidR="00B6067A" w:rsidRPr="007F72BE" w:rsidRDefault="00B6067A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Unanimous agreement to Ben Rhodes position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7E55A" w14:textId="2D1528D3" w:rsidR="001E70E2" w:rsidRPr="007F72BE" w:rsidRDefault="001E70E2" w:rsidP="00B6067A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E70E2" w:rsidRPr="00994AB0" w14:paraId="30459CBE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A6D" w14:textId="051268FB" w:rsidR="001E70E2" w:rsidRDefault="00F261B2" w:rsidP="00D349B8">
            <w:pPr>
              <w:jc w:val="center"/>
            </w:pPr>
            <w:proofErr w:type="spellStart"/>
            <w:r>
              <w:t>Fianlize</w:t>
            </w:r>
            <w:proofErr w:type="spellEnd"/>
            <w:r w:rsidR="001E70E2">
              <w:t xml:space="preserve"> AP Professional Development Survey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0CA" w14:textId="77777777" w:rsidR="001E70E2" w:rsidRDefault="00F261B2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Qualtrics Survey</w:t>
            </w:r>
          </w:p>
          <w:p w14:paraId="2996C5E3" w14:textId="77777777" w:rsidR="00F261B2" w:rsidRDefault="00F261B2" w:rsidP="0054628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Questions make it easy and more likely to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complete</w:t>
            </w:r>
            <w:proofErr w:type="gramEnd"/>
          </w:p>
          <w:p w14:paraId="3014D687" w14:textId="66C145FD" w:rsidR="00546285" w:rsidRDefault="004C347E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5462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What PD sessions would you like to see in the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546285">
              <w:rPr>
                <w:rFonts w:ascii="Calibri" w:hAnsi="Calibri" w:cs="Calibri"/>
                <w:color w:val="000000"/>
                <w:sz w:val="20"/>
                <w:szCs w:val="20"/>
              </w:rPr>
              <w:t>future?</w:t>
            </w:r>
          </w:p>
          <w:p w14:paraId="23BD9049" w14:textId="3ABFE401" w:rsidR="00546285" w:rsidRDefault="004C347E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What locations work </w:t>
            </w:r>
            <w:proofErr w:type="gramStart"/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>best</w:t>
            </w:r>
            <w:proofErr w:type="gramEnd"/>
          </w:p>
          <w:p w14:paraId="541AA1D7" w14:textId="6E9ABEC5" w:rsidR="00B10A2A" w:rsidRDefault="004C347E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Was this a good opportunity for </w:t>
            </w:r>
            <w:proofErr w:type="gramStart"/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>PD</w:t>
            </w:r>
            <w:proofErr w:type="gramEnd"/>
          </w:p>
          <w:p w14:paraId="31C59CAC" w14:textId="4195858D" w:rsidR="00B10A2A" w:rsidRDefault="004C347E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Was the session relevant to your </w:t>
            </w:r>
            <w:proofErr w:type="gramStart"/>
            <w:r w:rsidR="00B10A2A">
              <w:rPr>
                <w:rFonts w:ascii="Calibri" w:hAnsi="Calibri" w:cs="Calibri"/>
                <w:color w:val="000000"/>
                <w:sz w:val="20"/>
                <w:szCs w:val="20"/>
              </w:rPr>
              <w:t>work</w:t>
            </w:r>
            <w:proofErr w:type="gramEnd"/>
          </w:p>
          <w:p w14:paraId="6119CB07" w14:textId="203140F9" w:rsidR="004C347E" w:rsidRPr="00546285" w:rsidRDefault="004C347E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Other comments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20FD1" w14:textId="03A1D9E8" w:rsidR="001E70E2" w:rsidRPr="00994AB0" w:rsidRDefault="001E70E2" w:rsidP="004C347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1E70E2" w:rsidRPr="00994AB0" w14:paraId="6EA22031" w14:textId="77777777" w:rsidTr="00D349B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FA5D" w14:textId="0042441F" w:rsidR="001E70E2" w:rsidRDefault="004C347E" w:rsidP="00D349B8">
            <w:pPr>
              <w:jc w:val="center"/>
            </w:pPr>
            <w:r>
              <w:t>Discussion surrounding what skill based future events are in survey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B7AF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How to recruit and hire employees</w:t>
            </w:r>
          </w:p>
          <w:p w14:paraId="408B86D9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How to evaluate and retain employees</w:t>
            </w:r>
          </w:p>
          <w:p w14:paraId="43C0F73E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Best Practices with Project Management</w:t>
            </w:r>
          </w:p>
          <w:p w14:paraId="5CD9D924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Basic Financial Literacy and Accounting Practices</w:t>
            </w:r>
          </w:p>
          <w:p w14:paraId="2C6C2F31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Team Building and Team Dynamics</w:t>
            </w:r>
          </w:p>
          <w:p w14:paraId="4D5B40F8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>How to find your Professional Development Home</w:t>
            </w:r>
          </w:p>
          <w:p w14:paraId="40D83F96" w14:textId="77777777" w:rsidR="004C347E" w:rsidRPr="00D970F8" w:rsidRDefault="004C347E" w:rsidP="004C34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 xml:space="preserve">Creating and </w:t>
            </w:r>
            <w:proofErr w:type="gramStart"/>
            <w:r w:rsidRPr="00D970F8">
              <w:rPr>
                <w:sz w:val="20"/>
                <w:szCs w:val="20"/>
              </w:rPr>
              <w:t>Maintaining</w:t>
            </w:r>
            <w:proofErr w:type="gramEnd"/>
            <w:r w:rsidRPr="00D970F8">
              <w:rPr>
                <w:sz w:val="20"/>
                <w:szCs w:val="20"/>
              </w:rPr>
              <w:t xml:space="preserve"> an onboarding playbook</w:t>
            </w:r>
          </w:p>
          <w:p w14:paraId="46D6D7D8" w14:textId="609107D9" w:rsidR="001E70E2" w:rsidRPr="004C347E" w:rsidRDefault="004C347E" w:rsidP="004C347E">
            <w:pPr>
              <w:pStyle w:val="ListParagraph"/>
              <w:numPr>
                <w:ilvl w:val="0"/>
                <w:numId w:val="6"/>
              </w:numPr>
            </w:pPr>
            <w:r w:rsidRPr="00D970F8">
              <w:rPr>
                <w:sz w:val="20"/>
                <w:szCs w:val="20"/>
              </w:rPr>
              <w:t>Other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B7A5D" w14:textId="19A5B264" w:rsidR="001E70E2" w:rsidRPr="00D970F8" w:rsidRDefault="00D970F8" w:rsidP="00D970F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970F8">
              <w:rPr>
                <w:sz w:val="20"/>
                <w:szCs w:val="20"/>
              </w:rPr>
              <w:t xml:space="preserve">What resources </w:t>
            </w:r>
            <w:r>
              <w:rPr>
                <w:sz w:val="20"/>
                <w:szCs w:val="20"/>
              </w:rPr>
              <w:t>around campus can be tapped to create these types of events? HR other offices</w:t>
            </w:r>
          </w:p>
        </w:tc>
      </w:tr>
      <w:tr w:rsidR="001E70E2" w14:paraId="32FEC1F7" w14:textId="77777777" w:rsidTr="00D349B8">
        <w:trPr>
          <w:trHeight w:val="144"/>
        </w:trPr>
        <w:tc>
          <w:tcPr>
            <w:tcW w:w="10650" w:type="dxa"/>
            <w:gridSpan w:val="5"/>
            <w:vAlign w:val="center"/>
          </w:tcPr>
          <w:p w14:paraId="5CB9F2E8" w14:textId="77777777" w:rsidR="001E70E2" w:rsidRDefault="001E70E2" w:rsidP="00D349B8"/>
          <w:p w14:paraId="64A898E7" w14:textId="4BA353DD" w:rsidR="001E70E2" w:rsidRDefault="001E70E2" w:rsidP="00D349B8">
            <w:pPr>
              <w:rPr>
                <w:b/>
                <w:bCs/>
              </w:rPr>
            </w:pPr>
          </w:p>
        </w:tc>
      </w:tr>
    </w:tbl>
    <w:p w14:paraId="7B05A63A" w14:textId="2282BFEF" w:rsidR="009A00F3" w:rsidRDefault="00DD5BB7">
      <w:r>
        <w:t>3:00</w:t>
      </w:r>
      <w:r w:rsidR="00A26A34">
        <w:t>pm</w:t>
      </w:r>
      <w:r>
        <w:t>: Hellos and introductions</w:t>
      </w:r>
    </w:p>
    <w:p w14:paraId="01AC52D3" w14:textId="61C0D4DA" w:rsidR="00DD5BB7" w:rsidRDefault="00DD5BB7">
      <w:r>
        <w:t>3:03pm – talking about the last meeting and the finalization of the November AP event. Discussed registration by the AP staff and the AP executive committee moving their meeting on the 14</w:t>
      </w:r>
      <w:r w:rsidRPr="00DD5BB7">
        <w:rPr>
          <w:vertAlign w:val="superscript"/>
        </w:rPr>
        <w:t>th</w:t>
      </w:r>
      <w:r>
        <w:t xml:space="preserve"> to the Allendale campus.</w:t>
      </w:r>
    </w:p>
    <w:p w14:paraId="08D206D2" w14:textId="53FD4194" w:rsidR="00DD5BB7" w:rsidRDefault="00DD5BB7">
      <w:r>
        <w:t xml:space="preserve">3:06pm – Missing 2 roles in the AP development committee; 1. The Co-chair helps support the chair in conversations with AP </w:t>
      </w:r>
      <w:r w:rsidR="00341D05">
        <w:t>executives</w:t>
      </w:r>
      <w:r>
        <w:t xml:space="preserve"> and meetings and information. 2. The secretary who takes notes</w:t>
      </w:r>
      <w:r w:rsidR="00341D05">
        <w:t xml:space="preserve"> during the meetings. Ben Rhodes responded that he would volunteer and as we need a secretary to take notes </w:t>
      </w:r>
      <w:r w:rsidR="00341D05">
        <w:lastRenderedPageBreak/>
        <w:t>it was agreed upon at that time Ben would be the secretary. He will begin taking notes. This was agreed unanimously.</w:t>
      </w:r>
    </w:p>
    <w:p w14:paraId="31492EC8" w14:textId="356C23C6" w:rsidR="00DD5BB7" w:rsidRDefault="00DD5BB7">
      <w:r>
        <w:t>3:</w:t>
      </w:r>
      <w:r w:rsidR="00341D05">
        <w:t>10</w:t>
      </w:r>
      <w:r>
        <w:t>pm – Discussion of Qualtrics survey. What are additional questions that should be asked. Adding questions around</w:t>
      </w:r>
    </w:p>
    <w:p w14:paraId="5F02EBDF" w14:textId="5AAAC3AA" w:rsidR="00DD5BB7" w:rsidRDefault="00DD5BB7" w:rsidP="00DD5BB7">
      <w:pPr>
        <w:pStyle w:val="ListParagraph"/>
        <w:numPr>
          <w:ilvl w:val="0"/>
          <w:numId w:val="1"/>
        </w:numPr>
      </w:pPr>
      <w:r>
        <w:t>Events: What other PD sessions would you like to attend? Qualtrics list of events from us.</w:t>
      </w:r>
    </w:p>
    <w:p w14:paraId="38B8A215" w14:textId="5EB19DE3" w:rsidR="00DD5BB7" w:rsidRDefault="00DD5BB7" w:rsidP="00DD5BB7">
      <w:pPr>
        <w:pStyle w:val="ListParagraph"/>
        <w:numPr>
          <w:ilvl w:val="0"/>
          <w:numId w:val="1"/>
        </w:numPr>
      </w:pPr>
      <w:r>
        <w:t>Location of events: Downtown VS Allendale VS virtual?</w:t>
      </w:r>
    </w:p>
    <w:p w14:paraId="7113F03B" w14:textId="4634FA1F" w:rsidR="00DD5BB7" w:rsidRDefault="00DD5BB7" w:rsidP="00DD5BB7">
      <w:pPr>
        <w:pStyle w:val="ListParagraph"/>
        <w:numPr>
          <w:ilvl w:val="0"/>
          <w:numId w:val="1"/>
        </w:numPr>
      </w:pPr>
      <w:r>
        <w:t xml:space="preserve">Learning outcomes: Was this relevant to your </w:t>
      </w:r>
      <w:proofErr w:type="gramStart"/>
      <w:r>
        <w:t>work,</w:t>
      </w:r>
      <w:proofErr w:type="gramEnd"/>
      <w:r>
        <w:t xml:space="preserve"> needs? Were you able to connect to other GVSU staff/faculty?</w:t>
      </w:r>
    </w:p>
    <w:p w14:paraId="12E27B1C" w14:textId="2C97F492" w:rsidR="009B2713" w:rsidRDefault="009B2713" w:rsidP="009B2713">
      <w:r>
        <w:t>3:1</w:t>
      </w:r>
      <w:r w:rsidR="00341D05">
        <w:t>5</w:t>
      </w:r>
      <w:r>
        <w:t>pm</w:t>
      </w:r>
      <w:r>
        <w:tab/>
        <w:t xml:space="preserve">- Conversation </w:t>
      </w:r>
      <w:proofErr w:type="gramStart"/>
      <w:r>
        <w:t>surrounded</w:t>
      </w:r>
      <w:proofErr w:type="gramEnd"/>
      <w:r>
        <w:t xml:space="preserve"> question 1, what other sessions would you like to attend? This then started talking about previous conversation about what PD development topics have we discussed from the 10/9 meeting. </w:t>
      </w:r>
    </w:p>
    <w:p w14:paraId="727DC4B6" w14:textId="4783100B" w:rsidR="009B2713" w:rsidRDefault="009B2713" w:rsidP="009B2713">
      <w:r>
        <w:t>3:</w:t>
      </w:r>
      <w:r w:rsidR="00884AF7">
        <w:t>17</w:t>
      </w:r>
      <w:r>
        <w:t xml:space="preserve">pm – We discussed AP work related to budgets and expenses and accounting practices from GVSU and your department. How often </w:t>
      </w:r>
      <w:proofErr w:type="gramStart"/>
      <w:r>
        <w:t>to</w:t>
      </w:r>
      <w:proofErr w:type="gramEnd"/>
      <w:r>
        <w:t xml:space="preserve"> employees manage budget. </w:t>
      </w:r>
    </w:p>
    <w:p w14:paraId="7E32449B" w14:textId="13364098" w:rsidR="009B2713" w:rsidRDefault="009B2713" w:rsidP="009B2713">
      <w:r>
        <w:t>3:</w:t>
      </w:r>
      <w:r w:rsidR="00884AF7">
        <w:t>23</w:t>
      </w:r>
      <w:r>
        <w:t>pm Discussion about high impact community development versus skill based. This also led to a decision to change the survey questions about PD session offering to skill based</w:t>
      </w:r>
      <w:r w:rsidR="00A713CF">
        <w:t xml:space="preserve">. Focused the questions on </w:t>
      </w:r>
      <w:r w:rsidR="00341D05">
        <w:t>skill-based</w:t>
      </w:r>
      <w:r w:rsidR="00A713CF">
        <w:t xml:space="preserve"> sessions</w:t>
      </w:r>
      <w:r w:rsidR="00341D05">
        <w:t>. We spent several minutes on each question, how it was worded and what it all included.</w:t>
      </w:r>
    </w:p>
    <w:p w14:paraId="1427B828" w14:textId="591DBC98" w:rsidR="009B2713" w:rsidRPr="00D970F8" w:rsidRDefault="009B2713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 xml:space="preserve">How to </w:t>
      </w:r>
      <w:r w:rsidR="00A713CF" w:rsidRPr="00D970F8">
        <w:rPr>
          <w:i/>
          <w:iCs/>
          <w:sz w:val="20"/>
          <w:szCs w:val="20"/>
        </w:rPr>
        <w:t>recruit and h</w:t>
      </w:r>
      <w:r w:rsidRPr="00D970F8">
        <w:rPr>
          <w:i/>
          <w:iCs/>
          <w:sz w:val="20"/>
          <w:szCs w:val="20"/>
        </w:rPr>
        <w:t xml:space="preserve">ire </w:t>
      </w:r>
      <w:r w:rsidR="00A713CF" w:rsidRPr="00D970F8">
        <w:rPr>
          <w:i/>
          <w:iCs/>
          <w:sz w:val="20"/>
          <w:szCs w:val="20"/>
        </w:rPr>
        <w:t>employees</w:t>
      </w:r>
    </w:p>
    <w:p w14:paraId="0FA293BC" w14:textId="1E6D8644" w:rsidR="009B2713" w:rsidRPr="00D970F8" w:rsidRDefault="009B2713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How to evaluate and retain employees</w:t>
      </w:r>
    </w:p>
    <w:p w14:paraId="6FEE96EC" w14:textId="1B294F78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Best Practices with Project Management</w:t>
      </w:r>
    </w:p>
    <w:p w14:paraId="04F782C5" w14:textId="291156F9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Basic Financial Literacy and Accounting Practices</w:t>
      </w:r>
    </w:p>
    <w:p w14:paraId="7EAC4B85" w14:textId="3027E1B0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Team Building and Team Dynamics</w:t>
      </w:r>
    </w:p>
    <w:p w14:paraId="67E8CBE5" w14:textId="5C1F2DE7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How to find your Professional Development Home</w:t>
      </w:r>
    </w:p>
    <w:p w14:paraId="738BCB39" w14:textId="776E539C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 xml:space="preserve">Creating and </w:t>
      </w:r>
      <w:proofErr w:type="gramStart"/>
      <w:r w:rsidRPr="00D970F8">
        <w:rPr>
          <w:i/>
          <w:iCs/>
          <w:sz w:val="20"/>
          <w:szCs w:val="20"/>
        </w:rPr>
        <w:t>Maintaining</w:t>
      </w:r>
      <w:proofErr w:type="gramEnd"/>
      <w:r w:rsidRPr="00D970F8">
        <w:rPr>
          <w:i/>
          <w:iCs/>
          <w:sz w:val="20"/>
          <w:szCs w:val="20"/>
        </w:rPr>
        <w:t xml:space="preserve"> an onboarding playbook</w:t>
      </w:r>
    </w:p>
    <w:p w14:paraId="23D3918A" w14:textId="3385A4D5" w:rsidR="00A713CF" w:rsidRPr="00D970F8" w:rsidRDefault="00A713CF" w:rsidP="009B2713">
      <w:pPr>
        <w:pStyle w:val="ListParagraph"/>
        <w:numPr>
          <w:ilvl w:val="0"/>
          <w:numId w:val="3"/>
        </w:numPr>
        <w:rPr>
          <w:i/>
          <w:iCs/>
          <w:sz w:val="20"/>
          <w:szCs w:val="20"/>
        </w:rPr>
      </w:pPr>
      <w:r w:rsidRPr="00D970F8">
        <w:rPr>
          <w:i/>
          <w:iCs/>
          <w:sz w:val="20"/>
          <w:szCs w:val="20"/>
        </w:rPr>
        <w:t>Other</w:t>
      </w:r>
    </w:p>
    <w:p w14:paraId="5FD084AD" w14:textId="77777777" w:rsidR="00341D05" w:rsidRDefault="00A713CF" w:rsidP="00A713CF">
      <w:r>
        <w:t xml:space="preserve">3:48pm </w:t>
      </w:r>
      <w:r w:rsidR="00341D05">
        <w:t xml:space="preserve">– Discussing the second questions of “what locations works best for you?” </w:t>
      </w:r>
    </w:p>
    <w:p w14:paraId="0004D6BC" w14:textId="1D9F43AE" w:rsidR="00A713CF" w:rsidRDefault="00341D05" w:rsidP="00341D05">
      <w:pPr>
        <w:ind w:left="720" w:firstLine="720"/>
      </w:pPr>
      <w:r>
        <w:t xml:space="preserve">Choices will </w:t>
      </w:r>
      <w:proofErr w:type="gramStart"/>
      <w:r>
        <w:t>be:</w:t>
      </w:r>
      <w:proofErr w:type="gramEnd"/>
      <w:r>
        <w:t xml:space="preserve"> Allendale, GR and virtual event.</w:t>
      </w:r>
    </w:p>
    <w:p w14:paraId="11092DBD" w14:textId="2F284A85" w:rsidR="00341D05" w:rsidRDefault="00341D05" w:rsidP="00341D05">
      <w:r>
        <w:t>3:49pm – Discussing the third question “Was this a good opportunity to network with AP staff?</w:t>
      </w:r>
    </w:p>
    <w:p w14:paraId="3C7B5E5D" w14:textId="3E6476A4" w:rsidR="00341D05" w:rsidRDefault="00341D05" w:rsidP="00341D05">
      <w:r>
        <w:t>3:50pm – Discussing the fourth question “Was this session relevant to your work?”</w:t>
      </w:r>
    </w:p>
    <w:p w14:paraId="28A8A436" w14:textId="378071AE" w:rsidR="00341D05" w:rsidRDefault="00341D05" w:rsidP="00341D05">
      <w:r>
        <w:t xml:space="preserve">3:55pm – Discussion about updating the </w:t>
      </w:r>
      <w:proofErr w:type="gramStart"/>
      <w:r>
        <w:t>website</w:t>
      </w:r>
      <w:proofErr w:type="gramEnd"/>
    </w:p>
    <w:p w14:paraId="71E96175" w14:textId="4C81C0AA" w:rsidR="00341D05" w:rsidRDefault="00341D05" w:rsidP="00341D05">
      <w:pPr>
        <w:pStyle w:val="ListParagraph"/>
        <w:numPr>
          <w:ilvl w:val="0"/>
          <w:numId w:val="4"/>
        </w:numPr>
      </w:pPr>
      <w:r>
        <w:t xml:space="preserve">What is professional </w:t>
      </w:r>
      <w:proofErr w:type="gramStart"/>
      <w:r>
        <w:t>development</w:t>
      </w:r>
      <w:proofErr w:type="gramEnd"/>
    </w:p>
    <w:p w14:paraId="47464C21" w14:textId="368BCEF1" w:rsidR="00341D05" w:rsidRDefault="00341D05" w:rsidP="00341D05">
      <w:pPr>
        <w:pStyle w:val="ListParagraph"/>
        <w:numPr>
          <w:ilvl w:val="0"/>
          <w:numId w:val="4"/>
        </w:numPr>
      </w:pPr>
      <w:r>
        <w:t xml:space="preserve">Place on the website that allows people to submit professional development </w:t>
      </w:r>
      <w:proofErr w:type="gramStart"/>
      <w:r>
        <w:t>ideas</w:t>
      </w:r>
      <w:proofErr w:type="gramEnd"/>
    </w:p>
    <w:p w14:paraId="7DAF43E5" w14:textId="78543493" w:rsidR="00341D05" w:rsidRDefault="00341D05" w:rsidP="00341D05">
      <w:pPr>
        <w:pStyle w:val="ListParagraph"/>
        <w:numPr>
          <w:ilvl w:val="0"/>
          <w:numId w:val="4"/>
        </w:numPr>
      </w:pPr>
      <w:r>
        <w:t>Content about higher impact practices.</w:t>
      </w:r>
    </w:p>
    <w:p w14:paraId="1C66B24D" w14:textId="711B2A13" w:rsidR="00A26A34" w:rsidRDefault="00A26A34" w:rsidP="00A26A34">
      <w:r>
        <w:t xml:space="preserve">3:57pm – Closing </w:t>
      </w:r>
      <w:proofErr w:type="gramStart"/>
      <w:r>
        <w:t>remarks</w:t>
      </w:r>
      <w:proofErr w:type="gramEnd"/>
    </w:p>
    <w:p w14:paraId="290C201D" w14:textId="7E23ED5B" w:rsidR="001E70E2" w:rsidRDefault="001E70E2" w:rsidP="00A26A34">
      <w:r>
        <w:rPr>
          <w:b/>
          <w:bCs/>
        </w:rPr>
        <w:t xml:space="preserve">Next Meeting:  </w:t>
      </w:r>
      <w:r w:rsidR="00C46EBA">
        <w:rPr>
          <w:b/>
          <w:bCs/>
        </w:rPr>
        <w:t>November 14th</w:t>
      </w:r>
      <w:r>
        <w:rPr>
          <w:b/>
          <w:bCs/>
        </w:rPr>
        <w:t>, 2023</w:t>
      </w:r>
    </w:p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2650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4"/>
  </w:num>
  <w:num w:numId="2" w16cid:durableId="106240402">
    <w:abstractNumId w:val="3"/>
  </w:num>
  <w:num w:numId="3" w16cid:durableId="2027518837">
    <w:abstractNumId w:val="2"/>
  </w:num>
  <w:num w:numId="4" w16cid:durableId="221714542">
    <w:abstractNumId w:val="7"/>
  </w:num>
  <w:num w:numId="5" w16cid:durableId="2077119876">
    <w:abstractNumId w:val="0"/>
  </w:num>
  <w:num w:numId="6" w16cid:durableId="1566145212">
    <w:abstractNumId w:val="5"/>
  </w:num>
  <w:num w:numId="7" w16cid:durableId="896625853">
    <w:abstractNumId w:val="6"/>
  </w:num>
  <w:num w:numId="8" w16cid:durableId="18507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1E70E2"/>
    <w:rsid w:val="00290F94"/>
    <w:rsid w:val="003008B3"/>
    <w:rsid w:val="00341D05"/>
    <w:rsid w:val="004C347E"/>
    <w:rsid w:val="004E7B59"/>
    <w:rsid w:val="00546285"/>
    <w:rsid w:val="007D0AF0"/>
    <w:rsid w:val="00823EC1"/>
    <w:rsid w:val="00884AF7"/>
    <w:rsid w:val="009A00F3"/>
    <w:rsid w:val="009B2713"/>
    <w:rsid w:val="00A26A34"/>
    <w:rsid w:val="00A713CF"/>
    <w:rsid w:val="00B10A2A"/>
    <w:rsid w:val="00B6067A"/>
    <w:rsid w:val="00BB29E1"/>
    <w:rsid w:val="00C46EBA"/>
    <w:rsid w:val="00D970F8"/>
    <w:rsid w:val="00DD5BB7"/>
    <w:rsid w:val="00EA7FC1"/>
    <w:rsid w:val="00F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Hannah Schoenfeld</cp:lastModifiedBy>
  <cp:revision>2</cp:revision>
  <dcterms:created xsi:type="dcterms:W3CDTF">2023-11-01T12:32:00Z</dcterms:created>
  <dcterms:modified xsi:type="dcterms:W3CDTF">2023-11-01T12:32:00Z</dcterms:modified>
</cp:coreProperties>
</file>