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DBCAE" w14:textId="77777777" w:rsidR="00A829BC" w:rsidRPr="00A829BC" w:rsidRDefault="00A829BC" w:rsidP="00A829BC">
      <w:pPr>
        <w:rPr>
          <w:rFonts w:ascii="Avenir Book" w:hAnsi="Avenir Book"/>
          <w:b/>
          <w:i/>
          <w:sz w:val="28"/>
        </w:rPr>
      </w:pPr>
      <w:r w:rsidRPr="00A829BC">
        <w:rPr>
          <w:rFonts w:ascii="Avenir Book" w:hAnsi="Avenir Book"/>
          <w:b/>
          <w:i/>
          <w:sz w:val="28"/>
        </w:rPr>
        <w:t>SESSION 10</w:t>
      </w:r>
    </w:p>
    <w:p w14:paraId="7A0C2ACF" w14:textId="77777777" w:rsidR="00A829BC" w:rsidRPr="00A829BC" w:rsidRDefault="00A829BC" w:rsidP="00A829BC">
      <w:pPr>
        <w:rPr>
          <w:rFonts w:ascii="Avenir Book" w:hAnsi="Avenir Book"/>
          <w:b/>
          <w:sz w:val="28"/>
        </w:rPr>
      </w:pPr>
    </w:p>
    <w:p w14:paraId="3FD351F7" w14:textId="77777777" w:rsidR="00A829BC" w:rsidRPr="00C84DA3" w:rsidRDefault="00A829BC" w:rsidP="00A829BC">
      <w:pPr>
        <w:rPr>
          <w:rFonts w:ascii="Avenir Book" w:hAnsi="Avenir Book"/>
          <w:b/>
        </w:rPr>
      </w:pPr>
      <w:r w:rsidRPr="00C84DA3">
        <w:rPr>
          <w:rFonts w:ascii="Avenir Book" w:hAnsi="Avenir Book"/>
          <w:b/>
        </w:rPr>
        <w:t>Jing Chen, Ph.D.</w:t>
      </w:r>
    </w:p>
    <w:p w14:paraId="28FC59DB" w14:textId="77777777" w:rsidR="00A829BC" w:rsidRPr="00C84DA3" w:rsidRDefault="00A829BC" w:rsidP="00A829BC">
      <w:pPr>
        <w:pStyle w:val="BodyText"/>
        <w:jc w:val="left"/>
        <w:rPr>
          <w:rFonts w:ascii="Avenir Book" w:hAnsi="Avenir Book"/>
          <w:b/>
          <w:sz w:val="22"/>
        </w:rPr>
      </w:pPr>
    </w:p>
    <w:p w14:paraId="740FFA53" w14:textId="77777777" w:rsidR="00A829BC" w:rsidRPr="00C84DA3" w:rsidRDefault="00A829BC" w:rsidP="00A829BC">
      <w:pPr>
        <w:pStyle w:val="BodyText"/>
        <w:jc w:val="left"/>
        <w:rPr>
          <w:rFonts w:ascii="Avenir Book" w:hAnsi="Avenir Book"/>
          <w:b/>
          <w:i/>
          <w:sz w:val="24"/>
        </w:rPr>
      </w:pPr>
      <w:r w:rsidRPr="00C84DA3">
        <w:rPr>
          <w:rFonts w:ascii="Avenir Book" w:hAnsi="Avenir Book"/>
          <w:b/>
          <w:i/>
          <w:sz w:val="24"/>
        </w:rPr>
        <w:t>What happens when you put your heart and mind into it?  - Research on Mindfulness</w:t>
      </w:r>
    </w:p>
    <w:p w14:paraId="24034534" w14:textId="77777777" w:rsidR="00A829BC" w:rsidRPr="00A829BC" w:rsidRDefault="00A829BC" w:rsidP="00A829BC">
      <w:pPr>
        <w:pStyle w:val="BodyText"/>
        <w:jc w:val="left"/>
        <w:rPr>
          <w:rFonts w:ascii="Avenir Book" w:hAnsi="Avenir Book"/>
          <w:b/>
          <w:sz w:val="24"/>
        </w:rPr>
      </w:pPr>
    </w:p>
    <w:p w14:paraId="2C82A9E4" w14:textId="77777777" w:rsidR="00A829BC" w:rsidRPr="00C84DA3" w:rsidRDefault="00A829BC" w:rsidP="00A829BC">
      <w:pPr>
        <w:pStyle w:val="BodyText"/>
        <w:jc w:val="left"/>
        <w:rPr>
          <w:rFonts w:ascii="Avenir Book" w:hAnsi="Avenir Book"/>
          <w:b/>
          <w:sz w:val="22"/>
        </w:rPr>
      </w:pPr>
      <w:r w:rsidRPr="00C84DA3">
        <w:rPr>
          <w:rFonts w:ascii="Avenir Book" w:hAnsi="Avenir Book"/>
          <w:b/>
          <w:sz w:val="22"/>
        </w:rPr>
        <w:t xml:space="preserve">Like organic foods, mindfulness has attracted more and more attention in recent years.  In this presentation, I will review empirical research conducted in area of mindfulness and aging.  Relying on evidence, hopefully we will have a better understanding of its impact on our physical health, our brain, and our behavior.  </w:t>
      </w:r>
    </w:p>
    <w:p w14:paraId="2BBC6D0A" w14:textId="77777777" w:rsidR="00A829BC" w:rsidRPr="00C84DA3" w:rsidRDefault="00A829BC" w:rsidP="00A829BC">
      <w:pPr>
        <w:pStyle w:val="BodyText"/>
        <w:jc w:val="left"/>
        <w:rPr>
          <w:rFonts w:ascii="Avenir Book" w:hAnsi="Avenir Book"/>
          <w:sz w:val="22"/>
        </w:rPr>
      </w:pPr>
    </w:p>
    <w:p w14:paraId="76AFF0F8" w14:textId="77777777" w:rsidR="00A829BC" w:rsidRPr="00C84DA3" w:rsidRDefault="00A829BC" w:rsidP="00A829BC">
      <w:pPr>
        <w:pStyle w:val="BodyText"/>
        <w:jc w:val="left"/>
        <w:rPr>
          <w:rFonts w:ascii="Avenir Book" w:hAnsi="Avenir Book"/>
          <w:sz w:val="22"/>
        </w:rPr>
      </w:pPr>
      <w:r w:rsidRPr="00C84DA3">
        <w:rPr>
          <w:rFonts w:ascii="Avenir Book" w:hAnsi="Avenir Book"/>
          <w:b/>
          <w:sz w:val="22"/>
        </w:rPr>
        <w:t>Workshop Learning Objectives</w:t>
      </w:r>
    </w:p>
    <w:p w14:paraId="56BC6037" w14:textId="77777777" w:rsidR="00A829BC" w:rsidRPr="00C84DA3" w:rsidRDefault="00A829BC" w:rsidP="00A829BC">
      <w:pPr>
        <w:pStyle w:val="BodyText"/>
        <w:numPr>
          <w:ilvl w:val="0"/>
          <w:numId w:val="1"/>
        </w:numPr>
        <w:jc w:val="left"/>
        <w:rPr>
          <w:rFonts w:ascii="Avenir Book" w:hAnsi="Avenir Book"/>
          <w:b/>
          <w:sz w:val="22"/>
        </w:rPr>
      </w:pPr>
      <w:r w:rsidRPr="00C84DA3">
        <w:rPr>
          <w:rFonts w:ascii="Avenir Book" w:hAnsi="Avenir Book"/>
          <w:b/>
          <w:sz w:val="22"/>
        </w:rPr>
        <w:t>Get to know some of the empirical research on mindfulness.</w:t>
      </w:r>
    </w:p>
    <w:p w14:paraId="13C3FD38" w14:textId="77777777" w:rsidR="00A829BC" w:rsidRPr="00C84DA3" w:rsidRDefault="00A829BC" w:rsidP="00A829BC">
      <w:pPr>
        <w:pStyle w:val="BodyText"/>
        <w:numPr>
          <w:ilvl w:val="0"/>
          <w:numId w:val="1"/>
        </w:numPr>
        <w:jc w:val="left"/>
        <w:rPr>
          <w:rFonts w:ascii="Avenir Book" w:hAnsi="Avenir Book"/>
          <w:b/>
          <w:sz w:val="22"/>
        </w:rPr>
      </w:pPr>
      <w:r w:rsidRPr="00C84DA3">
        <w:rPr>
          <w:rFonts w:ascii="Avenir Book" w:hAnsi="Avenir Book"/>
          <w:b/>
          <w:sz w:val="22"/>
        </w:rPr>
        <w:t>Help understand and critically evaluate the practice on mindfulness.</w:t>
      </w:r>
    </w:p>
    <w:p w14:paraId="60D5FBA6" w14:textId="77777777" w:rsidR="00A829BC" w:rsidRPr="00C84DA3" w:rsidRDefault="00A829BC" w:rsidP="00A829BC">
      <w:pPr>
        <w:pStyle w:val="BodyText"/>
        <w:numPr>
          <w:ilvl w:val="0"/>
          <w:numId w:val="1"/>
        </w:numPr>
        <w:jc w:val="left"/>
        <w:rPr>
          <w:rFonts w:ascii="Avenir Book" w:hAnsi="Avenir Book"/>
          <w:b/>
          <w:sz w:val="22"/>
        </w:rPr>
      </w:pPr>
      <w:r w:rsidRPr="00C84DA3">
        <w:rPr>
          <w:rFonts w:ascii="Avenir Book" w:hAnsi="Avenir Book"/>
          <w:b/>
          <w:sz w:val="22"/>
        </w:rPr>
        <w:t>Become more mindful after the conference</w:t>
      </w:r>
    </w:p>
    <w:p w14:paraId="0C23F2E3" w14:textId="77777777" w:rsidR="00A829BC" w:rsidRPr="00C84DA3" w:rsidRDefault="00A829BC" w:rsidP="00A829BC">
      <w:pPr>
        <w:pStyle w:val="BodyText"/>
        <w:jc w:val="left"/>
        <w:rPr>
          <w:rFonts w:ascii="Avenir Book" w:hAnsi="Avenir Book"/>
          <w:sz w:val="22"/>
        </w:rPr>
      </w:pPr>
    </w:p>
    <w:p w14:paraId="5A29B14D" w14:textId="77777777" w:rsidR="00A829BC" w:rsidRPr="00C84DA3" w:rsidRDefault="00A829BC" w:rsidP="00A829BC">
      <w:pPr>
        <w:pStyle w:val="BodyText"/>
        <w:jc w:val="left"/>
        <w:rPr>
          <w:rFonts w:ascii="Avenir Book" w:hAnsi="Avenir Book"/>
          <w:sz w:val="22"/>
        </w:rPr>
      </w:pPr>
      <w:r w:rsidRPr="00C84DA3">
        <w:rPr>
          <w:rFonts w:ascii="Avenir Book" w:hAnsi="Avenir Book"/>
          <w:b/>
          <w:sz w:val="22"/>
        </w:rPr>
        <w:t>Current Reference Materials</w:t>
      </w:r>
      <w:r w:rsidRPr="00C84DA3">
        <w:rPr>
          <w:rFonts w:ascii="Avenir Book" w:hAnsi="Avenir Book"/>
          <w:sz w:val="22"/>
        </w:rPr>
        <w:t xml:space="preserve">  </w:t>
      </w:r>
    </w:p>
    <w:p w14:paraId="0C83B1B7" w14:textId="77777777" w:rsidR="00A829BC" w:rsidRPr="00C84DA3" w:rsidRDefault="00A829BC" w:rsidP="00A829BC">
      <w:pPr>
        <w:pStyle w:val="BodyText"/>
        <w:numPr>
          <w:ilvl w:val="0"/>
          <w:numId w:val="2"/>
        </w:numPr>
        <w:tabs>
          <w:tab w:val="left" w:pos="425"/>
        </w:tabs>
        <w:ind w:left="1145" w:hanging="1080"/>
        <w:jc w:val="left"/>
        <w:rPr>
          <w:rFonts w:ascii="Avenir Book" w:hAnsi="Avenir Book"/>
          <w:b/>
          <w:sz w:val="22"/>
        </w:rPr>
      </w:pPr>
      <w:r w:rsidRPr="00C84DA3">
        <w:rPr>
          <w:rFonts w:ascii="Avenir Book" w:hAnsi="Avenir Book"/>
          <w:b/>
          <w:sz w:val="22"/>
        </w:rPr>
        <w:t xml:space="preserve">Alexander, C. N., Langer, E. J., Newman, R. I., Chandler, H. M., &amp; Davies, J. L. (1989).  Transcendental meditation, mindfulness, and longevity: An experimental study with the elderly.  </w:t>
      </w:r>
      <w:r w:rsidRPr="00C84DA3">
        <w:rPr>
          <w:rFonts w:ascii="Avenir Book" w:hAnsi="Avenir Book"/>
          <w:b/>
          <w:i/>
          <w:sz w:val="22"/>
        </w:rPr>
        <w:t>Journal of Personality and Social Psychology, 57,</w:t>
      </w:r>
      <w:r w:rsidRPr="00C84DA3">
        <w:rPr>
          <w:rFonts w:ascii="Avenir Book" w:hAnsi="Avenir Book"/>
          <w:b/>
          <w:sz w:val="22"/>
        </w:rPr>
        <w:t xml:space="preserve"> 950-964.</w:t>
      </w:r>
    </w:p>
    <w:p w14:paraId="33456BAF" w14:textId="77777777" w:rsidR="00A829BC" w:rsidRPr="00C84DA3" w:rsidRDefault="00A829BC" w:rsidP="00A829BC">
      <w:pPr>
        <w:pStyle w:val="BodyText"/>
        <w:numPr>
          <w:ilvl w:val="0"/>
          <w:numId w:val="2"/>
        </w:numPr>
        <w:tabs>
          <w:tab w:val="left" w:pos="425"/>
        </w:tabs>
        <w:ind w:left="1145" w:hanging="1080"/>
        <w:jc w:val="left"/>
        <w:rPr>
          <w:rFonts w:ascii="Avenir Book" w:hAnsi="Avenir Book"/>
          <w:b/>
          <w:sz w:val="22"/>
        </w:rPr>
      </w:pPr>
      <w:r w:rsidRPr="00C84DA3">
        <w:rPr>
          <w:rFonts w:ascii="Avenir Book" w:hAnsi="Avenir Book"/>
          <w:b/>
          <w:sz w:val="22"/>
        </w:rPr>
        <w:t xml:space="preserve">Creswell, J. D., Irwin, M. R., Burklund, L. J., Lieberman, M.D., Arevalo, J. M.G., Ma, J., Crabb Breen, E., &amp; Cole, S. W. (2012).  Mindfulness-based stress reduction training reduces loneliness and pro-inflammatory gene expression in older adults:  A small randomized controlled trial.  </w:t>
      </w:r>
      <w:r w:rsidRPr="00C84DA3">
        <w:rPr>
          <w:rFonts w:ascii="Avenir Book" w:hAnsi="Avenir Book"/>
          <w:b/>
          <w:i/>
          <w:sz w:val="22"/>
        </w:rPr>
        <w:t>Brain, Behavior, and Immunity, 26</w:t>
      </w:r>
      <w:r w:rsidRPr="00C84DA3">
        <w:rPr>
          <w:rFonts w:ascii="Avenir Book" w:hAnsi="Avenir Book"/>
          <w:b/>
          <w:sz w:val="22"/>
        </w:rPr>
        <w:t xml:space="preserve">, 1095-1101. </w:t>
      </w:r>
    </w:p>
    <w:p w14:paraId="0940E6E1" w14:textId="77777777" w:rsidR="00A829BC" w:rsidRPr="00C84DA3" w:rsidRDefault="00A829BC" w:rsidP="00A829BC">
      <w:pPr>
        <w:pStyle w:val="BodyText"/>
        <w:numPr>
          <w:ilvl w:val="0"/>
          <w:numId w:val="2"/>
        </w:numPr>
        <w:tabs>
          <w:tab w:val="left" w:pos="425"/>
        </w:tabs>
        <w:ind w:left="1145" w:hanging="1080"/>
        <w:jc w:val="left"/>
        <w:rPr>
          <w:rFonts w:ascii="Avenir Book" w:hAnsi="Avenir Book"/>
          <w:b/>
          <w:sz w:val="22"/>
        </w:rPr>
      </w:pPr>
      <w:r w:rsidRPr="00C84DA3">
        <w:rPr>
          <w:rFonts w:ascii="Avenir Book" w:hAnsi="Avenir Book"/>
          <w:b/>
          <w:sz w:val="22"/>
        </w:rPr>
        <w:t xml:space="preserve">Epel, E. S., Puterman, E., Blackburn, E., Lazaro, A., &amp; Mendes W. B. (2013).  Wandering minds and aging cells.  </w:t>
      </w:r>
      <w:r w:rsidRPr="00C84DA3">
        <w:rPr>
          <w:rFonts w:ascii="Avenir Book" w:hAnsi="Avenir Book"/>
          <w:b/>
          <w:i/>
          <w:sz w:val="22"/>
        </w:rPr>
        <w:t>Clinical Psychological Science, 1</w:t>
      </w:r>
      <w:r w:rsidRPr="00C84DA3">
        <w:rPr>
          <w:rFonts w:ascii="Avenir Book" w:hAnsi="Avenir Book"/>
          <w:b/>
          <w:sz w:val="22"/>
        </w:rPr>
        <w:t>, 75-83.</w:t>
      </w:r>
    </w:p>
    <w:p w14:paraId="19E5F219" w14:textId="77777777" w:rsidR="00A829BC" w:rsidRPr="00C84DA3" w:rsidRDefault="00A829BC" w:rsidP="00A829BC">
      <w:pPr>
        <w:pStyle w:val="BodyText"/>
        <w:numPr>
          <w:ilvl w:val="0"/>
          <w:numId w:val="2"/>
        </w:numPr>
        <w:tabs>
          <w:tab w:val="left" w:pos="425"/>
        </w:tabs>
        <w:ind w:left="1145" w:hanging="1080"/>
        <w:jc w:val="left"/>
        <w:rPr>
          <w:rFonts w:ascii="Avenir Book" w:hAnsi="Avenir Book"/>
          <w:b/>
          <w:sz w:val="22"/>
        </w:rPr>
      </w:pPr>
      <w:r w:rsidRPr="00C84DA3">
        <w:rPr>
          <w:rFonts w:ascii="Avenir Book" w:hAnsi="Avenir Book"/>
          <w:b/>
          <w:sz w:val="22"/>
        </w:rPr>
        <w:t xml:space="preserve">Tang, Y. Y., Lu, Q., Fan, M., Yang, Y., &amp; Posner, M. (2012).  Mechanisms of white matter changes induced by </w:t>
      </w:r>
      <w:r w:rsidRPr="00A829BC">
        <w:rPr>
          <w:rFonts w:ascii="Avenir Book" w:hAnsi="Avenir Book"/>
          <w:b/>
          <w:sz w:val="24"/>
        </w:rPr>
        <w:t xml:space="preserve">meditation.  </w:t>
      </w:r>
      <w:bookmarkStart w:id="0" w:name="_GoBack"/>
      <w:r w:rsidRPr="00C84DA3">
        <w:rPr>
          <w:rFonts w:ascii="Avenir Book" w:hAnsi="Avenir Book"/>
          <w:b/>
          <w:i/>
          <w:sz w:val="22"/>
        </w:rPr>
        <w:t>Proceedings of the National Academy of Sciences, 109</w:t>
      </w:r>
      <w:r w:rsidRPr="00C84DA3">
        <w:rPr>
          <w:rFonts w:ascii="Avenir Book" w:hAnsi="Avenir Book"/>
          <w:b/>
          <w:sz w:val="22"/>
        </w:rPr>
        <w:t xml:space="preserve">, 10570-10574. </w:t>
      </w:r>
    </w:p>
    <w:bookmarkEnd w:id="0"/>
    <w:p w14:paraId="258570F1" w14:textId="77777777" w:rsidR="008845C6" w:rsidRPr="00A829BC" w:rsidRDefault="008845C6">
      <w:pPr>
        <w:rPr>
          <w:rFonts w:ascii="Avenir Book" w:hAnsi="Avenir Book"/>
          <w:sz w:val="28"/>
        </w:rPr>
      </w:pPr>
    </w:p>
    <w:sectPr w:rsidR="008845C6" w:rsidRPr="00A829BC" w:rsidSect="006D45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5509"/>
    <w:multiLevelType w:val="hybridMultilevel"/>
    <w:tmpl w:val="09FA2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D1061"/>
    <w:multiLevelType w:val="hybridMultilevel"/>
    <w:tmpl w:val="9D229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BC"/>
    <w:rsid w:val="006D4540"/>
    <w:rsid w:val="008845C6"/>
    <w:rsid w:val="00A829BC"/>
    <w:rsid w:val="00A9222E"/>
    <w:rsid w:val="00C8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614E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BC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29BC"/>
    <w:pPr>
      <w:spacing w:after="40"/>
      <w:jc w:val="right"/>
    </w:pPr>
    <w:rPr>
      <w:rFonts w:ascii="Tahoma" w:hAnsi="Tahoma"/>
      <w:sz w:val="18"/>
      <w:szCs w:val="19"/>
    </w:rPr>
  </w:style>
  <w:style w:type="character" w:customStyle="1" w:styleId="BodyTextChar">
    <w:name w:val="Body Text Char"/>
    <w:basedOn w:val="DefaultParagraphFont"/>
    <w:link w:val="BodyText"/>
    <w:rsid w:val="00A829BC"/>
    <w:rPr>
      <w:rFonts w:ascii="Tahoma" w:eastAsia="Times New Roman" w:hAnsi="Tahoma" w:cs="Times New Roman"/>
      <w:sz w:val="18"/>
      <w:szCs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BC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29BC"/>
    <w:pPr>
      <w:spacing w:after="40"/>
      <w:jc w:val="right"/>
    </w:pPr>
    <w:rPr>
      <w:rFonts w:ascii="Tahoma" w:hAnsi="Tahoma"/>
      <w:sz w:val="18"/>
      <w:szCs w:val="19"/>
    </w:rPr>
  </w:style>
  <w:style w:type="character" w:customStyle="1" w:styleId="BodyTextChar">
    <w:name w:val="Body Text Char"/>
    <w:basedOn w:val="DefaultParagraphFont"/>
    <w:link w:val="BodyText"/>
    <w:rsid w:val="00A829BC"/>
    <w:rPr>
      <w:rFonts w:ascii="Tahoma" w:eastAsia="Times New Roman" w:hAnsi="Tahoma" w:cs="Times New Roman"/>
      <w:sz w:val="18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1344</Characters>
  <Application>Microsoft Macintosh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GVSU</Company>
  <LinksUpToDate>false</LinksUpToDate>
  <CharactersWithSpaces>1575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Kimboko</dc:creator>
  <cp:keywords/>
  <dc:description/>
  <cp:lastModifiedBy>Priscilla Kimboko</cp:lastModifiedBy>
  <cp:revision>2</cp:revision>
  <cp:lastPrinted>2014-02-07T17:57:00Z</cp:lastPrinted>
  <dcterms:created xsi:type="dcterms:W3CDTF">2014-02-07T17:54:00Z</dcterms:created>
  <dcterms:modified xsi:type="dcterms:W3CDTF">2014-02-07T17:59:00Z</dcterms:modified>
  <cp:category/>
</cp:coreProperties>
</file>