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3918FC8"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b/>
          <w:bCs/>
          <w:sz w:val="24"/>
          <w:szCs w:val="24"/>
        </w:rPr>
        <w:t>Queer Connections</w:t>
      </w:r>
      <w:r w:rsidR="3858AE4E" w:rsidRPr="1C04FF5F">
        <w:rPr>
          <w:rFonts w:ascii="Times New Roman" w:eastAsia="Times New Roman" w:hAnsi="Times New Roman" w:cs="Times New Roman"/>
          <w:b/>
          <w:bCs/>
          <w:sz w:val="24"/>
          <w:szCs w:val="24"/>
        </w:rPr>
        <w:t xml:space="preserve"> (QC)</w:t>
      </w:r>
      <w:r w:rsidRPr="1C04FF5F">
        <w:rPr>
          <w:rFonts w:ascii="Times New Roman" w:eastAsia="Times New Roman" w:hAnsi="Times New Roman" w:cs="Times New Roman"/>
          <w:b/>
          <w:bCs/>
          <w:sz w:val="24"/>
          <w:szCs w:val="24"/>
        </w:rPr>
        <w:t xml:space="preserve">: LGBT Mentoring Program: </w:t>
      </w:r>
      <w:r w:rsidRPr="1C04FF5F">
        <w:rPr>
          <w:rFonts w:ascii="Times New Roman" w:eastAsia="Times New Roman" w:hAnsi="Times New Roman" w:cs="Times New Roman"/>
          <w:sz w:val="24"/>
          <w:szCs w:val="24"/>
        </w:rPr>
        <w:t>Mentor Manual</w:t>
      </w:r>
    </w:p>
    <w:p w14:paraId="00000002"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03" w14:textId="77777777" w:rsidR="00D07AD0" w:rsidRDefault="00533932" w:rsidP="1C04FF5F">
      <w:p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Mentoring builds relationships between mentors and mentees who share an LGBTQIA+ identity. Mentors and mentees co-create the mentoring relationship, defining boundaries, learning from each other, and working toward mutually agreed upon goals. In their mentors, mentees can find positive examples of people who have navigated college and at least some parts of the professional world as out members of the queer and trans community. Mentors offer their experiences and advice to assist mentees on their own journeys. At the same time, mentees have much to teach mentors from their own life experiences, educational paths, and identity journeys.</w:t>
      </w:r>
    </w:p>
    <w:p w14:paraId="00000004" w14:textId="77777777" w:rsidR="00D07AD0" w:rsidRDefault="00533932">
      <w:pPr>
        <w:ind w:left="720"/>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05"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Mentors should be willing to:</w:t>
      </w:r>
    </w:p>
    <w:p w14:paraId="00000006"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07" w14:textId="6EF781BB" w:rsidR="00D07AD0" w:rsidRDefault="00533932" w:rsidP="1C04FF5F">
      <w:pPr>
        <w:pStyle w:val="ListParagraph"/>
        <w:numPr>
          <w:ilvl w:val="0"/>
          <w:numId w:val="14"/>
        </w:num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Share their stories and experiences with mentees;</w:t>
      </w:r>
    </w:p>
    <w:p w14:paraId="00000008" w14:textId="360CC379" w:rsidR="00D07AD0" w:rsidRDefault="00533932" w:rsidP="1C04FF5F">
      <w:pPr>
        <w:pStyle w:val="ListParagraph"/>
        <w:numPr>
          <w:ilvl w:val="0"/>
          <w:numId w:val="14"/>
        </w:num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Demonstrate a willingness and desire to learn;</w:t>
      </w:r>
    </w:p>
    <w:p w14:paraId="00000009" w14:textId="15548DD5" w:rsidR="00D07AD0" w:rsidRDefault="00533932" w:rsidP="1C04FF5F">
      <w:pPr>
        <w:pStyle w:val="ListParagraph"/>
        <w:numPr>
          <w:ilvl w:val="0"/>
          <w:numId w:val="14"/>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 xml:space="preserve">Assist mentees in developing and defining 2-3 achievable goals to be worked on </w:t>
      </w:r>
      <w:r w:rsidR="739C815C" w:rsidRPr="1C04FF5F">
        <w:rPr>
          <w:rFonts w:ascii="Times New Roman" w:eastAsia="Times New Roman" w:hAnsi="Times New Roman" w:cs="Times New Roman"/>
          <w:sz w:val="24"/>
          <w:szCs w:val="24"/>
          <w:lang w:val="en-US"/>
        </w:rPr>
        <w:t>during</w:t>
      </w:r>
      <w:r w:rsidRPr="1C04FF5F">
        <w:rPr>
          <w:rFonts w:ascii="Times New Roman" w:eastAsia="Times New Roman" w:hAnsi="Times New Roman" w:cs="Times New Roman"/>
          <w:sz w:val="24"/>
          <w:szCs w:val="24"/>
          <w:lang w:val="en-US"/>
        </w:rPr>
        <w:t xml:space="preserve"> the mentoring relationship;</w:t>
      </w:r>
    </w:p>
    <w:p w14:paraId="0000000A" w14:textId="4FF1EDB9" w:rsidR="00D07AD0" w:rsidRDefault="00533932" w:rsidP="1C04FF5F">
      <w:pPr>
        <w:pStyle w:val="ListParagraph"/>
        <w:numPr>
          <w:ilvl w:val="0"/>
          <w:numId w:val="14"/>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Be proactive in reaching out and maintaining the mentoring relationship;</w:t>
      </w:r>
    </w:p>
    <w:p w14:paraId="0000000B" w14:textId="643EA1E2" w:rsidR="00D07AD0" w:rsidRDefault="00533932" w:rsidP="1C04FF5F">
      <w:pPr>
        <w:pStyle w:val="ListParagraph"/>
        <w:numPr>
          <w:ilvl w:val="0"/>
          <w:numId w:val="14"/>
        </w:num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Be responsive to mentee outreach and requests;</w:t>
      </w:r>
    </w:p>
    <w:p w14:paraId="0000000C" w14:textId="3E5AAD44" w:rsidR="00D07AD0" w:rsidRDefault="00533932" w:rsidP="1C04FF5F">
      <w:pPr>
        <w:pStyle w:val="ListParagraph"/>
        <w:numPr>
          <w:ilvl w:val="0"/>
          <w:numId w:val="14"/>
        </w:num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Set and communicate personal boundaries, including guidelines for meeting places, duration and frequency of meetings, and mentee needs for confidentiality;</w:t>
      </w:r>
    </w:p>
    <w:p w14:paraId="0000000D" w14:textId="2490A67E" w:rsidR="00D07AD0" w:rsidRDefault="00533932" w:rsidP="1C04FF5F">
      <w:pPr>
        <w:pStyle w:val="ListParagraph"/>
        <w:numPr>
          <w:ilvl w:val="0"/>
          <w:numId w:val="14"/>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Identify and explore campus and community resources to meet mentee needs;</w:t>
      </w:r>
    </w:p>
    <w:p w14:paraId="0000000E" w14:textId="442B494E" w:rsidR="00D07AD0" w:rsidRDefault="00533932" w:rsidP="1C04FF5F">
      <w:pPr>
        <w:pStyle w:val="ListParagraph"/>
        <w:numPr>
          <w:ilvl w:val="0"/>
          <w:numId w:val="14"/>
        </w:num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Respond promptly to check-in and feedback requests from the LGBT</w:t>
      </w:r>
      <w:r w:rsidR="71DDEFDD" w:rsidRPr="1C04FF5F">
        <w:rPr>
          <w:rFonts w:ascii="Times New Roman" w:eastAsia="Times New Roman" w:hAnsi="Times New Roman" w:cs="Times New Roman"/>
          <w:sz w:val="24"/>
          <w:szCs w:val="24"/>
        </w:rPr>
        <w:t>FSA and LGBTRC;</w:t>
      </w:r>
    </w:p>
    <w:p w14:paraId="0000000F" w14:textId="52E885E8" w:rsidR="00D07AD0" w:rsidRDefault="00533932" w:rsidP="1C04FF5F">
      <w:pPr>
        <w:pStyle w:val="ListParagraph"/>
        <w:numPr>
          <w:ilvl w:val="0"/>
          <w:numId w:val="14"/>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 xml:space="preserve">Track and report on goal setting and completion.  </w:t>
      </w:r>
    </w:p>
    <w:p w14:paraId="00000010"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11" w14:textId="77777777" w:rsidR="00D07AD0" w:rsidRDefault="00533932" w:rsidP="1C04FF5F">
      <w:p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 xml:space="preserve">Mentoring is not a substitute for counseling. Queer Connections mentors are not directly affiliated with or staffed by the University Counseling Center. </w:t>
      </w:r>
      <w:bookmarkStart w:id="0" w:name="_Int_3wNesf7w"/>
      <w:r w:rsidRPr="1C04FF5F">
        <w:rPr>
          <w:rFonts w:ascii="Times New Roman" w:eastAsia="Times New Roman" w:hAnsi="Times New Roman" w:cs="Times New Roman"/>
          <w:sz w:val="24"/>
          <w:szCs w:val="24"/>
          <w:lang w:val="en-US"/>
        </w:rPr>
        <w:t>Mentees who are struggling with serious concerns, including but not limited to depression, substance abuse, suicidal thoughts, or abuse should be referred to the Counseling Center for assistance.</w:t>
      </w:r>
      <w:bookmarkEnd w:id="0"/>
      <w:r w:rsidRPr="1C04FF5F">
        <w:rPr>
          <w:rFonts w:ascii="Times New Roman" w:eastAsia="Times New Roman" w:hAnsi="Times New Roman" w:cs="Times New Roman"/>
          <w:sz w:val="24"/>
          <w:szCs w:val="24"/>
          <w:lang w:val="en-US"/>
        </w:rPr>
        <w:t xml:space="preserve"> Mentors should consult with mentoring program coordinators and/or the Counseling Center if they are unsure whether to refer a student for any concern. We also ask that mentors refrain from conducting romantic/sexual relationships with their mentees or providing direct academic support such as tutoring.</w:t>
      </w:r>
    </w:p>
    <w:p w14:paraId="00000012"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13" w14:textId="77777777" w:rsidR="00D07AD0" w:rsidRDefault="00533932" w:rsidP="1C04FF5F">
      <w:p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If something changes in your personal circumstances, and you are no longer able to participate in the program, contact the program coordinators.</w:t>
      </w:r>
    </w:p>
    <w:p w14:paraId="00000014"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16" w14:textId="743D74A1" w:rsidR="00D07AD0" w:rsidRDefault="00533932" w:rsidP="1C04FF5F">
      <w:pPr>
        <w:rPr>
          <w:rFonts w:ascii="Times New Roman" w:eastAsia="Times New Roman" w:hAnsi="Times New Roman" w:cs="Times New Roman"/>
          <w:sz w:val="24"/>
          <w:szCs w:val="24"/>
          <w:shd w:val="clear" w:color="auto" w:fill="D3D3D3"/>
          <w:lang w:val="en-US"/>
        </w:rPr>
      </w:pPr>
      <w:r w:rsidRPr="1C04FF5F">
        <w:rPr>
          <w:rFonts w:ascii="Times New Roman" w:eastAsia="Times New Roman" w:hAnsi="Times New Roman" w:cs="Times New Roman"/>
          <w:sz w:val="24"/>
          <w:szCs w:val="24"/>
          <w:lang w:val="en-US"/>
        </w:rPr>
        <w:t>If you have general questions or concerns</w:t>
      </w:r>
      <w:r w:rsidR="4EE185C0" w:rsidRPr="1C04FF5F">
        <w:rPr>
          <w:rFonts w:ascii="Times New Roman" w:eastAsia="Times New Roman" w:hAnsi="Times New Roman" w:cs="Times New Roman"/>
          <w:sz w:val="24"/>
          <w:szCs w:val="24"/>
          <w:lang w:val="en-US"/>
        </w:rPr>
        <w:t>, please</w:t>
      </w:r>
      <w:r w:rsidRPr="1C04FF5F">
        <w:rPr>
          <w:rFonts w:ascii="Times New Roman" w:eastAsia="Times New Roman" w:hAnsi="Times New Roman" w:cs="Times New Roman"/>
          <w:sz w:val="24"/>
          <w:szCs w:val="24"/>
          <w:lang w:val="en-US"/>
        </w:rPr>
        <w:t xml:space="preserve"> reach out to the Q</w:t>
      </w:r>
      <w:r w:rsidR="5F7D001D" w:rsidRPr="1C04FF5F">
        <w:rPr>
          <w:rFonts w:ascii="Times New Roman" w:eastAsia="Times New Roman" w:hAnsi="Times New Roman" w:cs="Times New Roman"/>
          <w:sz w:val="24"/>
          <w:szCs w:val="24"/>
          <w:lang w:val="en-US"/>
        </w:rPr>
        <w:t>C</w:t>
      </w:r>
      <w:r w:rsidRPr="1C04FF5F">
        <w:rPr>
          <w:rFonts w:ascii="Times New Roman" w:eastAsia="Times New Roman" w:hAnsi="Times New Roman" w:cs="Times New Roman"/>
          <w:sz w:val="24"/>
          <w:szCs w:val="24"/>
          <w:lang w:val="en-US"/>
        </w:rPr>
        <w:t xml:space="preserve"> program coordinators:</w:t>
      </w:r>
    </w:p>
    <w:p w14:paraId="698E68E1" w14:textId="74FF20A2" w:rsidR="1E52D447" w:rsidRDefault="003E5F26" w:rsidP="1C04FF5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Kel Nemetz</w:t>
      </w:r>
      <w:r w:rsidR="673D3F8A" w:rsidRPr="1C04FF5F">
        <w:rPr>
          <w:rFonts w:ascii="Times New Roman" w:eastAsia="Times New Roman" w:hAnsi="Times New Roman" w:cs="Times New Roman"/>
          <w:sz w:val="24"/>
          <w:szCs w:val="24"/>
          <w:lang w:val="en-US"/>
        </w:rPr>
        <w:t xml:space="preserve"> (</w:t>
      </w:r>
      <w:r w:rsidR="673D3F8A" w:rsidRPr="1C04FF5F">
        <w:rPr>
          <w:rFonts w:ascii="Times New Roman" w:eastAsia="Times New Roman" w:hAnsi="Times New Roman" w:cs="Times New Roman"/>
          <w:sz w:val="24"/>
          <w:szCs w:val="24"/>
        </w:rPr>
        <w:t>LGBTFSA)</w:t>
      </w:r>
      <w:r w:rsidR="1E52D447" w:rsidRPr="1C04FF5F">
        <w:rPr>
          <w:rFonts w:ascii="Times New Roman" w:eastAsia="Times New Roman" w:hAnsi="Times New Roman" w:cs="Times New Roman"/>
          <w:sz w:val="24"/>
          <w:szCs w:val="24"/>
          <w:lang w:val="en-US"/>
        </w:rPr>
        <w:t xml:space="preserve">: </w:t>
      </w:r>
      <w:hyperlink r:id="rId7" w:history="1">
        <w:r w:rsidRPr="00D86142">
          <w:rPr>
            <w:rStyle w:val="Hyperlink"/>
            <w:rFonts w:ascii="Times New Roman" w:eastAsia="Times New Roman" w:hAnsi="Times New Roman" w:cs="Times New Roman"/>
            <w:sz w:val="24"/>
            <w:szCs w:val="24"/>
            <w:lang w:val="en-US"/>
          </w:rPr>
          <w:t>nemetzke@gvsu.edu</w:t>
        </w:r>
      </w:hyperlink>
      <w:r w:rsidR="1E52D447" w:rsidRPr="1C04FF5F">
        <w:rPr>
          <w:rFonts w:ascii="Times New Roman" w:eastAsia="Times New Roman" w:hAnsi="Times New Roman" w:cs="Times New Roman"/>
          <w:sz w:val="24"/>
          <w:szCs w:val="24"/>
          <w:lang w:val="en-US"/>
        </w:rPr>
        <w:t xml:space="preserve"> </w:t>
      </w:r>
      <w:r w:rsidR="615A8BDD" w:rsidRPr="1C04FF5F">
        <w:rPr>
          <w:rFonts w:ascii="Times New Roman" w:eastAsia="Times New Roman" w:hAnsi="Times New Roman" w:cs="Times New Roman"/>
          <w:sz w:val="24"/>
          <w:szCs w:val="24"/>
          <w:lang w:val="en-US"/>
        </w:rPr>
        <w:t xml:space="preserve">| </w:t>
      </w:r>
      <w:r w:rsidR="1E52D447" w:rsidRPr="1C04FF5F">
        <w:rPr>
          <w:rFonts w:ascii="Times New Roman" w:eastAsia="Times New Roman" w:hAnsi="Times New Roman" w:cs="Times New Roman"/>
          <w:sz w:val="24"/>
          <w:szCs w:val="24"/>
        </w:rPr>
        <w:t>Erin Westberg</w:t>
      </w:r>
      <w:r w:rsidR="30ACFCA4" w:rsidRPr="1C04FF5F">
        <w:rPr>
          <w:rFonts w:ascii="Times New Roman" w:eastAsia="Times New Roman" w:hAnsi="Times New Roman" w:cs="Times New Roman"/>
          <w:sz w:val="24"/>
          <w:szCs w:val="24"/>
        </w:rPr>
        <w:t xml:space="preserve"> (LGBTRC)</w:t>
      </w:r>
      <w:r w:rsidR="1E52D447" w:rsidRPr="1C04FF5F">
        <w:rPr>
          <w:rFonts w:ascii="Times New Roman" w:eastAsia="Times New Roman" w:hAnsi="Times New Roman" w:cs="Times New Roman"/>
          <w:sz w:val="24"/>
          <w:szCs w:val="24"/>
        </w:rPr>
        <w:t xml:space="preserve">: </w:t>
      </w:r>
      <w:hyperlink r:id="rId8">
        <w:r w:rsidR="1E52D447" w:rsidRPr="1C04FF5F">
          <w:rPr>
            <w:rStyle w:val="Hyperlink"/>
            <w:rFonts w:ascii="Times New Roman" w:eastAsia="Times New Roman" w:hAnsi="Times New Roman" w:cs="Times New Roman"/>
            <w:sz w:val="24"/>
            <w:szCs w:val="24"/>
          </w:rPr>
          <w:t>s_westberi@gvsu.edu</w:t>
        </w:r>
      </w:hyperlink>
      <w:r w:rsidR="1E52D447" w:rsidRPr="1C04FF5F">
        <w:rPr>
          <w:rFonts w:ascii="Times New Roman" w:eastAsia="Times New Roman" w:hAnsi="Times New Roman" w:cs="Times New Roman"/>
          <w:sz w:val="24"/>
          <w:szCs w:val="24"/>
        </w:rPr>
        <w:t xml:space="preserve"> </w:t>
      </w:r>
    </w:p>
    <w:p w14:paraId="00000019" w14:textId="6A1DD2F3"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lastRenderedPageBreak/>
        <w:t xml:space="preserve"> </w:t>
      </w:r>
    </w:p>
    <w:p w14:paraId="00000021" w14:textId="2E3DC074"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Guide for Mentors</w:t>
      </w:r>
    </w:p>
    <w:p w14:paraId="00000022"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23"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When you receive your mentee assignment, reach out right away. Students can become quickly overwhelmed at the beginning of the semester, so proactive outreach will be important. In your outreach communication, be sure to introduce yourself, express your genuine interest and enthusiasm for working with your mentee, and outline a range of potential meeting dates and times. When you have your meeting set, ask your mentee to come prepared with two things they are hoping to get out of the mentoring relationship.</w:t>
      </w:r>
    </w:p>
    <w:p w14:paraId="00000024"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25"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In your first meeting, focus on engaging your mentee in a way that will set the tone for a positive and productive relationship. See the worksheet on the next page for suggestions and prompts to help structure and develop your interaction.</w:t>
      </w:r>
    </w:p>
    <w:p w14:paraId="00000026"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27" w14:textId="77777777" w:rsidR="00D07AD0" w:rsidRDefault="00533932" w:rsidP="1C04FF5F">
      <w:p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lang w:val="en-US"/>
        </w:rPr>
        <w:t>If you’re having trouble finding a time to meet with your mentee, or if your mentee is unresponsive, check in with the program coordinators, who can help you determine if you need to be matched with someone else.</w:t>
      </w:r>
    </w:p>
    <w:p w14:paraId="00000028"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29"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Possible Activities:</w:t>
      </w:r>
    </w:p>
    <w:p w14:paraId="0000002A"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Engage in shared learning through reading, researching, etc.</w:t>
      </w:r>
    </w:p>
    <w:p w14:paraId="0000002B"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Attend an LGBT Resource Center, OMA, or CWGE program</w:t>
      </w:r>
    </w:p>
    <w:p w14:paraId="0000002C"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Attend a public lecture</w:t>
      </w:r>
    </w:p>
    <w:p w14:paraId="0000002D"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Teach each other new skills</w:t>
      </w:r>
    </w:p>
    <w:p w14:paraId="0000002E"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Discuss topics and issues related to the LGBTQIA+ community</w:t>
      </w:r>
    </w:p>
    <w:p w14:paraId="0000002F"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r>
        <w:tab/>
      </w:r>
      <w:r w:rsidRPr="1C04FF5F">
        <w:rPr>
          <w:rFonts w:ascii="Times New Roman" w:eastAsia="Times New Roman" w:hAnsi="Times New Roman" w:cs="Times New Roman"/>
          <w:sz w:val="24"/>
          <w:szCs w:val="24"/>
        </w:rPr>
        <w:t>Discuss and practice networking</w:t>
      </w:r>
    </w:p>
    <w:p w14:paraId="00000030" w14:textId="77777777" w:rsidR="00D07AD0" w:rsidRDefault="00533932" w:rsidP="1C04FF5F">
      <w:pPr>
        <w:pStyle w:val="Heading2"/>
        <w:keepNext w:val="0"/>
        <w:keepLines w:val="0"/>
        <w:spacing w:after="80"/>
        <w:rPr>
          <w:rFonts w:ascii="Times New Roman" w:eastAsia="Times New Roman" w:hAnsi="Times New Roman" w:cs="Times New Roman"/>
          <w:b/>
          <w:bCs/>
          <w:sz w:val="24"/>
          <w:szCs w:val="24"/>
        </w:rPr>
      </w:pPr>
      <w:bookmarkStart w:id="1" w:name="_xk8g5sx2hrq2"/>
      <w:bookmarkEnd w:id="1"/>
      <w:r w:rsidRPr="1C04FF5F">
        <w:rPr>
          <w:rFonts w:ascii="Times New Roman" w:eastAsia="Times New Roman" w:hAnsi="Times New Roman" w:cs="Times New Roman"/>
          <w:b/>
          <w:bCs/>
          <w:sz w:val="24"/>
          <w:szCs w:val="24"/>
        </w:rPr>
        <w:t>Tips for successful mentoring:</w:t>
      </w:r>
    </w:p>
    <w:p w14:paraId="00000031"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32" w14:textId="786193AC"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Make sure your relationship is co-created</w:t>
      </w:r>
      <w:r w:rsidRPr="1C04FF5F">
        <w:rPr>
          <w:rFonts w:ascii="Times New Roman" w:eastAsia="Times New Roman" w:hAnsi="Times New Roman" w:cs="Times New Roman"/>
          <w:sz w:val="24"/>
          <w:szCs w:val="24"/>
          <w:lang w:val="en-US"/>
        </w:rPr>
        <w:t xml:space="preserve">: Mentoring is distinctly different from teaching, supervising, or parenting, and it may take </w:t>
      </w:r>
      <w:r w:rsidR="729F3FC7" w:rsidRPr="1C04FF5F">
        <w:rPr>
          <w:rFonts w:ascii="Times New Roman" w:eastAsia="Times New Roman" w:hAnsi="Times New Roman" w:cs="Times New Roman"/>
          <w:sz w:val="24"/>
          <w:szCs w:val="24"/>
          <w:lang w:val="en-US"/>
        </w:rPr>
        <w:t>time</w:t>
      </w:r>
      <w:r w:rsidRPr="1C04FF5F">
        <w:rPr>
          <w:rFonts w:ascii="Times New Roman" w:eastAsia="Times New Roman" w:hAnsi="Times New Roman" w:cs="Times New Roman"/>
          <w:sz w:val="24"/>
          <w:szCs w:val="24"/>
          <w:lang w:val="en-US"/>
        </w:rPr>
        <w:t xml:space="preserve"> for your relationship to find its rhythm. </w:t>
      </w:r>
      <w:bookmarkStart w:id="2" w:name="_Int_XDuoCXvm"/>
      <w:r w:rsidRPr="1C04FF5F">
        <w:rPr>
          <w:rFonts w:ascii="Times New Roman" w:eastAsia="Times New Roman" w:hAnsi="Times New Roman" w:cs="Times New Roman"/>
          <w:sz w:val="24"/>
          <w:szCs w:val="24"/>
          <w:lang w:val="en-US"/>
        </w:rPr>
        <w:t>To help establish parity, make sure your mentee has an equal say in determining meetings (time, location, frequency) as well as discussion topics and activities.</w:t>
      </w:r>
      <w:bookmarkEnd w:id="2"/>
    </w:p>
    <w:p w14:paraId="00000033" w14:textId="754713BE"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Focus on achieving your mentee’s goals</w:t>
      </w:r>
      <w:r w:rsidRPr="1C04FF5F">
        <w:rPr>
          <w:rFonts w:ascii="Times New Roman" w:eastAsia="Times New Roman" w:hAnsi="Times New Roman" w:cs="Times New Roman"/>
          <w:sz w:val="24"/>
          <w:szCs w:val="24"/>
          <w:lang w:val="en-US"/>
        </w:rPr>
        <w:t>: The goals should be both measurable and achievable within the timeframe of the program. This ensures that both you and your mentee begin with a clear and agreed-upon sense of how you will know the goals have been achieved. Once the goals are established, work with your mentee to determine specific steps you can take together to achieve them. Achieving goals is important for the mentee’s sense of progress, productivity, and accomplishment.</w:t>
      </w:r>
    </w:p>
    <w:p w14:paraId="00000034" w14:textId="4E521F18"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Have fun!:</w:t>
      </w:r>
      <w:r w:rsidRPr="1C04FF5F">
        <w:rPr>
          <w:rFonts w:ascii="Times New Roman" w:eastAsia="Times New Roman" w:hAnsi="Times New Roman" w:cs="Times New Roman"/>
          <w:sz w:val="24"/>
          <w:szCs w:val="24"/>
          <w:lang w:val="en-US"/>
        </w:rPr>
        <w:t xml:space="preserve"> Your mentoring experience should be joyful and rewarding, at least </w:t>
      </w:r>
      <w:r w:rsidR="3B9F5B1A" w:rsidRPr="1C04FF5F">
        <w:rPr>
          <w:rFonts w:ascii="Times New Roman" w:eastAsia="Times New Roman" w:hAnsi="Times New Roman" w:cs="Times New Roman"/>
          <w:sz w:val="24"/>
          <w:szCs w:val="24"/>
          <w:lang w:val="en-US"/>
        </w:rPr>
        <w:t>sometimes</w:t>
      </w:r>
      <w:r w:rsidRPr="1C04FF5F">
        <w:rPr>
          <w:rFonts w:ascii="Times New Roman" w:eastAsia="Times New Roman" w:hAnsi="Times New Roman" w:cs="Times New Roman"/>
          <w:sz w:val="24"/>
          <w:szCs w:val="24"/>
          <w:lang w:val="en-US"/>
        </w:rPr>
        <w:t xml:space="preserve">. Check in with your mentee </w:t>
      </w:r>
      <w:r w:rsidR="38A4F85C" w:rsidRPr="1C04FF5F">
        <w:rPr>
          <w:rFonts w:ascii="Times New Roman" w:eastAsia="Times New Roman" w:hAnsi="Times New Roman" w:cs="Times New Roman"/>
          <w:sz w:val="24"/>
          <w:szCs w:val="24"/>
          <w:lang w:val="en-US"/>
        </w:rPr>
        <w:t>often and</w:t>
      </w:r>
      <w:r w:rsidRPr="1C04FF5F">
        <w:rPr>
          <w:rFonts w:ascii="Times New Roman" w:eastAsia="Times New Roman" w:hAnsi="Times New Roman" w:cs="Times New Roman"/>
          <w:sz w:val="24"/>
          <w:szCs w:val="24"/>
          <w:lang w:val="en-US"/>
        </w:rPr>
        <w:t xml:space="preserve"> be adaptable. Remember that plans may </w:t>
      </w:r>
      <w:r w:rsidRPr="1C04FF5F">
        <w:rPr>
          <w:rFonts w:ascii="Times New Roman" w:eastAsia="Times New Roman" w:hAnsi="Times New Roman" w:cs="Times New Roman"/>
          <w:sz w:val="24"/>
          <w:szCs w:val="24"/>
          <w:lang w:val="en-US"/>
        </w:rPr>
        <w:lastRenderedPageBreak/>
        <w:t xml:space="preserve">need to shift and change according to needs, and that’s ok. Reflect often on your own experience. If you need to process, troubleshoot, or get feedback, reach out to the Queer Connections program coordinators. We are here to support. </w:t>
      </w:r>
    </w:p>
    <w:p w14:paraId="00000035" w14:textId="7FCC665F"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Be a good listener</w:t>
      </w:r>
      <w:r w:rsidRPr="1C04FF5F">
        <w:rPr>
          <w:rFonts w:ascii="Times New Roman" w:eastAsia="Times New Roman" w:hAnsi="Times New Roman" w:cs="Times New Roman"/>
          <w:sz w:val="24"/>
          <w:szCs w:val="24"/>
          <w:lang w:val="en-US"/>
        </w:rPr>
        <w:t xml:space="preserve">. This might seem obvious, but some newer mentors get caught up in needing to appear a certain way and position themselves as mentors that they forget to pay close attention to what their mentees are saying. </w:t>
      </w:r>
      <w:bookmarkStart w:id="3" w:name="_Int_UaMFCHo8"/>
      <w:r w:rsidRPr="1C04FF5F">
        <w:rPr>
          <w:rFonts w:ascii="Times New Roman" w:eastAsia="Times New Roman" w:hAnsi="Times New Roman" w:cs="Times New Roman"/>
          <w:sz w:val="24"/>
          <w:szCs w:val="24"/>
          <w:lang w:val="en-US"/>
        </w:rPr>
        <w:t>Remember that undergraduate students simply don’t have a lot of opportunities to talk to faculty and staff outside of an evaluative (instructor/supervisor-to-student) context.</w:t>
      </w:r>
      <w:bookmarkEnd w:id="3"/>
    </w:p>
    <w:p w14:paraId="00000036" w14:textId="6FBC5986"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Be positive!</w:t>
      </w:r>
      <w:r w:rsidRPr="1C04FF5F">
        <w:rPr>
          <w:rFonts w:ascii="Times New Roman" w:eastAsia="Times New Roman" w:hAnsi="Times New Roman" w:cs="Times New Roman"/>
          <w:sz w:val="24"/>
          <w:szCs w:val="24"/>
          <w:lang w:val="en-US"/>
        </w:rPr>
        <w:t xml:space="preserve"> Remember that your mentee has self-selected as a person who really wants to have a deeper relationship with someone like you. Your mentoring relationship offers a tremendous amount of potential to make a real difference in the life of that student, and you hopefully get a lot out of it in turn. Keep in mind that often students are impacted by interactions with faculty and staff in ways that they will not immediately articulate or reveal to you, so don’t get discouraged if they don’t give you a ton of verbal feedback or affirmations.</w:t>
      </w:r>
    </w:p>
    <w:p w14:paraId="00000037" w14:textId="1F1C0B3B" w:rsidR="00D07AD0" w:rsidRDefault="00533932" w:rsidP="1C04FF5F">
      <w:pPr>
        <w:pStyle w:val="ListParagraph"/>
        <w:numPr>
          <w:ilvl w:val="0"/>
          <w:numId w:val="13"/>
        </w:numPr>
        <w:rPr>
          <w:rFonts w:ascii="Times New Roman" w:eastAsia="Times New Roman" w:hAnsi="Times New Roman" w:cs="Times New Roman"/>
          <w:sz w:val="24"/>
          <w:szCs w:val="24"/>
          <w:lang w:val="en-US"/>
        </w:rPr>
      </w:pPr>
      <w:r w:rsidRPr="1C04FF5F">
        <w:rPr>
          <w:rFonts w:ascii="Times New Roman" w:eastAsia="Times New Roman" w:hAnsi="Times New Roman" w:cs="Times New Roman"/>
          <w:sz w:val="24"/>
          <w:szCs w:val="24"/>
          <w:u w:val="single"/>
          <w:lang w:val="en-US"/>
        </w:rPr>
        <w:t>Don’t be discouraged</w:t>
      </w:r>
      <w:r w:rsidRPr="1C04FF5F">
        <w:rPr>
          <w:rFonts w:ascii="Times New Roman" w:eastAsia="Times New Roman" w:hAnsi="Times New Roman" w:cs="Times New Roman"/>
          <w:sz w:val="24"/>
          <w:szCs w:val="24"/>
          <w:lang w:val="en-US"/>
        </w:rPr>
        <w:t xml:space="preserve">: Sometimes mentees (and mentors) are unresponsive. Students may not be adept at managing their time and may discover they don’t have the capacity to </w:t>
      </w:r>
      <w:r w:rsidR="1A358E1E" w:rsidRPr="1C04FF5F">
        <w:rPr>
          <w:rFonts w:ascii="Times New Roman" w:eastAsia="Times New Roman" w:hAnsi="Times New Roman" w:cs="Times New Roman"/>
          <w:sz w:val="24"/>
          <w:szCs w:val="24"/>
          <w:lang w:val="en-US"/>
        </w:rPr>
        <w:t>commit as</w:t>
      </w:r>
      <w:r w:rsidRPr="1C04FF5F">
        <w:rPr>
          <w:rFonts w:ascii="Times New Roman" w:eastAsia="Times New Roman" w:hAnsi="Times New Roman" w:cs="Times New Roman"/>
          <w:sz w:val="24"/>
          <w:szCs w:val="24"/>
          <w:lang w:val="en-US"/>
        </w:rPr>
        <w:t xml:space="preserve"> they thought they did. If your mentee “goes dark,” check in with the program coordinators.</w:t>
      </w:r>
    </w:p>
    <w:p w14:paraId="0000003A" w14:textId="690F4816"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 xml:space="preserve"> </w:t>
      </w:r>
    </w:p>
    <w:p w14:paraId="7A427958" w14:textId="09CB3FA5" w:rsidR="1C04FF5F" w:rsidRDefault="1C04FF5F">
      <w:r>
        <w:br w:type="page"/>
      </w:r>
    </w:p>
    <w:p w14:paraId="00000052"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lastRenderedPageBreak/>
        <w:t xml:space="preserve"> </w:t>
      </w:r>
    </w:p>
    <w:p w14:paraId="00000053"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Title IX Compliance</w:t>
      </w:r>
    </w:p>
    <w:p w14:paraId="00000054"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 xml:space="preserve"> </w:t>
      </w:r>
    </w:p>
    <w:p w14:paraId="00000055"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Title IX compliance has specific importance for Queer Connections mentors. According to the CDC[1], LGBTQ people experience sexual violence at the same or higher rates as cisgender and heterosexual people. Because Queer Connections encourages the formation of personal relationships, mentees may disclose incidents of sexual harassment, exploitation, or violence to mentors. Queer Connections mentors are required to report any disclosures of sexual misconduct to the Title IX Coordinator as outlined below.</w:t>
      </w:r>
    </w:p>
    <w:p w14:paraId="00000056"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 xml:space="preserve"> </w:t>
      </w:r>
    </w:p>
    <w:p w14:paraId="00000057"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Understanding Title IX</w:t>
      </w:r>
    </w:p>
    <w:p w14:paraId="00000058"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 xml:space="preserve"> </w:t>
      </w:r>
    </w:p>
    <w:p w14:paraId="00000059"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Title IX is a part of the Educational Amendments of 1972. This law protects people from sex-based discrimination in educational programs and activities that receive financial assistance from the federal government.</w:t>
      </w:r>
    </w:p>
    <w:p w14:paraId="0000005A"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5B"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Title IX states that:</w:t>
      </w:r>
    </w:p>
    <w:p w14:paraId="0000005C"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5D"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"No person in the United States shall, on the basis of sex, be excluded from participation in, be denied the benefits of, or be subjected to discrimination under any education program or activity receiving Federal financial assistance."</w:t>
      </w:r>
    </w:p>
    <w:p w14:paraId="0000005E"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 xml:space="preserve"> </w:t>
      </w:r>
    </w:p>
    <w:p w14:paraId="0000005F"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Title IX covers sex-based discrimination in the following categories:</w:t>
      </w:r>
    </w:p>
    <w:p w14:paraId="00000060"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61"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Sexual harassment, sexual violence, dating violence, domestic violence, stalking, sexual exploitation, sexual coercion, sexual assault, sexual battery, rape, the failure to provide equal opportunity in athletics, and discrimination based on pregnancy.</w:t>
      </w:r>
    </w:p>
    <w:p w14:paraId="00000062"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63" w14:textId="77777777" w:rsidR="00D07AD0" w:rsidRDefault="00533932" w:rsidP="1C04FF5F">
      <w:pPr>
        <w:rPr>
          <w:rFonts w:ascii="Times New Roman" w:eastAsia="Times New Roman" w:hAnsi="Times New Roman" w:cs="Times New Roman"/>
          <w:b/>
          <w:bCs/>
          <w:color w:val="262626"/>
          <w:sz w:val="24"/>
          <w:szCs w:val="24"/>
          <w:lang w:val="en-US"/>
        </w:rPr>
      </w:pPr>
      <w:r w:rsidRPr="1C04FF5F">
        <w:rPr>
          <w:rFonts w:ascii="Times New Roman" w:eastAsia="Times New Roman" w:hAnsi="Times New Roman" w:cs="Times New Roman"/>
          <w:b/>
          <w:bCs/>
          <w:color w:val="262626" w:themeColor="text1" w:themeTint="D9"/>
          <w:sz w:val="24"/>
          <w:szCs w:val="24"/>
          <w:lang w:val="en-US"/>
        </w:rPr>
        <w:t>What if Someone Discloses They Were Assaulted?</w:t>
      </w:r>
    </w:p>
    <w:p w14:paraId="00000064"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You cannot promise confidentiality (only counselors in the Counseling Center have this), so share your responsible employee status up front. As a responsible employee, you are required to report.</w:t>
      </w:r>
    </w:p>
    <w:p w14:paraId="00000065"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 xml:space="preserve"> </w:t>
      </w:r>
    </w:p>
    <w:p w14:paraId="00000066" w14:textId="230EEEA1"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 xml:space="preserve">If someone tells you they were sexually assaulted, you should refrain from judging them or using language that expresses skepticism or disbelief. </w:t>
      </w:r>
      <w:r w:rsidRPr="1C04FF5F">
        <w:rPr>
          <w:rFonts w:ascii="Times New Roman" w:eastAsia="Times New Roman" w:hAnsi="Times New Roman" w:cs="Times New Roman"/>
          <w:b/>
          <w:bCs/>
          <w:color w:val="262626" w:themeColor="text1" w:themeTint="D9"/>
          <w:sz w:val="24"/>
          <w:szCs w:val="24"/>
          <w:lang w:val="en-US"/>
        </w:rPr>
        <w:t>The first priority is to tend to their medical needs and ensure that they're safe.</w:t>
      </w:r>
      <w:r w:rsidRPr="1C04FF5F">
        <w:rPr>
          <w:rFonts w:ascii="Times New Roman" w:eastAsia="Times New Roman" w:hAnsi="Times New Roman" w:cs="Times New Roman"/>
          <w:color w:val="262626" w:themeColor="text1" w:themeTint="D9"/>
          <w:sz w:val="24"/>
          <w:szCs w:val="24"/>
          <w:lang w:val="en-US"/>
        </w:rPr>
        <w:t xml:space="preserve"> You should look to comfort them, listen to them, and don't ask questions or make statements that might make this person feel blamed such as, "Why did you go there?" </w:t>
      </w:r>
      <w:r w:rsidR="30D446BA" w:rsidRPr="1C04FF5F">
        <w:rPr>
          <w:rFonts w:ascii="Times New Roman" w:eastAsia="Times New Roman" w:hAnsi="Times New Roman" w:cs="Times New Roman"/>
          <w:color w:val="262626" w:themeColor="text1" w:themeTint="D9"/>
          <w:sz w:val="24"/>
          <w:szCs w:val="24"/>
          <w:lang w:val="en-US"/>
        </w:rPr>
        <w:t>or</w:t>
      </w:r>
      <w:r w:rsidRPr="1C04FF5F">
        <w:rPr>
          <w:rFonts w:ascii="Times New Roman" w:eastAsia="Times New Roman" w:hAnsi="Times New Roman" w:cs="Times New Roman"/>
          <w:color w:val="262626" w:themeColor="text1" w:themeTint="D9"/>
          <w:sz w:val="24"/>
          <w:szCs w:val="24"/>
          <w:lang w:val="en-US"/>
        </w:rPr>
        <w:t xml:space="preserve"> "Why did you wear such skimpy clothing?" If the sexual assault involves a student or campus employee, report the assault to the Title IX coordinator.</w:t>
      </w:r>
    </w:p>
    <w:p w14:paraId="00000067" w14:textId="7CC654DC"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421A3954" w14:textId="5338B27A" w:rsidR="1C04FF5F" w:rsidRDefault="1C04FF5F" w:rsidP="1C04FF5F">
      <w:pPr>
        <w:rPr>
          <w:rFonts w:ascii="Times New Roman" w:eastAsia="Times New Roman" w:hAnsi="Times New Roman" w:cs="Times New Roman"/>
          <w:b/>
          <w:bCs/>
          <w:color w:val="262626" w:themeColor="text1" w:themeTint="D9"/>
          <w:sz w:val="24"/>
          <w:szCs w:val="24"/>
          <w:lang w:val="en-US"/>
        </w:rPr>
      </w:pPr>
    </w:p>
    <w:p w14:paraId="00000068" w14:textId="77777777" w:rsidR="00D07AD0" w:rsidRDefault="00533932" w:rsidP="1C04FF5F">
      <w:pPr>
        <w:rPr>
          <w:rFonts w:ascii="Times New Roman" w:eastAsia="Times New Roman" w:hAnsi="Times New Roman" w:cs="Times New Roman"/>
          <w:b/>
          <w:bCs/>
          <w:color w:val="262626"/>
          <w:sz w:val="24"/>
          <w:szCs w:val="24"/>
          <w:lang w:val="en-US"/>
        </w:rPr>
      </w:pPr>
      <w:r w:rsidRPr="1C04FF5F">
        <w:rPr>
          <w:rFonts w:ascii="Times New Roman" w:eastAsia="Times New Roman" w:hAnsi="Times New Roman" w:cs="Times New Roman"/>
          <w:b/>
          <w:bCs/>
          <w:color w:val="262626" w:themeColor="text1" w:themeTint="D9"/>
          <w:sz w:val="24"/>
          <w:szCs w:val="24"/>
          <w:lang w:val="en-US"/>
        </w:rPr>
        <w:t xml:space="preserve">What if Someone </w:t>
      </w:r>
      <w:bookmarkStart w:id="4" w:name="_Int_ZfNJYrn4"/>
      <w:r w:rsidRPr="1C04FF5F">
        <w:rPr>
          <w:rFonts w:ascii="Times New Roman" w:eastAsia="Times New Roman" w:hAnsi="Times New Roman" w:cs="Times New Roman"/>
          <w:b/>
          <w:bCs/>
          <w:color w:val="262626" w:themeColor="text1" w:themeTint="D9"/>
          <w:sz w:val="24"/>
          <w:szCs w:val="24"/>
          <w:lang w:val="en-US"/>
        </w:rPr>
        <w:t>Discloses</w:t>
      </w:r>
      <w:bookmarkEnd w:id="4"/>
      <w:r w:rsidRPr="1C04FF5F">
        <w:rPr>
          <w:rFonts w:ascii="Times New Roman" w:eastAsia="Times New Roman" w:hAnsi="Times New Roman" w:cs="Times New Roman"/>
          <w:b/>
          <w:bCs/>
          <w:color w:val="262626" w:themeColor="text1" w:themeTint="D9"/>
          <w:sz w:val="24"/>
          <w:szCs w:val="24"/>
          <w:lang w:val="en-US"/>
        </w:rPr>
        <w:t xml:space="preserve"> They Assaulted Someone Else?</w:t>
      </w:r>
    </w:p>
    <w:p w14:paraId="00000069"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 xml:space="preserve">If someone tells you they've committed a sexual assault, it is important to </w:t>
      </w:r>
      <w:r w:rsidRPr="1C04FF5F">
        <w:rPr>
          <w:rFonts w:ascii="Times New Roman" w:eastAsia="Times New Roman" w:hAnsi="Times New Roman" w:cs="Times New Roman"/>
          <w:b/>
          <w:bCs/>
          <w:color w:val="262626" w:themeColor="text1" w:themeTint="D9"/>
          <w:sz w:val="24"/>
          <w:szCs w:val="24"/>
          <w:lang w:val="en-US"/>
        </w:rPr>
        <w:t>listen to the person</w:t>
      </w:r>
      <w:r w:rsidRPr="1C04FF5F">
        <w:rPr>
          <w:rFonts w:ascii="Times New Roman" w:eastAsia="Times New Roman" w:hAnsi="Times New Roman" w:cs="Times New Roman"/>
          <w:color w:val="262626" w:themeColor="text1" w:themeTint="D9"/>
          <w:sz w:val="24"/>
          <w:szCs w:val="24"/>
          <w:lang w:val="en-US"/>
        </w:rPr>
        <w:t xml:space="preserve"> and to </w:t>
      </w:r>
      <w:r w:rsidRPr="1C04FF5F">
        <w:rPr>
          <w:rFonts w:ascii="Times New Roman" w:eastAsia="Times New Roman" w:hAnsi="Times New Roman" w:cs="Times New Roman"/>
          <w:b/>
          <w:bCs/>
          <w:color w:val="262626" w:themeColor="text1" w:themeTint="D9"/>
          <w:sz w:val="24"/>
          <w:szCs w:val="24"/>
          <w:lang w:val="en-US"/>
        </w:rPr>
        <w:t>resist the urge to minimize the person's actions</w:t>
      </w:r>
      <w:r w:rsidRPr="1C04FF5F">
        <w:rPr>
          <w:rFonts w:ascii="Times New Roman" w:eastAsia="Times New Roman" w:hAnsi="Times New Roman" w:cs="Times New Roman"/>
          <w:color w:val="262626" w:themeColor="text1" w:themeTint="D9"/>
          <w:sz w:val="24"/>
          <w:szCs w:val="24"/>
          <w:lang w:val="en-US"/>
        </w:rPr>
        <w:t xml:space="preserve">. You should </w:t>
      </w:r>
      <w:r w:rsidRPr="1C04FF5F">
        <w:rPr>
          <w:rFonts w:ascii="Times New Roman" w:eastAsia="Times New Roman" w:hAnsi="Times New Roman" w:cs="Times New Roman"/>
          <w:b/>
          <w:bCs/>
          <w:color w:val="262626" w:themeColor="text1" w:themeTint="D9"/>
          <w:sz w:val="24"/>
          <w:szCs w:val="24"/>
          <w:lang w:val="en-US"/>
        </w:rPr>
        <w:t>encourage the person to stay away from his or her victim</w:t>
      </w:r>
      <w:r w:rsidRPr="1C04FF5F">
        <w:rPr>
          <w:rFonts w:ascii="Times New Roman" w:eastAsia="Times New Roman" w:hAnsi="Times New Roman" w:cs="Times New Roman"/>
          <w:color w:val="262626" w:themeColor="text1" w:themeTint="D9"/>
          <w:sz w:val="24"/>
          <w:szCs w:val="24"/>
          <w:lang w:val="en-US"/>
        </w:rPr>
        <w:t xml:space="preserve"> and report the assault to Title IX Coordinator if it involved a student or campus employee. Failure to report an incident will not help the individual and could endanger other members of the community. As a responsible employee, you are mandated to report.</w:t>
      </w:r>
    </w:p>
    <w:p w14:paraId="0000006A"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6B"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Reporting Sexual Harassment or Sexual Violence</w:t>
      </w:r>
    </w:p>
    <w:p w14:paraId="0000006C"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 xml:space="preserve"> </w:t>
      </w:r>
    </w:p>
    <w:p w14:paraId="0000006D"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 xml:space="preserve">Faculty and staff who receive complaints of sexual harassment or sexual violence are obligated to report complaints to their department head or the Title IX Coordinator </w:t>
      </w:r>
      <w:r w:rsidRPr="1C04FF5F">
        <w:rPr>
          <w:rFonts w:ascii="Times New Roman" w:eastAsia="Times New Roman" w:hAnsi="Times New Roman" w:cs="Times New Roman"/>
          <w:b/>
          <w:bCs/>
          <w:color w:val="262626" w:themeColor="text1" w:themeTint="D9"/>
          <w:sz w:val="24"/>
          <w:szCs w:val="24"/>
          <w:lang w:val="en-US"/>
        </w:rPr>
        <w:t>as soon as they become aware of the incident.</w:t>
      </w:r>
      <w:r w:rsidRPr="1C04FF5F">
        <w:rPr>
          <w:rFonts w:ascii="Times New Roman" w:eastAsia="Times New Roman" w:hAnsi="Times New Roman" w:cs="Times New Roman"/>
          <w:color w:val="262626" w:themeColor="text1" w:themeTint="D9"/>
          <w:sz w:val="24"/>
          <w:szCs w:val="24"/>
          <w:lang w:val="en-US"/>
        </w:rPr>
        <w:t xml:space="preserve"> </w:t>
      </w:r>
      <w:bookmarkStart w:id="5" w:name="_Int_ZxvaLEJj"/>
      <w:r w:rsidRPr="1C04FF5F">
        <w:rPr>
          <w:rFonts w:ascii="Times New Roman" w:eastAsia="Times New Roman" w:hAnsi="Times New Roman" w:cs="Times New Roman"/>
          <w:color w:val="262626" w:themeColor="text1" w:themeTint="D9"/>
          <w:sz w:val="24"/>
          <w:szCs w:val="24"/>
          <w:lang w:val="en-US"/>
        </w:rPr>
        <w:t>Graduate students not employed by the university must also report incidents of sexual violence that are disclosed to them by their mentees.</w:t>
      </w:r>
      <w:bookmarkEnd w:id="5"/>
      <w:r w:rsidRPr="1C04FF5F">
        <w:rPr>
          <w:rFonts w:ascii="Times New Roman" w:eastAsia="Times New Roman" w:hAnsi="Times New Roman" w:cs="Times New Roman"/>
          <w:color w:val="262626" w:themeColor="text1" w:themeTint="D9"/>
          <w:sz w:val="24"/>
          <w:szCs w:val="24"/>
          <w:lang w:val="en-US"/>
        </w:rPr>
        <w:t xml:space="preserve"> The purpose of reporting sexual harassment and violence is to prevent sex discrimination on campus, promptly address reported issues, and limit the effects of harassment within the educational environment.</w:t>
      </w:r>
    </w:p>
    <w:p w14:paraId="0000006E"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6F"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Here is a list of items you should report, so do your best to keep track of this information during the disclosure without taking on an investigator role.</w:t>
      </w:r>
    </w:p>
    <w:p w14:paraId="00000070"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71"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b/>
          <w:bCs/>
          <w:color w:val="262626" w:themeColor="text1" w:themeTint="D9"/>
          <w:sz w:val="24"/>
          <w:szCs w:val="24"/>
        </w:rPr>
        <w:t>WHO</w:t>
      </w:r>
      <w:r w:rsidRPr="1C04FF5F">
        <w:rPr>
          <w:rFonts w:ascii="Times New Roman" w:eastAsia="Times New Roman" w:hAnsi="Times New Roman" w:cs="Times New Roman"/>
          <w:color w:val="262626" w:themeColor="text1" w:themeTint="D9"/>
          <w:sz w:val="24"/>
          <w:szCs w:val="24"/>
        </w:rPr>
        <w:t xml:space="preserve"> was involved? Who was the survivor, or the potential victim? Who was the perpetrator?</w:t>
      </w:r>
    </w:p>
    <w:p w14:paraId="00000072"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b/>
          <w:bCs/>
          <w:color w:val="262626" w:themeColor="text1" w:themeTint="D9"/>
          <w:sz w:val="24"/>
          <w:szCs w:val="24"/>
        </w:rPr>
        <w:t>WHAT</w:t>
      </w:r>
      <w:r w:rsidRPr="1C04FF5F">
        <w:rPr>
          <w:rFonts w:ascii="Times New Roman" w:eastAsia="Times New Roman" w:hAnsi="Times New Roman" w:cs="Times New Roman"/>
          <w:color w:val="262626" w:themeColor="text1" w:themeTint="D9"/>
          <w:sz w:val="24"/>
          <w:szCs w:val="24"/>
        </w:rPr>
        <w:t xml:space="preserve"> happened? What type of misconduct was reported, for example, Sexual harassment, sexual assault, stalking?</w:t>
      </w:r>
    </w:p>
    <w:p w14:paraId="00000073"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b/>
          <w:bCs/>
          <w:color w:val="262626" w:themeColor="text1" w:themeTint="D9"/>
          <w:sz w:val="24"/>
          <w:szCs w:val="24"/>
        </w:rPr>
        <w:t>WHERE</w:t>
      </w:r>
      <w:r w:rsidRPr="1C04FF5F">
        <w:rPr>
          <w:rFonts w:ascii="Times New Roman" w:eastAsia="Times New Roman" w:hAnsi="Times New Roman" w:cs="Times New Roman"/>
          <w:color w:val="262626" w:themeColor="text1" w:themeTint="D9"/>
          <w:sz w:val="24"/>
          <w:szCs w:val="24"/>
        </w:rPr>
        <w:t xml:space="preserve"> did it happen? Did the reported misconduct take place on campus or off-campus? What location was reported?</w:t>
      </w:r>
    </w:p>
    <w:p w14:paraId="00000074"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b/>
          <w:bCs/>
          <w:color w:val="262626" w:themeColor="text1" w:themeTint="D9"/>
          <w:sz w:val="24"/>
          <w:szCs w:val="24"/>
        </w:rPr>
        <w:t>WHEN</w:t>
      </w:r>
      <w:r w:rsidRPr="1C04FF5F">
        <w:rPr>
          <w:rFonts w:ascii="Times New Roman" w:eastAsia="Times New Roman" w:hAnsi="Times New Roman" w:cs="Times New Roman"/>
          <w:color w:val="262626" w:themeColor="text1" w:themeTint="D9"/>
          <w:sz w:val="24"/>
          <w:szCs w:val="24"/>
        </w:rPr>
        <w:t xml:space="preserve"> did it happen? Date, time, etc.</w:t>
      </w:r>
    </w:p>
    <w:p w14:paraId="00000075"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76" w14:textId="77777777" w:rsidR="00D07AD0" w:rsidRDefault="00533932" w:rsidP="1C04FF5F">
      <w:pPr>
        <w:rPr>
          <w:rFonts w:ascii="Times New Roman" w:eastAsia="Times New Roman" w:hAnsi="Times New Roman" w:cs="Times New Roman"/>
          <w:color w:val="262626"/>
          <w:sz w:val="24"/>
          <w:szCs w:val="24"/>
          <w:lang w:val="en-US"/>
        </w:rPr>
      </w:pPr>
      <w:r w:rsidRPr="1C04FF5F">
        <w:rPr>
          <w:rFonts w:ascii="Times New Roman" w:eastAsia="Times New Roman" w:hAnsi="Times New Roman" w:cs="Times New Roman"/>
          <w:color w:val="262626" w:themeColor="text1" w:themeTint="D9"/>
          <w:sz w:val="24"/>
          <w:szCs w:val="24"/>
          <w:lang w:val="en-US"/>
        </w:rPr>
        <w:t xml:space="preserve">What about "Why did it happen"? </w:t>
      </w:r>
      <w:r w:rsidRPr="1C04FF5F">
        <w:rPr>
          <w:rFonts w:ascii="Times New Roman" w:eastAsia="Times New Roman" w:hAnsi="Times New Roman" w:cs="Times New Roman"/>
          <w:b/>
          <w:bCs/>
          <w:color w:val="262626" w:themeColor="text1" w:themeTint="D9"/>
          <w:sz w:val="24"/>
          <w:szCs w:val="24"/>
          <w:lang w:val="en-US"/>
        </w:rPr>
        <w:t xml:space="preserve">Please refrain from taking on the investigator role. </w:t>
      </w:r>
      <w:r w:rsidRPr="1C04FF5F">
        <w:rPr>
          <w:rFonts w:ascii="Times New Roman" w:eastAsia="Times New Roman" w:hAnsi="Times New Roman" w:cs="Times New Roman"/>
          <w:color w:val="262626" w:themeColor="text1" w:themeTint="D9"/>
          <w:sz w:val="24"/>
          <w:szCs w:val="24"/>
          <w:lang w:val="en-US"/>
        </w:rPr>
        <w:t>If you have information that the student disclosed, please share that with the Title IX coordinator but refrain from asking any "why" questions.</w:t>
      </w:r>
    </w:p>
    <w:p w14:paraId="00000077"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78" w14:textId="77777777" w:rsidR="00D07AD0" w:rsidRDefault="00533932" w:rsidP="1C04FF5F">
      <w:pPr>
        <w:rPr>
          <w:rFonts w:ascii="Times New Roman" w:eastAsia="Times New Roman" w:hAnsi="Times New Roman" w:cs="Times New Roman"/>
          <w:b/>
          <w:bCs/>
          <w:color w:val="262626"/>
          <w:sz w:val="24"/>
          <w:szCs w:val="24"/>
        </w:rPr>
      </w:pPr>
      <w:r w:rsidRPr="1C04FF5F">
        <w:rPr>
          <w:rFonts w:ascii="Times New Roman" w:eastAsia="Times New Roman" w:hAnsi="Times New Roman" w:cs="Times New Roman"/>
          <w:b/>
          <w:bCs/>
          <w:color w:val="262626" w:themeColor="text1" w:themeTint="D9"/>
          <w:sz w:val="24"/>
          <w:szCs w:val="24"/>
        </w:rPr>
        <w:t>How to report:</w:t>
      </w:r>
    </w:p>
    <w:p w14:paraId="00000079"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7A"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Online:</w:t>
      </w:r>
    </w:p>
    <w:p w14:paraId="0000007B" w14:textId="77777777"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Go to:</w:t>
      </w:r>
      <w:hyperlink r:id="rId9">
        <w:r w:rsidRPr="1C04FF5F">
          <w:rPr>
            <w:rFonts w:ascii="Times New Roman" w:eastAsia="Times New Roman" w:hAnsi="Times New Roman" w:cs="Times New Roman"/>
            <w:color w:val="262626" w:themeColor="text1" w:themeTint="D9"/>
            <w:sz w:val="24"/>
            <w:szCs w:val="24"/>
          </w:rPr>
          <w:t xml:space="preserve"> </w:t>
        </w:r>
      </w:hyperlink>
      <w:hyperlink r:id="rId10">
        <w:r w:rsidRPr="1C04FF5F">
          <w:rPr>
            <w:rFonts w:ascii="Times New Roman" w:eastAsia="Times New Roman" w:hAnsi="Times New Roman" w:cs="Times New Roman"/>
            <w:color w:val="1155CC"/>
            <w:sz w:val="24"/>
            <w:szCs w:val="24"/>
            <w:u w:val="single"/>
          </w:rPr>
          <w:t>https://www.gvsu.edu/titleix/</w:t>
        </w:r>
      </w:hyperlink>
      <w:r w:rsidRPr="1C04FF5F">
        <w:rPr>
          <w:rFonts w:ascii="Times New Roman" w:eastAsia="Times New Roman" w:hAnsi="Times New Roman" w:cs="Times New Roman"/>
          <w:color w:val="262626" w:themeColor="text1" w:themeTint="D9"/>
          <w:sz w:val="24"/>
          <w:szCs w:val="24"/>
        </w:rPr>
        <w:t xml:space="preserve"> and click on “Reporting an incident.”</w:t>
      </w:r>
    </w:p>
    <w:p w14:paraId="00000084" w14:textId="646CE742" w:rsidR="00D07AD0" w:rsidRDefault="00533932">
      <w:pPr>
        <w:rPr>
          <w:rFonts w:ascii="Times New Roman" w:eastAsia="Times New Roman" w:hAnsi="Times New Roman" w:cs="Times New Roman"/>
          <w:color w:val="262626"/>
          <w:sz w:val="24"/>
          <w:szCs w:val="24"/>
        </w:rPr>
      </w:pPr>
      <w:r w:rsidRPr="1C04FF5F">
        <w:rPr>
          <w:rFonts w:ascii="Times New Roman" w:eastAsia="Times New Roman" w:hAnsi="Times New Roman" w:cs="Times New Roman"/>
          <w:color w:val="262626" w:themeColor="text1" w:themeTint="D9"/>
          <w:sz w:val="24"/>
          <w:szCs w:val="24"/>
        </w:rPr>
        <w:t xml:space="preserve"> </w:t>
      </w:r>
    </w:p>
    <w:p w14:paraId="00000085"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[1] Read More here:</w:t>
      </w:r>
    </w:p>
    <w:p w14:paraId="00000086" w14:textId="77777777"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87" w14:textId="77777777" w:rsidR="00D07AD0" w:rsidRDefault="00533932">
      <w:pPr>
        <w:rPr>
          <w:rFonts w:ascii="Times New Roman" w:eastAsia="Times New Roman" w:hAnsi="Times New Roman" w:cs="Times New Roman"/>
          <w:color w:val="1155CC"/>
          <w:sz w:val="24"/>
          <w:szCs w:val="24"/>
          <w:u w:val="single"/>
        </w:rPr>
      </w:pPr>
      <w:hyperlink r:id="rId11">
        <w:r w:rsidRPr="1C04FF5F">
          <w:rPr>
            <w:rFonts w:ascii="Times New Roman" w:eastAsia="Times New Roman" w:hAnsi="Times New Roman" w:cs="Times New Roman"/>
            <w:color w:val="1155CC"/>
            <w:sz w:val="24"/>
            <w:szCs w:val="24"/>
            <w:u w:val="single"/>
          </w:rPr>
          <w:t>http://www.cdc.gov/violenceprevention/pdf/cdc_nisvs_victimization_final-a.pdf</w:t>
        </w:r>
      </w:hyperlink>
    </w:p>
    <w:p w14:paraId="0000008A" w14:textId="3AB1DEFC"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lastRenderedPageBreak/>
        <w:t xml:space="preserve"> </w:t>
      </w:r>
    </w:p>
    <w:p w14:paraId="2D459B53" w14:textId="795BF6AB" w:rsidR="1C04FF5F" w:rsidRDefault="1C04FF5F">
      <w:r>
        <w:br w:type="page"/>
      </w:r>
    </w:p>
    <w:p w14:paraId="6AFB34B3" w14:textId="77777777" w:rsidR="42C74B84" w:rsidRDefault="42C74B84"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lastRenderedPageBreak/>
        <w:t>Selected GVSU Resources:</w:t>
      </w:r>
    </w:p>
    <w:p w14:paraId="6834D53C"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66CB923D"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University Counseling Center:</w:t>
      </w:r>
      <w:hyperlink r:id="rId12">
        <w:r w:rsidRPr="1C04FF5F">
          <w:rPr>
            <w:rFonts w:ascii="Times New Roman" w:eastAsia="Times New Roman" w:hAnsi="Times New Roman" w:cs="Times New Roman"/>
            <w:sz w:val="24"/>
            <w:szCs w:val="24"/>
          </w:rPr>
          <w:t xml:space="preserve"> </w:t>
        </w:r>
      </w:hyperlink>
      <w:hyperlink r:id="rId13">
        <w:r w:rsidRPr="1C04FF5F">
          <w:rPr>
            <w:rFonts w:ascii="Times New Roman" w:eastAsia="Times New Roman" w:hAnsi="Times New Roman" w:cs="Times New Roman"/>
            <w:color w:val="1155CC"/>
            <w:sz w:val="24"/>
            <w:szCs w:val="24"/>
            <w:u w:val="single"/>
          </w:rPr>
          <w:t>www.gvsu.edu/counsel</w:t>
        </w:r>
      </w:hyperlink>
      <w:r w:rsidRPr="1C04FF5F">
        <w:rPr>
          <w:rFonts w:ascii="Times New Roman" w:eastAsia="Times New Roman" w:hAnsi="Times New Roman" w:cs="Times New Roman"/>
          <w:sz w:val="24"/>
          <w:szCs w:val="24"/>
        </w:rPr>
        <w:t>, 616-331-3266</w:t>
      </w:r>
    </w:p>
    <w:p w14:paraId="5B824AD6"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Student Academic Success Center (SASC):</w:t>
      </w:r>
      <w:hyperlink r:id="rId14">
        <w:r w:rsidRPr="1C04FF5F">
          <w:rPr>
            <w:rFonts w:ascii="Times New Roman" w:eastAsia="Times New Roman" w:hAnsi="Times New Roman" w:cs="Times New Roman"/>
            <w:sz w:val="24"/>
            <w:szCs w:val="24"/>
          </w:rPr>
          <w:t xml:space="preserve"> </w:t>
        </w:r>
      </w:hyperlink>
      <w:hyperlink r:id="rId15">
        <w:r w:rsidRPr="1C04FF5F">
          <w:rPr>
            <w:rFonts w:ascii="Times New Roman" w:eastAsia="Times New Roman" w:hAnsi="Times New Roman" w:cs="Times New Roman"/>
            <w:color w:val="1155CC"/>
            <w:sz w:val="24"/>
            <w:szCs w:val="24"/>
            <w:u w:val="single"/>
          </w:rPr>
          <w:t>www.gvsu.edu/sasc</w:t>
        </w:r>
      </w:hyperlink>
      <w:r w:rsidRPr="1C04FF5F">
        <w:rPr>
          <w:rFonts w:ascii="Times New Roman" w:eastAsia="Times New Roman" w:hAnsi="Times New Roman" w:cs="Times New Roman"/>
          <w:sz w:val="24"/>
          <w:szCs w:val="24"/>
        </w:rPr>
        <w:t>, 616-331-3588</w:t>
      </w:r>
    </w:p>
    <w:p w14:paraId="76186BDF"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Financial Aid Office:</w:t>
      </w:r>
      <w:hyperlink r:id="rId16">
        <w:r w:rsidRPr="1C04FF5F">
          <w:rPr>
            <w:rFonts w:ascii="Times New Roman" w:eastAsia="Times New Roman" w:hAnsi="Times New Roman" w:cs="Times New Roman"/>
            <w:sz w:val="24"/>
            <w:szCs w:val="24"/>
          </w:rPr>
          <w:t xml:space="preserve"> </w:t>
        </w:r>
      </w:hyperlink>
      <w:hyperlink r:id="rId17">
        <w:r w:rsidRPr="1C04FF5F">
          <w:rPr>
            <w:rFonts w:ascii="Times New Roman" w:eastAsia="Times New Roman" w:hAnsi="Times New Roman" w:cs="Times New Roman"/>
            <w:color w:val="1155CC"/>
            <w:sz w:val="24"/>
            <w:szCs w:val="24"/>
            <w:u w:val="single"/>
          </w:rPr>
          <w:t>www.gvsu.edu/financialaid</w:t>
        </w:r>
      </w:hyperlink>
      <w:r w:rsidRPr="1C04FF5F">
        <w:rPr>
          <w:rFonts w:ascii="Times New Roman" w:eastAsia="Times New Roman" w:hAnsi="Times New Roman" w:cs="Times New Roman"/>
          <w:sz w:val="24"/>
          <w:szCs w:val="24"/>
        </w:rPr>
        <w:t>, 616-331-3234</w:t>
      </w:r>
    </w:p>
    <w:p w14:paraId="50E6118D" w14:textId="77777777" w:rsidR="42C74B84" w:rsidRDefault="42C74B84" w:rsidP="1C04FF5F">
      <w:pPr>
        <w:rPr>
          <w:rFonts w:ascii="Times New Roman" w:eastAsia="Times New Roman" w:hAnsi="Times New Roman" w:cs="Times New Roman"/>
          <w:color w:val="0000FF"/>
          <w:sz w:val="24"/>
          <w:szCs w:val="24"/>
          <w:u w:val="single"/>
        </w:rPr>
      </w:pPr>
      <w:r w:rsidRPr="1C04FF5F">
        <w:rPr>
          <w:rFonts w:ascii="Times New Roman" w:eastAsia="Times New Roman" w:hAnsi="Times New Roman" w:cs="Times New Roman"/>
          <w:sz w:val="24"/>
          <w:szCs w:val="24"/>
        </w:rPr>
        <w:t>Campus Climate Concern Reporting:</w:t>
      </w:r>
      <w:hyperlink r:id="rId18">
        <w:r w:rsidRPr="1C04FF5F">
          <w:rPr>
            <w:rFonts w:ascii="Times New Roman" w:eastAsia="Times New Roman" w:hAnsi="Times New Roman" w:cs="Times New Roman"/>
            <w:sz w:val="24"/>
            <w:szCs w:val="24"/>
          </w:rPr>
          <w:t xml:space="preserve"> </w:t>
        </w:r>
      </w:hyperlink>
      <w:hyperlink r:id="rId19">
        <w:r w:rsidRPr="1C04FF5F">
          <w:rPr>
            <w:rFonts w:ascii="Times New Roman" w:eastAsia="Times New Roman" w:hAnsi="Times New Roman" w:cs="Times New Roman"/>
            <w:color w:val="0000FF"/>
            <w:sz w:val="24"/>
            <w:szCs w:val="24"/>
            <w:u w:val="single"/>
          </w:rPr>
          <w:t>www.gvsu.edu/ccc</w:t>
        </w:r>
      </w:hyperlink>
    </w:p>
    <w:p w14:paraId="0004F517" w14:textId="229C64B1"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Student Accessibility Resources: </w:t>
      </w:r>
      <w:hyperlink r:id="rId20">
        <w:r w:rsidRPr="1C04FF5F">
          <w:rPr>
            <w:rStyle w:val="Hyperlink"/>
            <w:rFonts w:ascii="Times New Roman" w:eastAsia="Times New Roman" w:hAnsi="Times New Roman" w:cs="Times New Roman"/>
            <w:sz w:val="24"/>
            <w:szCs w:val="24"/>
          </w:rPr>
          <w:t>www.gvsu.edu/accessibility</w:t>
        </w:r>
      </w:hyperlink>
      <w:r w:rsidRPr="1C04FF5F">
        <w:rPr>
          <w:rFonts w:ascii="Times New Roman" w:eastAsia="Times New Roman" w:hAnsi="Times New Roman" w:cs="Times New Roman"/>
          <w:sz w:val="24"/>
          <w:szCs w:val="24"/>
        </w:rPr>
        <w:t>, 616-331-2490</w:t>
      </w:r>
    </w:p>
    <w:p w14:paraId="78928AFC" w14:textId="4A447B31"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Housing Office:</w:t>
      </w:r>
      <w:hyperlink r:id="rId21">
        <w:r w:rsidRPr="1C04FF5F">
          <w:rPr>
            <w:rFonts w:ascii="Times New Roman" w:eastAsia="Times New Roman" w:hAnsi="Times New Roman" w:cs="Times New Roman"/>
            <w:sz w:val="24"/>
            <w:szCs w:val="24"/>
          </w:rPr>
          <w:t xml:space="preserve"> </w:t>
        </w:r>
      </w:hyperlink>
      <w:hyperlink r:id="rId22">
        <w:r w:rsidRPr="1C04FF5F">
          <w:rPr>
            <w:rFonts w:ascii="Times New Roman" w:eastAsia="Times New Roman" w:hAnsi="Times New Roman" w:cs="Times New Roman"/>
            <w:color w:val="1155CC"/>
            <w:sz w:val="24"/>
            <w:szCs w:val="24"/>
            <w:u w:val="single"/>
          </w:rPr>
          <w:t>www.gvsu.edu/housing</w:t>
        </w:r>
      </w:hyperlink>
      <w:r w:rsidRPr="1C04FF5F">
        <w:rPr>
          <w:rFonts w:ascii="Times New Roman" w:eastAsia="Times New Roman" w:hAnsi="Times New Roman" w:cs="Times New Roman"/>
          <w:sz w:val="24"/>
          <w:szCs w:val="24"/>
        </w:rPr>
        <w:t>, 616-331-2120</w:t>
      </w:r>
    </w:p>
    <w:p w14:paraId="3BCE732B"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Dean of Students Office:</w:t>
      </w:r>
      <w:hyperlink r:id="rId23">
        <w:r w:rsidRPr="1C04FF5F">
          <w:rPr>
            <w:rFonts w:ascii="Times New Roman" w:eastAsia="Times New Roman" w:hAnsi="Times New Roman" w:cs="Times New Roman"/>
            <w:sz w:val="24"/>
            <w:szCs w:val="24"/>
          </w:rPr>
          <w:t xml:space="preserve"> </w:t>
        </w:r>
      </w:hyperlink>
      <w:hyperlink r:id="rId24">
        <w:r w:rsidRPr="1C04FF5F">
          <w:rPr>
            <w:rFonts w:ascii="Times New Roman" w:eastAsia="Times New Roman" w:hAnsi="Times New Roman" w:cs="Times New Roman"/>
            <w:color w:val="1155CC"/>
            <w:sz w:val="24"/>
            <w:szCs w:val="24"/>
            <w:u w:val="single"/>
          </w:rPr>
          <w:t>www.gvsu.edu/dos</w:t>
        </w:r>
      </w:hyperlink>
      <w:r w:rsidRPr="1C04FF5F">
        <w:rPr>
          <w:rFonts w:ascii="Times New Roman" w:eastAsia="Times New Roman" w:hAnsi="Times New Roman" w:cs="Times New Roman"/>
          <w:sz w:val="24"/>
          <w:szCs w:val="24"/>
        </w:rPr>
        <w:t>, 616-331-3585</w:t>
      </w:r>
    </w:p>
    <w:p w14:paraId="79C3D708" w14:textId="77777777" w:rsidR="42C74B84" w:rsidRDefault="42C74B84" w:rsidP="1C04FF5F">
      <w:pPr>
        <w:rPr>
          <w:rFonts w:ascii="Times New Roman" w:eastAsia="Times New Roman" w:hAnsi="Times New Roman" w:cs="Times New Roman"/>
          <w:color w:val="0000FF"/>
          <w:sz w:val="24"/>
          <w:szCs w:val="24"/>
          <w:u w:val="single"/>
        </w:rPr>
      </w:pPr>
      <w:r w:rsidRPr="1C04FF5F">
        <w:rPr>
          <w:rFonts w:ascii="Times New Roman" w:eastAsia="Times New Roman" w:hAnsi="Times New Roman" w:cs="Times New Roman"/>
          <w:sz w:val="24"/>
          <w:szCs w:val="24"/>
        </w:rPr>
        <w:t>Victim Advocate:</w:t>
      </w:r>
      <w:hyperlink r:id="rId25">
        <w:r w:rsidRPr="1C04FF5F">
          <w:rPr>
            <w:rFonts w:ascii="Times New Roman" w:eastAsia="Times New Roman" w:hAnsi="Times New Roman" w:cs="Times New Roman"/>
            <w:sz w:val="24"/>
            <w:szCs w:val="24"/>
          </w:rPr>
          <w:t xml:space="preserve"> </w:t>
        </w:r>
      </w:hyperlink>
      <w:hyperlink r:id="rId26">
        <w:r w:rsidRPr="1C04FF5F">
          <w:rPr>
            <w:rFonts w:ascii="Times New Roman" w:eastAsia="Times New Roman" w:hAnsi="Times New Roman" w:cs="Times New Roman"/>
            <w:color w:val="0000FF"/>
            <w:sz w:val="24"/>
            <w:szCs w:val="24"/>
            <w:u w:val="single"/>
          </w:rPr>
          <w:t>www.gvsu.edu/vro</w:t>
        </w:r>
      </w:hyperlink>
    </w:p>
    <w:p w14:paraId="768FCEFF"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1F46A53" w14:textId="77777777" w:rsidR="42C74B84" w:rsidRDefault="42C74B84"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Selected Community Resources:</w:t>
      </w:r>
    </w:p>
    <w:p w14:paraId="2D73D85F" w14:textId="77777777" w:rsidR="42C74B84" w:rsidRDefault="42C74B84"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 xml:space="preserve"> </w:t>
      </w:r>
    </w:p>
    <w:p w14:paraId="09BB606C"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Grand Rapids Pride Center:</w:t>
      </w:r>
      <w:hyperlink r:id="rId27">
        <w:r w:rsidRPr="1C04FF5F">
          <w:rPr>
            <w:rFonts w:ascii="Times New Roman" w:eastAsia="Times New Roman" w:hAnsi="Times New Roman" w:cs="Times New Roman"/>
            <w:sz w:val="24"/>
            <w:szCs w:val="24"/>
          </w:rPr>
          <w:t xml:space="preserve"> </w:t>
        </w:r>
      </w:hyperlink>
      <w:hyperlink r:id="rId28">
        <w:r w:rsidRPr="1C04FF5F">
          <w:rPr>
            <w:rFonts w:ascii="Times New Roman" w:eastAsia="Times New Roman" w:hAnsi="Times New Roman" w:cs="Times New Roman"/>
            <w:color w:val="1155CC"/>
            <w:sz w:val="24"/>
            <w:szCs w:val="24"/>
            <w:u w:val="single"/>
          </w:rPr>
          <w:t>www.grpride.org</w:t>
        </w:r>
      </w:hyperlink>
      <w:r w:rsidRPr="1C04FF5F">
        <w:rPr>
          <w:rFonts w:ascii="Times New Roman" w:eastAsia="Times New Roman" w:hAnsi="Times New Roman" w:cs="Times New Roman"/>
          <w:sz w:val="24"/>
          <w:szCs w:val="24"/>
        </w:rPr>
        <w:t>, 616-458-3511</w:t>
      </w:r>
    </w:p>
    <w:p w14:paraId="5F5C564A"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Red Project:</w:t>
      </w:r>
      <w:hyperlink r:id="rId29">
        <w:r w:rsidRPr="1C04FF5F">
          <w:rPr>
            <w:rFonts w:ascii="Times New Roman" w:eastAsia="Times New Roman" w:hAnsi="Times New Roman" w:cs="Times New Roman"/>
            <w:sz w:val="24"/>
            <w:szCs w:val="24"/>
          </w:rPr>
          <w:t xml:space="preserve"> </w:t>
        </w:r>
      </w:hyperlink>
      <w:hyperlink r:id="rId30">
        <w:r w:rsidRPr="1C04FF5F">
          <w:rPr>
            <w:rFonts w:ascii="Times New Roman" w:eastAsia="Times New Roman" w:hAnsi="Times New Roman" w:cs="Times New Roman"/>
            <w:color w:val="1155CC"/>
            <w:sz w:val="24"/>
            <w:szCs w:val="24"/>
            <w:u w:val="single"/>
          </w:rPr>
          <w:t>www.redproject.org</w:t>
        </w:r>
      </w:hyperlink>
      <w:r w:rsidRPr="1C04FF5F">
        <w:rPr>
          <w:rFonts w:ascii="Times New Roman" w:eastAsia="Times New Roman" w:hAnsi="Times New Roman" w:cs="Times New Roman"/>
          <w:sz w:val="24"/>
          <w:szCs w:val="24"/>
        </w:rPr>
        <w:t>, 616-456-9063</w:t>
      </w:r>
    </w:p>
    <w:p w14:paraId="741A2CB5" w14:textId="77777777" w:rsidR="42C74B84" w:rsidRDefault="42C74B84" w:rsidP="1C04FF5F">
      <w:pPr>
        <w:rPr>
          <w:rFonts w:ascii="Times New Roman" w:eastAsia="Times New Roman" w:hAnsi="Times New Roman" w:cs="Times New Roman"/>
          <w:color w:val="1155CC"/>
          <w:sz w:val="24"/>
          <w:szCs w:val="24"/>
          <w:u w:val="single"/>
        </w:rPr>
      </w:pPr>
      <w:r w:rsidRPr="1C04FF5F">
        <w:rPr>
          <w:rFonts w:ascii="Times New Roman" w:eastAsia="Times New Roman" w:hAnsi="Times New Roman" w:cs="Times New Roman"/>
          <w:sz w:val="24"/>
          <w:szCs w:val="24"/>
        </w:rPr>
        <w:t>GIFT (Gays in Faith Together):</w:t>
      </w:r>
      <w:hyperlink r:id="rId31">
        <w:r w:rsidRPr="1C04FF5F">
          <w:rPr>
            <w:rFonts w:ascii="Times New Roman" w:eastAsia="Times New Roman" w:hAnsi="Times New Roman" w:cs="Times New Roman"/>
            <w:sz w:val="24"/>
            <w:szCs w:val="24"/>
          </w:rPr>
          <w:t xml:space="preserve"> </w:t>
        </w:r>
      </w:hyperlink>
      <w:hyperlink r:id="rId32">
        <w:r w:rsidRPr="1C04FF5F">
          <w:rPr>
            <w:rFonts w:ascii="Times New Roman" w:eastAsia="Times New Roman" w:hAnsi="Times New Roman" w:cs="Times New Roman"/>
            <w:color w:val="1155CC"/>
            <w:sz w:val="24"/>
            <w:szCs w:val="24"/>
            <w:u w:val="single"/>
          </w:rPr>
          <w:t>www.gaysinfaithtogether.org</w:t>
        </w:r>
      </w:hyperlink>
    </w:p>
    <w:p w14:paraId="2FA39CA6" w14:textId="77777777" w:rsidR="42C74B84" w:rsidRDefault="42C74B84" w:rsidP="1C04FF5F">
      <w:pPr>
        <w:rPr>
          <w:rFonts w:ascii="Times New Roman" w:eastAsia="Times New Roman" w:hAnsi="Times New Roman" w:cs="Times New Roman"/>
          <w:color w:val="1155CC"/>
          <w:sz w:val="24"/>
          <w:szCs w:val="24"/>
          <w:u w:val="single"/>
        </w:rPr>
      </w:pPr>
      <w:r w:rsidRPr="1C04FF5F">
        <w:rPr>
          <w:rFonts w:ascii="Times New Roman" w:eastAsia="Times New Roman" w:hAnsi="Times New Roman" w:cs="Times New Roman"/>
          <w:sz w:val="24"/>
          <w:szCs w:val="24"/>
        </w:rPr>
        <w:t>Grand Rapids Trans Foundation:</w:t>
      </w:r>
      <w:hyperlink r:id="rId33">
        <w:r w:rsidRPr="1C04FF5F">
          <w:rPr>
            <w:rFonts w:ascii="Times New Roman" w:eastAsia="Times New Roman" w:hAnsi="Times New Roman" w:cs="Times New Roman"/>
            <w:sz w:val="24"/>
            <w:szCs w:val="24"/>
          </w:rPr>
          <w:t xml:space="preserve"> </w:t>
        </w:r>
      </w:hyperlink>
      <w:hyperlink r:id="rId34">
        <w:r w:rsidRPr="1C04FF5F">
          <w:rPr>
            <w:rFonts w:ascii="Times New Roman" w:eastAsia="Times New Roman" w:hAnsi="Times New Roman" w:cs="Times New Roman"/>
            <w:color w:val="1155CC"/>
            <w:sz w:val="24"/>
            <w:szCs w:val="24"/>
            <w:u w:val="single"/>
          </w:rPr>
          <w:t>www.grtransfoundation.org</w:t>
        </w:r>
      </w:hyperlink>
    </w:p>
    <w:p w14:paraId="2BB47991"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244E45B3" w14:textId="77777777" w:rsidR="42C74B84" w:rsidRDefault="42C74B84"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Emergency Hotlines:</w:t>
      </w:r>
    </w:p>
    <w:p w14:paraId="16F0BBA8"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911</w:t>
      </w:r>
    </w:p>
    <w:p w14:paraId="4E668589"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Trevor Project: 866-488-7386</w:t>
      </w:r>
    </w:p>
    <w:p w14:paraId="29591839"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Trans Lifeline (Hotline): 877-565-8860</w:t>
      </w:r>
    </w:p>
    <w:p w14:paraId="122BD9FA" w14:textId="77777777" w:rsidR="42C74B84" w:rsidRDefault="42C74B84"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GLBT National Hotline: 888-843-4564</w:t>
      </w:r>
    </w:p>
    <w:p w14:paraId="0A96E12A" w14:textId="1BA53189" w:rsidR="1C04FF5F" w:rsidRDefault="1C04FF5F"/>
    <w:p w14:paraId="306A94B2" w14:textId="3CE7AB4A" w:rsidR="1C04FF5F" w:rsidRDefault="1C04FF5F">
      <w:r>
        <w:br w:type="page"/>
      </w:r>
    </w:p>
    <w:p w14:paraId="0000008B"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lastRenderedPageBreak/>
        <w:t>Queer Connections: First meeting worksheet</w:t>
      </w:r>
    </w:p>
    <w:p w14:paraId="0000008C" w14:textId="618C7D91"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1C2568C3" w14:textId="2CA02C1D" w:rsidR="00D07AD0" w:rsidRDefault="205C2C2E" w:rsidP="1C04FF5F">
      <w:p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Icebreaker (bring to the first meeting):</w:t>
      </w:r>
    </w:p>
    <w:p w14:paraId="61017D1C" w14:textId="365CD34D" w:rsidR="00D07AD0" w:rsidRDefault="205C2C2E" w:rsidP="1C04FF5F">
      <w:pPr>
        <w:spacing w:before="240" w:after="240"/>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 xml:space="preserve">        </w:t>
      </w:r>
      <w:r w:rsidR="00533932">
        <w:tab/>
      </w:r>
      <w:r w:rsidRPr="1C04FF5F">
        <w:rPr>
          <w:rFonts w:ascii="Times New Roman" w:eastAsia="Times New Roman" w:hAnsi="Times New Roman" w:cs="Times New Roman"/>
          <w:color w:val="000000" w:themeColor="text1"/>
          <w:sz w:val="24"/>
          <w:szCs w:val="24"/>
        </w:rPr>
        <w:t>What are 2 things that you hope to learn from your mentor/mentee?</w:t>
      </w:r>
    </w:p>
    <w:p w14:paraId="6337650D" w14:textId="03AD2DBE" w:rsidR="00D07AD0" w:rsidRDefault="205C2C2E" w:rsidP="1C04FF5F">
      <w:pPr>
        <w:spacing w:before="240" w:after="240"/>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 xml:space="preserve">        </w:t>
      </w:r>
      <w:r w:rsidR="00533932">
        <w:tab/>
      </w:r>
      <w:r w:rsidRPr="1C04FF5F">
        <w:rPr>
          <w:rFonts w:ascii="Times New Roman" w:eastAsia="Times New Roman" w:hAnsi="Times New Roman" w:cs="Times New Roman"/>
          <w:color w:val="000000" w:themeColor="text1"/>
          <w:sz w:val="24"/>
          <w:szCs w:val="24"/>
        </w:rPr>
        <w:t>What are 2 things that you can teach your mentor/mentee?</w:t>
      </w:r>
    </w:p>
    <w:p w14:paraId="45F1901D" w14:textId="2E67A627" w:rsidR="00D07AD0" w:rsidRDefault="205C2C2E" w:rsidP="1C04FF5F">
      <w:pPr>
        <w:pStyle w:val="ListParagraph"/>
        <w:numPr>
          <w:ilvl w:val="0"/>
          <w:numId w:val="12"/>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Introduce yourselves with names, pronouns, and a little bit about yourselves</w:t>
      </w:r>
    </w:p>
    <w:p w14:paraId="68F80E4C" w14:textId="19524E7D" w:rsidR="00D07AD0" w:rsidRDefault="205C2C2E" w:rsidP="1C04FF5F">
      <w:pPr>
        <w:pStyle w:val="ListParagraph"/>
        <w:numPr>
          <w:ilvl w:val="1"/>
          <w:numId w:val="12"/>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Mentees: Major, hometown, year at GVSU, hobbies/passions</w:t>
      </w:r>
    </w:p>
    <w:p w14:paraId="63EE8918" w14:textId="658F2E61" w:rsidR="00D07AD0" w:rsidRDefault="205C2C2E" w:rsidP="1C04FF5F">
      <w:pPr>
        <w:pStyle w:val="ListParagraph"/>
        <w:numPr>
          <w:ilvl w:val="1"/>
          <w:numId w:val="12"/>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lang w:val="en-US"/>
        </w:rPr>
        <w:t>Mentors: Position, department, number of years at GVSU, hobbies/passions</w:t>
      </w:r>
    </w:p>
    <w:p w14:paraId="7C33E960" w14:textId="38D18C57" w:rsidR="00D07AD0" w:rsidRDefault="205C2C2E" w:rsidP="1C04FF5F">
      <w:pPr>
        <w:pStyle w:val="ListParagraph"/>
        <w:numPr>
          <w:ilvl w:val="1"/>
          <w:numId w:val="12"/>
        </w:numPr>
        <w:rPr>
          <w:rFonts w:ascii="Times New Roman" w:eastAsia="Times New Roman" w:hAnsi="Times New Roman" w:cs="Times New Roman"/>
          <w:color w:val="000000" w:themeColor="text1"/>
          <w:sz w:val="24"/>
          <w:szCs w:val="24"/>
          <w:lang w:val="en-US"/>
        </w:rPr>
      </w:pPr>
      <w:r w:rsidRPr="1C04FF5F">
        <w:rPr>
          <w:rFonts w:ascii="Times New Roman" w:eastAsia="Times New Roman" w:hAnsi="Times New Roman" w:cs="Times New Roman"/>
          <w:color w:val="000000" w:themeColor="text1"/>
          <w:sz w:val="24"/>
          <w:szCs w:val="24"/>
          <w:lang w:val="en-US"/>
        </w:rPr>
        <w:t>If you feel comfortable, take turns sharing your story</w:t>
      </w:r>
    </w:p>
    <w:p w14:paraId="1929B3CE" w14:textId="0EED6D35" w:rsidR="00D07AD0" w:rsidRDefault="00D07AD0" w:rsidP="1C04FF5F">
      <w:pPr>
        <w:ind w:left="1440"/>
        <w:rPr>
          <w:rFonts w:ascii="Times New Roman" w:eastAsia="Times New Roman" w:hAnsi="Times New Roman" w:cs="Times New Roman"/>
          <w:color w:val="000000" w:themeColor="text1"/>
          <w:sz w:val="24"/>
          <w:szCs w:val="24"/>
          <w:lang w:val="en-US"/>
        </w:rPr>
      </w:pPr>
    </w:p>
    <w:p w14:paraId="4B3F0A6F" w14:textId="3AF6F436" w:rsidR="00D07AD0" w:rsidRDefault="205C2C2E" w:rsidP="1C04FF5F">
      <w:pPr>
        <w:pStyle w:val="ListParagraph"/>
        <w:numPr>
          <w:ilvl w:val="0"/>
          <w:numId w:val="12"/>
        </w:numPr>
        <w:spacing w:after="240"/>
        <w:rPr>
          <w:rFonts w:ascii="Times New Roman" w:eastAsia="Times New Roman" w:hAnsi="Times New Roman" w:cs="Times New Roman"/>
          <w:color w:val="000000" w:themeColor="text1"/>
          <w:sz w:val="24"/>
          <w:szCs w:val="24"/>
          <w:lang w:val="en-US"/>
        </w:rPr>
      </w:pPr>
      <w:r w:rsidRPr="1C04FF5F">
        <w:rPr>
          <w:rFonts w:ascii="Times New Roman" w:eastAsia="Times New Roman" w:hAnsi="Times New Roman" w:cs="Times New Roman"/>
          <w:color w:val="000000" w:themeColor="text1"/>
          <w:sz w:val="24"/>
          <w:szCs w:val="24"/>
        </w:rPr>
        <w:t>Take turns sharing what motivated you to join Queer Connections and what you each hope to gain from the experience.</w:t>
      </w:r>
    </w:p>
    <w:p w14:paraId="0873C28D" w14:textId="391386F4" w:rsidR="00D07AD0" w:rsidRDefault="205C2C2E" w:rsidP="1C04FF5F">
      <w:pPr>
        <w:pStyle w:val="ListParagraph"/>
        <w:numPr>
          <w:ilvl w:val="0"/>
          <w:numId w:val="8"/>
        </w:numPr>
        <w:spacing w:after="240"/>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lang w:val="en-US"/>
        </w:rPr>
        <w:t>Find a day/time/location that will work for both of you and schedule your in-person meetings for the next couple of months. Also, discuss your shared hopes and expectations in terms of how (phone, email, etc.) and how often you will communicate outside of your in-person meetings.</w:t>
      </w:r>
    </w:p>
    <w:p w14:paraId="0FD94BA8" w14:textId="60B792EB" w:rsidR="00D07AD0" w:rsidRDefault="205C2C2E" w:rsidP="1C04FF5F">
      <w:pPr>
        <w:pStyle w:val="ListParagraph"/>
        <w:numPr>
          <w:ilvl w:val="0"/>
          <w:numId w:val="7"/>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lang w:val="en-US"/>
        </w:rPr>
        <w:t>Additional discussion questions:</w:t>
      </w:r>
    </w:p>
    <w:p w14:paraId="75B2E421" w14:textId="05E8489C"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What are you most proud of?</w:t>
      </w:r>
    </w:p>
    <w:p w14:paraId="420FADA1" w14:textId="18D076D1"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What is one thing you are excited about this semester?</w:t>
      </w:r>
    </w:p>
    <w:p w14:paraId="170E29B5" w14:textId="1CD38025"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rPr>
        <w:t>What is one thing you are nervous about this semester?</w:t>
      </w:r>
    </w:p>
    <w:p w14:paraId="2B18914C" w14:textId="21590363"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lang w:val="en-US"/>
        </w:rPr>
        <w:t>How has your LGBTQIA+ identity shaped or impacted your educational or professional journey?</w:t>
      </w:r>
    </w:p>
    <w:p w14:paraId="5A5A04FA" w14:textId="69E93BBE"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lang w:val="en-US"/>
        </w:rPr>
      </w:pPr>
      <w:r w:rsidRPr="1C04FF5F">
        <w:rPr>
          <w:rFonts w:ascii="Times New Roman" w:eastAsia="Times New Roman" w:hAnsi="Times New Roman" w:cs="Times New Roman"/>
          <w:color w:val="000000" w:themeColor="text1"/>
          <w:sz w:val="24"/>
          <w:szCs w:val="24"/>
          <w:lang w:val="en-US"/>
        </w:rPr>
        <w:t>If you could choose 3 adjectives to describe your personality, what would they be?</w:t>
      </w:r>
    </w:p>
    <w:p w14:paraId="393ABD44" w14:textId="4836A9EC" w:rsidR="00D07AD0" w:rsidRDefault="205C2C2E" w:rsidP="1C04FF5F">
      <w:pPr>
        <w:pStyle w:val="ListParagraph"/>
        <w:numPr>
          <w:ilvl w:val="1"/>
          <w:numId w:val="7"/>
        </w:numPr>
        <w:rPr>
          <w:rFonts w:ascii="Times New Roman" w:eastAsia="Times New Roman" w:hAnsi="Times New Roman" w:cs="Times New Roman"/>
          <w:color w:val="000000" w:themeColor="text1"/>
          <w:sz w:val="24"/>
          <w:szCs w:val="24"/>
          <w:lang w:val="en-US"/>
        </w:rPr>
      </w:pPr>
      <w:r w:rsidRPr="1C04FF5F">
        <w:rPr>
          <w:rFonts w:ascii="Times New Roman" w:eastAsia="Times New Roman" w:hAnsi="Times New Roman" w:cs="Times New Roman"/>
          <w:color w:val="000000" w:themeColor="text1"/>
          <w:sz w:val="24"/>
          <w:szCs w:val="24"/>
          <w:lang w:val="en-US"/>
        </w:rPr>
        <w:t>Do you have any concerns/worries about beginning a mentoring relationship?</w:t>
      </w:r>
    </w:p>
    <w:p w14:paraId="14E18F75" w14:textId="7E8F7D3C" w:rsidR="00D07AD0" w:rsidRDefault="00D07AD0" w:rsidP="1C04FF5F">
      <w:pPr>
        <w:rPr>
          <w:rFonts w:ascii="Times New Roman" w:eastAsia="Times New Roman" w:hAnsi="Times New Roman" w:cs="Times New Roman"/>
          <w:color w:val="000000" w:themeColor="text1"/>
          <w:sz w:val="24"/>
          <w:szCs w:val="24"/>
          <w:lang w:val="en-US"/>
        </w:rPr>
      </w:pPr>
    </w:p>
    <w:p w14:paraId="0DB270F9" w14:textId="75D6168B" w:rsidR="00D07AD0" w:rsidRDefault="205C2C2E" w:rsidP="1C04FF5F">
      <w:pPr>
        <w:pStyle w:val="ListParagraph"/>
        <w:numPr>
          <w:ilvl w:val="1"/>
          <w:numId w:val="7"/>
        </w:numPr>
        <w:spacing w:before="240" w:after="240"/>
        <w:ind w:left="720"/>
        <w:rPr>
          <w:rFonts w:ascii="Times New Roman" w:eastAsia="Times New Roman" w:hAnsi="Times New Roman" w:cs="Times New Roman"/>
          <w:color w:val="000000" w:themeColor="text1"/>
          <w:sz w:val="24"/>
          <w:szCs w:val="24"/>
        </w:rPr>
      </w:pPr>
      <w:r w:rsidRPr="1C04FF5F">
        <w:rPr>
          <w:rFonts w:ascii="Times New Roman" w:eastAsia="Times New Roman" w:hAnsi="Times New Roman" w:cs="Times New Roman"/>
          <w:color w:val="000000" w:themeColor="text1"/>
          <w:sz w:val="24"/>
          <w:szCs w:val="24"/>
          <w:lang w:val="en-US"/>
        </w:rPr>
        <w:t xml:space="preserve">Set some goals for your mentoring relationship. If you need a minute to brainstorm, use </w:t>
      </w:r>
      <w:r w:rsidRPr="1C04FF5F">
        <w:rPr>
          <w:rFonts w:ascii="Times New Roman" w:eastAsia="Times New Roman" w:hAnsi="Times New Roman" w:cs="Times New Roman"/>
          <w:color w:val="000000" w:themeColor="text1"/>
          <w:sz w:val="24"/>
          <w:szCs w:val="24"/>
        </w:rPr>
        <w:t>some blank paper to create word-clouds or mind maps or whatever works best. It might be helpful to think in terms of different areas of growth: personal, professional, academic, etc.</w:t>
      </w:r>
    </w:p>
    <w:p w14:paraId="000000A3" w14:textId="46DF5E12"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2A752CFA" w14:textId="3613F9C9" w:rsidR="1C04FF5F" w:rsidRDefault="1C04FF5F">
      <w:r>
        <w:br w:type="page"/>
      </w:r>
    </w:p>
    <w:p w14:paraId="000000A4"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lastRenderedPageBreak/>
        <w:t>Goal #1:</w:t>
      </w:r>
    </w:p>
    <w:p w14:paraId="000000A5"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Date for completion:</w:t>
      </w:r>
    </w:p>
    <w:p w14:paraId="000000A6"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Resources/steps needed:</w:t>
      </w:r>
    </w:p>
    <w:p w14:paraId="000000A7"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000000A8"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 xml:space="preserve"> </w:t>
      </w:r>
    </w:p>
    <w:p w14:paraId="20DCA06F" w14:textId="42ADB2E5" w:rsidR="1C04FF5F" w:rsidRDefault="1C04FF5F" w:rsidP="1C04FF5F">
      <w:pPr>
        <w:rPr>
          <w:rFonts w:ascii="Times New Roman" w:eastAsia="Times New Roman" w:hAnsi="Times New Roman" w:cs="Times New Roman"/>
          <w:sz w:val="24"/>
          <w:szCs w:val="24"/>
        </w:rPr>
      </w:pPr>
    </w:p>
    <w:p w14:paraId="66E194C0" w14:textId="3CD65683" w:rsidR="1C04FF5F" w:rsidRDefault="1C04FF5F" w:rsidP="1C04FF5F">
      <w:pPr>
        <w:rPr>
          <w:rFonts w:ascii="Times New Roman" w:eastAsia="Times New Roman" w:hAnsi="Times New Roman" w:cs="Times New Roman"/>
          <w:sz w:val="24"/>
          <w:szCs w:val="24"/>
        </w:rPr>
      </w:pPr>
    </w:p>
    <w:p w14:paraId="1795FE5A" w14:textId="7858A099" w:rsidR="1C04FF5F" w:rsidRDefault="1C04FF5F" w:rsidP="1C04FF5F">
      <w:pPr>
        <w:rPr>
          <w:rFonts w:ascii="Times New Roman" w:eastAsia="Times New Roman" w:hAnsi="Times New Roman" w:cs="Times New Roman"/>
          <w:sz w:val="24"/>
          <w:szCs w:val="24"/>
        </w:rPr>
      </w:pPr>
    </w:p>
    <w:p w14:paraId="2CF4B256" w14:textId="27DF94D2" w:rsidR="1C04FF5F" w:rsidRDefault="1C04FF5F" w:rsidP="1C04FF5F">
      <w:pPr>
        <w:rPr>
          <w:rFonts w:ascii="Times New Roman" w:eastAsia="Times New Roman" w:hAnsi="Times New Roman" w:cs="Times New Roman"/>
          <w:sz w:val="24"/>
          <w:szCs w:val="24"/>
        </w:rPr>
      </w:pPr>
    </w:p>
    <w:p w14:paraId="7337567B" w14:textId="12A8E1BC" w:rsidR="1C04FF5F" w:rsidRDefault="1C04FF5F" w:rsidP="1C04FF5F">
      <w:pPr>
        <w:rPr>
          <w:rFonts w:ascii="Times New Roman" w:eastAsia="Times New Roman" w:hAnsi="Times New Roman" w:cs="Times New Roman"/>
          <w:sz w:val="24"/>
          <w:szCs w:val="24"/>
        </w:rPr>
      </w:pPr>
    </w:p>
    <w:p w14:paraId="3B905884" w14:textId="764ECDDC" w:rsidR="1C04FF5F" w:rsidRDefault="1C04FF5F" w:rsidP="1C04FF5F">
      <w:pPr>
        <w:rPr>
          <w:rFonts w:ascii="Times New Roman" w:eastAsia="Times New Roman" w:hAnsi="Times New Roman" w:cs="Times New Roman"/>
          <w:sz w:val="24"/>
          <w:szCs w:val="24"/>
        </w:rPr>
      </w:pPr>
    </w:p>
    <w:p w14:paraId="000000A9"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Goal #2:</w:t>
      </w:r>
    </w:p>
    <w:p w14:paraId="000000AA"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Date for completion:</w:t>
      </w:r>
    </w:p>
    <w:p w14:paraId="000000AB" w14:textId="77777777"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Resources/steps needed:</w:t>
      </w:r>
    </w:p>
    <w:p w14:paraId="000000AC"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 xml:space="preserve"> </w:t>
      </w:r>
    </w:p>
    <w:p w14:paraId="24E9DB45" w14:textId="06BE9DFB" w:rsidR="1C04FF5F" w:rsidRDefault="1C04FF5F" w:rsidP="1C04FF5F">
      <w:pPr>
        <w:rPr>
          <w:rFonts w:ascii="Times New Roman" w:eastAsia="Times New Roman" w:hAnsi="Times New Roman" w:cs="Times New Roman"/>
          <w:b/>
          <w:bCs/>
          <w:sz w:val="24"/>
          <w:szCs w:val="24"/>
        </w:rPr>
      </w:pPr>
    </w:p>
    <w:p w14:paraId="26249BBA" w14:textId="5EF1E9CE" w:rsidR="1C04FF5F" w:rsidRDefault="1C04FF5F" w:rsidP="1C04FF5F">
      <w:pPr>
        <w:rPr>
          <w:rFonts w:ascii="Times New Roman" w:eastAsia="Times New Roman" w:hAnsi="Times New Roman" w:cs="Times New Roman"/>
          <w:b/>
          <w:bCs/>
          <w:sz w:val="24"/>
          <w:szCs w:val="24"/>
        </w:rPr>
      </w:pPr>
    </w:p>
    <w:p w14:paraId="13502155" w14:textId="6A82314F" w:rsidR="1C04FF5F" w:rsidRDefault="1C04FF5F" w:rsidP="1C04FF5F">
      <w:pPr>
        <w:rPr>
          <w:rFonts w:ascii="Times New Roman" w:eastAsia="Times New Roman" w:hAnsi="Times New Roman" w:cs="Times New Roman"/>
          <w:b/>
          <w:bCs/>
          <w:sz w:val="24"/>
          <w:szCs w:val="24"/>
        </w:rPr>
      </w:pPr>
    </w:p>
    <w:p w14:paraId="25325650" w14:textId="69FD5D99" w:rsidR="1C04FF5F" w:rsidRDefault="1C04FF5F" w:rsidP="1C04FF5F">
      <w:pPr>
        <w:rPr>
          <w:rFonts w:ascii="Times New Roman" w:eastAsia="Times New Roman" w:hAnsi="Times New Roman" w:cs="Times New Roman"/>
          <w:b/>
          <w:bCs/>
          <w:sz w:val="24"/>
          <w:szCs w:val="24"/>
        </w:rPr>
      </w:pPr>
    </w:p>
    <w:p w14:paraId="7A9E3D0B" w14:textId="21387B58" w:rsidR="1C04FF5F" w:rsidRDefault="1C04FF5F" w:rsidP="1C04FF5F">
      <w:pPr>
        <w:rPr>
          <w:rFonts w:ascii="Times New Roman" w:eastAsia="Times New Roman" w:hAnsi="Times New Roman" w:cs="Times New Roman"/>
          <w:b/>
          <w:bCs/>
          <w:sz w:val="24"/>
          <w:szCs w:val="24"/>
        </w:rPr>
      </w:pPr>
    </w:p>
    <w:p w14:paraId="3A523CDB" w14:textId="363C98EB" w:rsidR="1C04FF5F" w:rsidRDefault="1C04FF5F" w:rsidP="1C04FF5F">
      <w:pPr>
        <w:rPr>
          <w:rFonts w:ascii="Times New Roman" w:eastAsia="Times New Roman" w:hAnsi="Times New Roman" w:cs="Times New Roman"/>
          <w:b/>
          <w:bCs/>
          <w:sz w:val="24"/>
          <w:szCs w:val="24"/>
        </w:rPr>
      </w:pPr>
    </w:p>
    <w:p w14:paraId="69C5E71A" w14:textId="40A949DF" w:rsidR="1C04FF5F" w:rsidRDefault="1C04FF5F" w:rsidP="1C04FF5F">
      <w:pPr>
        <w:rPr>
          <w:rFonts w:ascii="Times New Roman" w:eastAsia="Times New Roman" w:hAnsi="Times New Roman" w:cs="Times New Roman"/>
          <w:b/>
          <w:bCs/>
          <w:sz w:val="24"/>
          <w:szCs w:val="24"/>
        </w:rPr>
      </w:pPr>
    </w:p>
    <w:p w14:paraId="000000AD" w14:textId="77777777" w:rsidR="00D07AD0" w:rsidRDefault="00533932" w:rsidP="1C04FF5F">
      <w:pPr>
        <w:rPr>
          <w:rFonts w:ascii="Times New Roman" w:eastAsia="Times New Roman" w:hAnsi="Times New Roman" w:cs="Times New Roman"/>
          <w:b/>
          <w:bCs/>
          <w:sz w:val="24"/>
          <w:szCs w:val="24"/>
        </w:rPr>
      </w:pPr>
      <w:r w:rsidRPr="1C04FF5F">
        <w:rPr>
          <w:rFonts w:ascii="Times New Roman" w:eastAsia="Times New Roman" w:hAnsi="Times New Roman" w:cs="Times New Roman"/>
          <w:b/>
          <w:bCs/>
          <w:sz w:val="24"/>
          <w:szCs w:val="24"/>
        </w:rPr>
        <w:t>Goal #3:</w:t>
      </w:r>
    </w:p>
    <w:p w14:paraId="000000AE" w14:textId="5D911125" w:rsidR="00D07AD0" w:rsidRDefault="00533932">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Date for completion:</w:t>
      </w:r>
    </w:p>
    <w:p w14:paraId="000000C4" w14:textId="29DA2FFA" w:rsidR="00D07AD0" w:rsidRDefault="00533932" w:rsidP="1C04FF5F">
      <w:pPr>
        <w:rPr>
          <w:rFonts w:ascii="Times New Roman" w:eastAsia="Times New Roman" w:hAnsi="Times New Roman" w:cs="Times New Roman"/>
          <w:sz w:val="24"/>
          <w:szCs w:val="24"/>
        </w:rPr>
      </w:pPr>
      <w:r w:rsidRPr="1C04FF5F">
        <w:rPr>
          <w:rFonts w:ascii="Times New Roman" w:eastAsia="Times New Roman" w:hAnsi="Times New Roman" w:cs="Times New Roman"/>
          <w:sz w:val="24"/>
          <w:szCs w:val="24"/>
        </w:rPr>
        <w:t>Resources/steps needed:</w:t>
      </w:r>
    </w:p>
    <w:p w14:paraId="0E072DFC" w14:textId="3157EDE2" w:rsidR="1C04FF5F" w:rsidRDefault="1C04FF5F" w:rsidP="1C04FF5F">
      <w:pPr>
        <w:rPr>
          <w:rFonts w:ascii="Times New Roman" w:eastAsia="Times New Roman" w:hAnsi="Times New Roman" w:cs="Times New Roman"/>
          <w:sz w:val="24"/>
          <w:szCs w:val="24"/>
        </w:rPr>
      </w:pPr>
    </w:p>
    <w:sectPr w:rsidR="1C04FF5F">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8A7DF" w14:textId="77777777" w:rsidR="002C7E29" w:rsidRDefault="002C7E29">
      <w:pPr>
        <w:spacing w:line="240" w:lineRule="auto"/>
      </w:pPr>
      <w:r>
        <w:separator/>
      </w:r>
    </w:p>
  </w:endnote>
  <w:endnote w:type="continuationSeparator" w:id="0">
    <w:p w14:paraId="3A60B77F" w14:textId="77777777" w:rsidR="002C7E29" w:rsidRDefault="002C7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C04FF5F" w14:paraId="411179DF" w14:textId="77777777" w:rsidTr="1C04FF5F">
      <w:trPr>
        <w:trHeight w:val="300"/>
      </w:trPr>
      <w:tc>
        <w:tcPr>
          <w:tcW w:w="3120" w:type="dxa"/>
        </w:tcPr>
        <w:p w14:paraId="584CFE40" w14:textId="226E8577" w:rsidR="1C04FF5F" w:rsidRDefault="1C04FF5F" w:rsidP="1C04FF5F">
          <w:pPr>
            <w:pStyle w:val="Header"/>
            <w:ind w:left="-115"/>
          </w:pPr>
        </w:p>
      </w:tc>
      <w:tc>
        <w:tcPr>
          <w:tcW w:w="3120" w:type="dxa"/>
        </w:tcPr>
        <w:p w14:paraId="687D4863" w14:textId="1A206514" w:rsidR="1C04FF5F" w:rsidRDefault="1C04FF5F" w:rsidP="1C04FF5F">
          <w:pPr>
            <w:pStyle w:val="Header"/>
            <w:jc w:val="center"/>
          </w:pPr>
        </w:p>
      </w:tc>
      <w:tc>
        <w:tcPr>
          <w:tcW w:w="3120" w:type="dxa"/>
        </w:tcPr>
        <w:p w14:paraId="1BC9FF53" w14:textId="38E8FC18" w:rsidR="1C04FF5F" w:rsidRDefault="1C04FF5F" w:rsidP="1C04FF5F">
          <w:pPr>
            <w:pStyle w:val="Header"/>
            <w:ind w:right="-115"/>
            <w:jc w:val="right"/>
          </w:pPr>
        </w:p>
      </w:tc>
    </w:tr>
  </w:tbl>
  <w:p w14:paraId="14A50273" w14:textId="238A5146" w:rsidR="1C04FF5F" w:rsidRDefault="1C04FF5F" w:rsidP="1C04F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C04FF5F" w14:paraId="4B15D1C3" w14:textId="77777777" w:rsidTr="1C04FF5F">
      <w:trPr>
        <w:trHeight w:val="300"/>
      </w:trPr>
      <w:tc>
        <w:tcPr>
          <w:tcW w:w="3120" w:type="dxa"/>
        </w:tcPr>
        <w:p w14:paraId="5E60709B" w14:textId="6C086FF3" w:rsidR="1C04FF5F" w:rsidRDefault="1C04FF5F" w:rsidP="1C04FF5F">
          <w:pPr>
            <w:pStyle w:val="Header"/>
            <w:ind w:left="-115"/>
          </w:pPr>
        </w:p>
      </w:tc>
      <w:tc>
        <w:tcPr>
          <w:tcW w:w="3120" w:type="dxa"/>
        </w:tcPr>
        <w:p w14:paraId="51401C08" w14:textId="4C9E8747" w:rsidR="1C04FF5F" w:rsidRDefault="1C04FF5F" w:rsidP="1C04FF5F">
          <w:pPr>
            <w:pStyle w:val="Header"/>
            <w:jc w:val="center"/>
          </w:pPr>
        </w:p>
      </w:tc>
      <w:tc>
        <w:tcPr>
          <w:tcW w:w="3120" w:type="dxa"/>
        </w:tcPr>
        <w:p w14:paraId="5BA7BB1B" w14:textId="0ED47BA0" w:rsidR="1C04FF5F" w:rsidRDefault="1C04FF5F" w:rsidP="1C04FF5F">
          <w:pPr>
            <w:pStyle w:val="Header"/>
            <w:ind w:right="-115"/>
            <w:jc w:val="right"/>
          </w:pPr>
        </w:p>
      </w:tc>
    </w:tr>
  </w:tbl>
  <w:p w14:paraId="556695B1" w14:textId="04CAA6A5" w:rsidR="1C04FF5F" w:rsidRDefault="1C04FF5F" w:rsidP="1C04F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1AD85" w14:textId="77777777" w:rsidR="002C7E29" w:rsidRDefault="002C7E29">
      <w:pPr>
        <w:spacing w:line="240" w:lineRule="auto"/>
      </w:pPr>
      <w:r>
        <w:separator/>
      </w:r>
    </w:p>
  </w:footnote>
  <w:footnote w:type="continuationSeparator" w:id="0">
    <w:p w14:paraId="7D74F1EE" w14:textId="77777777" w:rsidR="002C7E29" w:rsidRDefault="002C7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C04FF5F" w14:paraId="74712E9D" w14:textId="77777777" w:rsidTr="1C04FF5F">
      <w:trPr>
        <w:trHeight w:val="300"/>
      </w:trPr>
      <w:tc>
        <w:tcPr>
          <w:tcW w:w="3120" w:type="dxa"/>
        </w:tcPr>
        <w:p w14:paraId="711B49B3" w14:textId="59404CB8" w:rsidR="1C04FF5F" w:rsidRDefault="1C04FF5F" w:rsidP="1C04FF5F">
          <w:pPr>
            <w:pStyle w:val="Header"/>
            <w:ind w:left="-115"/>
          </w:pPr>
        </w:p>
      </w:tc>
      <w:tc>
        <w:tcPr>
          <w:tcW w:w="3120" w:type="dxa"/>
        </w:tcPr>
        <w:p w14:paraId="5298EAF1" w14:textId="4C0D4FDC" w:rsidR="1C04FF5F" w:rsidRDefault="1C04FF5F" w:rsidP="1C04FF5F">
          <w:pPr>
            <w:pStyle w:val="Header"/>
            <w:jc w:val="center"/>
          </w:pPr>
        </w:p>
      </w:tc>
      <w:tc>
        <w:tcPr>
          <w:tcW w:w="3120" w:type="dxa"/>
        </w:tcPr>
        <w:p w14:paraId="06302E76" w14:textId="7F424A13" w:rsidR="1C04FF5F" w:rsidRDefault="1C04FF5F" w:rsidP="1C04FF5F">
          <w:pPr>
            <w:pStyle w:val="Header"/>
            <w:ind w:right="-115"/>
            <w:jc w:val="right"/>
          </w:pPr>
        </w:p>
      </w:tc>
    </w:tr>
  </w:tbl>
  <w:p w14:paraId="57904AF2" w14:textId="2801ED5D" w:rsidR="1C04FF5F" w:rsidRDefault="1C04FF5F" w:rsidP="1C04F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25"/>
      <w:gridCol w:w="2918"/>
      <w:gridCol w:w="2918"/>
    </w:tblGrid>
    <w:tr w:rsidR="1C04FF5F" w14:paraId="7D9B4FEA" w14:textId="77777777" w:rsidTr="1C04FF5F">
      <w:trPr>
        <w:trHeight w:val="300"/>
      </w:trPr>
      <w:tc>
        <w:tcPr>
          <w:tcW w:w="3525" w:type="dxa"/>
        </w:tcPr>
        <w:p w14:paraId="4F6BBA93" w14:textId="7E5C88E4" w:rsidR="1C04FF5F" w:rsidRDefault="1C04FF5F" w:rsidP="1C04FF5F">
          <w:pPr>
            <w:pStyle w:val="Header"/>
            <w:ind w:left="-115"/>
          </w:pPr>
          <w:r>
            <w:rPr>
              <w:noProof/>
            </w:rPr>
            <w:drawing>
              <wp:inline distT="0" distB="0" distL="0" distR="0" wp14:anchorId="2DDE1A64" wp14:editId="645AFECA">
                <wp:extent cx="2105025" cy="638175"/>
                <wp:effectExtent l="0" t="0" r="0" b="0"/>
                <wp:docPr id="367889658" name="Picture 36788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05025" cy="638175"/>
                        </a:xfrm>
                        <a:prstGeom prst="rect">
                          <a:avLst/>
                        </a:prstGeom>
                      </pic:spPr>
                    </pic:pic>
                  </a:graphicData>
                </a:graphic>
              </wp:inline>
            </w:drawing>
          </w:r>
          <w:r>
            <w:br/>
          </w:r>
        </w:p>
      </w:tc>
      <w:tc>
        <w:tcPr>
          <w:tcW w:w="2918" w:type="dxa"/>
        </w:tcPr>
        <w:p w14:paraId="14709F68" w14:textId="16B9F0EC" w:rsidR="1C04FF5F" w:rsidRDefault="1C04FF5F" w:rsidP="1C04FF5F">
          <w:pPr>
            <w:pStyle w:val="Header"/>
            <w:jc w:val="center"/>
          </w:pPr>
        </w:p>
      </w:tc>
      <w:tc>
        <w:tcPr>
          <w:tcW w:w="2918" w:type="dxa"/>
        </w:tcPr>
        <w:p w14:paraId="313B8B9D" w14:textId="61BF33F9" w:rsidR="1C04FF5F" w:rsidRDefault="1C04FF5F" w:rsidP="1C04FF5F">
          <w:pPr>
            <w:pStyle w:val="Header"/>
            <w:ind w:right="-115"/>
            <w:jc w:val="right"/>
          </w:pPr>
          <w:r>
            <w:rPr>
              <w:noProof/>
            </w:rPr>
            <w:drawing>
              <wp:inline distT="0" distB="0" distL="0" distR="0" wp14:anchorId="2400722C" wp14:editId="3088B161">
                <wp:extent cx="1143000" cy="733425"/>
                <wp:effectExtent l="0" t="0" r="0" b="0"/>
                <wp:docPr id="1892984459" name="Picture 189298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43000" cy="733425"/>
                        </a:xfrm>
                        <a:prstGeom prst="rect">
                          <a:avLst/>
                        </a:prstGeom>
                      </pic:spPr>
                    </pic:pic>
                  </a:graphicData>
                </a:graphic>
              </wp:inline>
            </w:drawing>
          </w:r>
          <w:r>
            <w:br/>
          </w:r>
        </w:p>
      </w:tc>
    </w:tr>
  </w:tbl>
  <w:p w14:paraId="7B59202C" w14:textId="72CF7B63" w:rsidR="1C04FF5F" w:rsidRDefault="1C04FF5F" w:rsidP="1C04FF5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ZfNJYrn4" int2:invalidationBookmarkName="" int2:hashCode="8AyAyjlD97ILc2" int2:id="GGQcBWUD">
      <int2:state int2:value="Rejected" int2:type="AugLoop_Text_Critique"/>
    </int2:bookmark>
    <int2:bookmark int2:bookmarkName="_Int_ZxvaLEJj" int2:invalidationBookmarkName="" int2:hashCode="44yz3EijffTAr5" int2:id="cr7vfZYZ">
      <int2:state int2:value="Rejected" int2:type="AugLoop_Text_Critique"/>
    </int2:bookmark>
    <int2:bookmark int2:bookmarkName="_Int_UaMFCHo8" int2:invalidationBookmarkName="" int2:hashCode="/yDyRZFft2XMww" int2:id="uanNGgLq">
      <int2:state int2:value="Rejected" int2:type="AugLoop_Text_Critique"/>
    </int2:bookmark>
    <int2:bookmark int2:bookmarkName="_Int_XDuoCXvm" int2:invalidationBookmarkName="" int2:hashCode="7FaqAilMkeGpOa" int2:id="xw8nwEvK">
      <int2:state int2:value="Rejected" int2:type="AugLoop_Text_Critique"/>
    </int2:bookmark>
    <int2:bookmark int2:bookmarkName="_Int_3wNesf7w" int2:invalidationBookmarkName="" int2:hashCode="irFiO1ltzXnACK" int2:id="C1UGrww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1407"/>
    <w:multiLevelType w:val="hybridMultilevel"/>
    <w:tmpl w:val="62E0BB7E"/>
    <w:lvl w:ilvl="0" w:tplc="584E3D68">
      <w:start w:val="1"/>
      <w:numFmt w:val="decimal"/>
      <w:lvlText w:val="%1."/>
      <w:lvlJc w:val="left"/>
      <w:pPr>
        <w:ind w:left="720" w:hanging="360"/>
      </w:pPr>
    </w:lvl>
    <w:lvl w:ilvl="1" w:tplc="3C04E38E">
      <w:start w:val="2"/>
      <w:numFmt w:val="decimal"/>
      <w:lvlText w:val="%2."/>
      <w:lvlJc w:val="left"/>
      <w:pPr>
        <w:ind w:left="1440" w:hanging="360"/>
      </w:pPr>
      <w:rPr>
        <w:rFonts w:ascii="Times New Roman" w:hAnsi="Times New Roman" w:hint="default"/>
      </w:rPr>
    </w:lvl>
    <w:lvl w:ilvl="2" w:tplc="45AE9ED2">
      <w:start w:val="1"/>
      <w:numFmt w:val="lowerRoman"/>
      <w:lvlText w:val="%3."/>
      <w:lvlJc w:val="right"/>
      <w:pPr>
        <w:ind w:left="2160" w:hanging="180"/>
      </w:pPr>
    </w:lvl>
    <w:lvl w:ilvl="3" w:tplc="4872A85C">
      <w:start w:val="1"/>
      <w:numFmt w:val="decimal"/>
      <w:lvlText w:val="%4."/>
      <w:lvlJc w:val="left"/>
      <w:pPr>
        <w:ind w:left="2880" w:hanging="360"/>
      </w:pPr>
    </w:lvl>
    <w:lvl w:ilvl="4" w:tplc="66D20FC2">
      <w:start w:val="1"/>
      <w:numFmt w:val="lowerLetter"/>
      <w:lvlText w:val="%5."/>
      <w:lvlJc w:val="left"/>
      <w:pPr>
        <w:ind w:left="3600" w:hanging="360"/>
      </w:pPr>
    </w:lvl>
    <w:lvl w:ilvl="5" w:tplc="0246B49A">
      <w:start w:val="1"/>
      <w:numFmt w:val="lowerRoman"/>
      <w:lvlText w:val="%6."/>
      <w:lvlJc w:val="right"/>
      <w:pPr>
        <w:ind w:left="4320" w:hanging="180"/>
      </w:pPr>
    </w:lvl>
    <w:lvl w:ilvl="6" w:tplc="03029F5E">
      <w:start w:val="1"/>
      <w:numFmt w:val="decimal"/>
      <w:lvlText w:val="%7."/>
      <w:lvlJc w:val="left"/>
      <w:pPr>
        <w:ind w:left="5040" w:hanging="360"/>
      </w:pPr>
    </w:lvl>
    <w:lvl w:ilvl="7" w:tplc="45A2DD40">
      <w:start w:val="1"/>
      <w:numFmt w:val="lowerLetter"/>
      <w:lvlText w:val="%8."/>
      <w:lvlJc w:val="left"/>
      <w:pPr>
        <w:ind w:left="5760" w:hanging="360"/>
      </w:pPr>
    </w:lvl>
    <w:lvl w:ilvl="8" w:tplc="9A54FB54">
      <w:start w:val="1"/>
      <w:numFmt w:val="lowerRoman"/>
      <w:lvlText w:val="%9."/>
      <w:lvlJc w:val="right"/>
      <w:pPr>
        <w:ind w:left="6480" w:hanging="180"/>
      </w:pPr>
    </w:lvl>
  </w:abstractNum>
  <w:abstractNum w:abstractNumId="1" w15:restartNumberingAfterBreak="0">
    <w:nsid w:val="03EA6537"/>
    <w:multiLevelType w:val="multilevel"/>
    <w:tmpl w:val="FFFFFFFF"/>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0A1A2B"/>
    <w:multiLevelType w:val="hybridMultilevel"/>
    <w:tmpl w:val="17A0D56A"/>
    <w:lvl w:ilvl="0" w:tplc="F394231E">
      <w:start w:val="1"/>
      <w:numFmt w:val="decimal"/>
      <w:lvlText w:val="%1."/>
      <w:lvlJc w:val="left"/>
      <w:pPr>
        <w:ind w:left="720" w:hanging="360"/>
      </w:pPr>
    </w:lvl>
    <w:lvl w:ilvl="1" w:tplc="BC14BE1C">
      <w:start w:val="6"/>
      <w:numFmt w:val="decimal"/>
      <w:lvlText w:val="%2."/>
      <w:lvlJc w:val="left"/>
      <w:pPr>
        <w:ind w:left="1440" w:hanging="360"/>
      </w:pPr>
      <w:rPr>
        <w:rFonts w:ascii="Times New Roman" w:hAnsi="Times New Roman" w:hint="default"/>
      </w:rPr>
    </w:lvl>
    <w:lvl w:ilvl="2" w:tplc="AB36CCDE">
      <w:start w:val="1"/>
      <w:numFmt w:val="lowerRoman"/>
      <w:lvlText w:val="%3."/>
      <w:lvlJc w:val="right"/>
      <w:pPr>
        <w:ind w:left="2160" w:hanging="180"/>
      </w:pPr>
    </w:lvl>
    <w:lvl w:ilvl="3" w:tplc="04F22288">
      <w:start w:val="1"/>
      <w:numFmt w:val="decimal"/>
      <w:lvlText w:val="%4."/>
      <w:lvlJc w:val="left"/>
      <w:pPr>
        <w:ind w:left="2880" w:hanging="360"/>
      </w:pPr>
    </w:lvl>
    <w:lvl w:ilvl="4" w:tplc="2C64435A">
      <w:start w:val="1"/>
      <w:numFmt w:val="lowerLetter"/>
      <w:lvlText w:val="%5."/>
      <w:lvlJc w:val="left"/>
      <w:pPr>
        <w:ind w:left="3600" w:hanging="360"/>
      </w:pPr>
    </w:lvl>
    <w:lvl w:ilvl="5" w:tplc="3C12EF6E">
      <w:start w:val="1"/>
      <w:numFmt w:val="lowerRoman"/>
      <w:lvlText w:val="%6."/>
      <w:lvlJc w:val="right"/>
      <w:pPr>
        <w:ind w:left="4320" w:hanging="180"/>
      </w:pPr>
    </w:lvl>
    <w:lvl w:ilvl="6" w:tplc="02864BCC">
      <w:start w:val="1"/>
      <w:numFmt w:val="decimal"/>
      <w:lvlText w:val="%7."/>
      <w:lvlJc w:val="left"/>
      <w:pPr>
        <w:ind w:left="5040" w:hanging="360"/>
      </w:pPr>
    </w:lvl>
    <w:lvl w:ilvl="7" w:tplc="5E021162">
      <w:start w:val="1"/>
      <w:numFmt w:val="lowerLetter"/>
      <w:lvlText w:val="%8."/>
      <w:lvlJc w:val="left"/>
      <w:pPr>
        <w:ind w:left="5760" w:hanging="360"/>
      </w:pPr>
    </w:lvl>
    <w:lvl w:ilvl="8" w:tplc="1C2051A2">
      <w:start w:val="1"/>
      <w:numFmt w:val="lowerRoman"/>
      <w:lvlText w:val="%9."/>
      <w:lvlJc w:val="right"/>
      <w:pPr>
        <w:ind w:left="6480" w:hanging="180"/>
      </w:pPr>
    </w:lvl>
  </w:abstractNum>
  <w:abstractNum w:abstractNumId="3" w15:restartNumberingAfterBreak="0">
    <w:nsid w:val="067C05E3"/>
    <w:multiLevelType w:val="multilevel"/>
    <w:tmpl w:val="1938D2A0"/>
    <w:lvl w:ilvl="0">
      <w:start w:val="3"/>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A70D75"/>
    <w:multiLevelType w:val="hybridMultilevel"/>
    <w:tmpl w:val="DD90718C"/>
    <w:lvl w:ilvl="0" w:tplc="7E90E80A">
      <w:start w:val="1"/>
      <w:numFmt w:val="decimal"/>
      <w:lvlText w:val="%1."/>
      <w:lvlJc w:val="left"/>
      <w:pPr>
        <w:ind w:left="720" w:hanging="360"/>
      </w:pPr>
    </w:lvl>
    <w:lvl w:ilvl="1" w:tplc="68169D16">
      <w:start w:val="2"/>
      <w:numFmt w:val="decimal"/>
      <w:lvlText w:val="%2."/>
      <w:lvlJc w:val="left"/>
      <w:pPr>
        <w:ind w:left="1440" w:hanging="360"/>
      </w:pPr>
      <w:rPr>
        <w:rFonts w:ascii="Times New Roman" w:hAnsi="Times New Roman" w:hint="default"/>
      </w:rPr>
    </w:lvl>
    <w:lvl w:ilvl="2" w:tplc="FFD68360">
      <w:start w:val="1"/>
      <w:numFmt w:val="lowerRoman"/>
      <w:lvlText w:val="%3."/>
      <w:lvlJc w:val="right"/>
      <w:pPr>
        <w:ind w:left="2160" w:hanging="180"/>
      </w:pPr>
    </w:lvl>
    <w:lvl w:ilvl="3" w:tplc="A3B49A72">
      <w:start w:val="1"/>
      <w:numFmt w:val="decimal"/>
      <w:lvlText w:val="%4."/>
      <w:lvlJc w:val="left"/>
      <w:pPr>
        <w:ind w:left="2880" w:hanging="360"/>
      </w:pPr>
    </w:lvl>
    <w:lvl w:ilvl="4" w:tplc="7902A088">
      <w:start w:val="1"/>
      <w:numFmt w:val="lowerLetter"/>
      <w:lvlText w:val="%5."/>
      <w:lvlJc w:val="left"/>
      <w:pPr>
        <w:ind w:left="3600" w:hanging="360"/>
      </w:pPr>
    </w:lvl>
    <w:lvl w:ilvl="5" w:tplc="2A08CF84">
      <w:start w:val="1"/>
      <w:numFmt w:val="lowerRoman"/>
      <w:lvlText w:val="%6."/>
      <w:lvlJc w:val="right"/>
      <w:pPr>
        <w:ind w:left="4320" w:hanging="180"/>
      </w:pPr>
    </w:lvl>
    <w:lvl w:ilvl="6" w:tplc="9E76A710">
      <w:start w:val="1"/>
      <w:numFmt w:val="decimal"/>
      <w:lvlText w:val="%7."/>
      <w:lvlJc w:val="left"/>
      <w:pPr>
        <w:ind w:left="5040" w:hanging="360"/>
      </w:pPr>
    </w:lvl>
    <w:lvl w:ilvl="7" w:tplc="B65A3FE4">
      <w:start w:val="1"/>
      <w:numFmt w:val="lowerLetter"/>
      <w:lvlText w:val="%8."/>
      <w:lvlJc w:val="left"/>
      <w:pPr>
        <w:ind w:left="5760" w:hanging="360"/>
      </w:pPr>
    </w:lvl>
    <w:lvl w:ilvl="8" w:tplc="91E80D70">
      <w:start w:val="1"/>
      <w:numFmt w:val="lowerRoman"/>
      <w:lvlText w:val="%9."/>
      <w:lvlJc w:val="right"/>
      <w:pPr>
        <w:ind w:left="6480" w:hanging="180"/>
      </w:pPr>
    </w:lvl>
  </w:abstractNum>
  <w:abstractNum w:abstractNumId="5" w15:restartNumberingAfterBreak="0">
    <w:nsid w:val="0A6D2A4F"/>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C6E6C08"/>
    <w:multiLevelType w:val="hybridMultilevel"/>
    <w:tmpl w:val="EA10EF40"/>
    <w:lvl w:ilvl="0" w:tplc="18304C0A">
      <w:start w:val="1"/>
      <w:numFmt w:val="decimal"/>
      <w:lvlText w:val="%1."/>
      <w:lvlJc w:val="left"/>
      <w:pPr>
        <w:ind w:left="720" w:hanging="360"/>
      </w:pPr>
    </w:lvl>
    <w:lvl w:ilvl="1" w:tplc="A3CEBECC">
      <w:start w:val="3"/>
      <w:numFmt w:val="decimal"/>
      <w:lvlText w:val="%2."/>
      <w:lvlJc w:val="left"/>
      <w:pPr>
        <w:ind w:left="1440" w:hanging="360"/>
      </w:pPr>
      <w:rPr>
        <w:rFonts w:ascii="Times New Roman" w:hAnsi="Times New Roman" w:hint="default"/>
      </w:rPr>
    </w:lvl>
    <w:lvl w:ilvl="2" w:tplc="208ACB66">
      <w:start w:val="1"/>
      <w:numFmt w:val="lowerRoman"/>
      <w:lvlText w:val="%3."/>
      <w:lvlJc w:val="right"/>
      <w:pPr>
        <w:ind w:left="2160" w:hanging="180"/>
      </w:pPr>
    </w:lvl>
    <w:lvl w:ilvl="3" w:tplc="7F3C81AA">
      <w:start w:val="1"/>
      <w:numFmt w:val="decimal"/>
      <w:lvlText w:val="%4."/>
      <w:lvlJc w:val="left"/>
      <w:pPr>
        <w:ind w:left="2880" w:hanging="360"/>
      </w:pPr>
    </w:lvl>
    <w:lvl w:ilvl="4" w:tplc="EB944032">
      <w:start w:val="1"/>
      <w:numFmt w:val="lowerLetter"/>
      <w:lvlText w:val="%5."/>
      <w:lvlJc w:val="left"/>
      <w:pPr>
        <w:ind w:left="3600" w:hanging="360"/>
      </w:pPr>
    </w:lvl>
    <w:lvl w:ilvl="5" w:tplc="2A102990">
      <w:start w:val="1"/>
      <w:numFmt w:val="lowerRoman"/>
      <w:lvlText w:val="%6."/>
      <w:lvlJc w:val="right"/>
      <w:pPr>
        <w:ind w:left="4320" w:hanging="180"/>
      </w:pPr>
    </w:lvl>
    <w:lvl w:ilvl="6" w:tplc="BF500E6A">
      <w:start w:val="1"/>
      <w:numFmt w:val="decimal"/>
      <w:lvlText w:val="%7."/>
      <w:lvlJc w:val="left"/>
      <w:pPr>
        <w:ind w:left="5040" w:hanging="360"/>
      </w:pPr>
    </w:lvl>
    <w:lvl w:ilvl="7" w:tplc="68B42A34">
      <w:start w:val="1"/>
      <w:numFmt w:val="lowerLetter"/>
      <w:lvlText w:val="%8."/>
      <w:lvlJc w:val="left"/>
      <w:pPr>
        <w:ind w:left="5760" w:hanging="360"/>
      </w:pPr>
    </w:lvl>
    <w:lvl w:ilvl="8" w:tplc="8D78C122">
      <w:start w:val="1"/>
      <w:numFmt w:val="lowerRoman"/>
      <w:lvlText w:val="%9."/>
      <w:lvlJc w:val="right"/>
      <w:pPr>
        <w:ind w:left="6480" w:hanging="180"/>
      </w:pPr>
    </w:lvl>
  </w:abstractNum>
  <w:abstractNum w:abstractNumId="7" w15:restartNumberingAfterBreak="0">
    <w:nsid w:val="1C9F02B6"/>
    <w:multiLevelType w:val="hybridMultilevel"/>
    <w:tmpl w:val="E73EBEA0"/>
    <w:lvl w:ilvl="0" w:tplc="A878954E">
      <w:start w:val="4"/>
      <w:numFmt w:val="decimal"/>
      <w:lvlText w:val="%1."/>
      <w:lvlJc w:val="left"/>
      <w:pPr>
        <w:ind w:left="720" w:hanging="360"/>
      </w:pPr>
      <w:rPr>
        <w:rFonts w:ascii="Times New Roman" w:hAnsi="Times New Roman" w:hint="default"/>
      </w:rPr>
    </w:lvl>
    <w:lvl w:ilvl="1" w:tplc="6CE4E49E">
      <w:start w:val="1"/>
      <w:numFmt w:val="decimal"/>
      <w:lvlText w:val="%2."/>
      <w:lvlJc w:val="left"/>
      <w:pPr>
        <w:ind w:left="1440" w:hanging="360"/>
      </w:pPr>
    </w:lvl>
    <w:lvl w:ilvl="2" w:tplc="024C7F9A">
      <w:start w:val="1"/>
      <w:numFmt w:val="lowerRoman"/>
      <w:lvlText w:val="%3."/>
      <w:lvlJc w:val="right"/>
      <w:pPr>
        <w:ind w:left="2160" w:hanging="180"/>
      </w:pPr>
    </w:lvl>
    <w:lvl w:ilvl="3" w:tplc="DC042CB2">
      <w:start w:val="1"/>
      <w:numFmt w:val="decimal"/>
      <w:lvlText w:val="%4."/>
      <w:lvlJc w:val="left"/>
      <w:pPr>
        <w:ind w:left="2880" w:hanging="360"/>
      </w:pPr>
    </w:lvl>
    <w:lvl w:ilvl="4" w:tplc="14788270">
      <w:start w:val="1"/>
      <w:numFmt w:val="lowerLetter"/>
      <w:lvlText w:val="%5."/>
      <w:lvlJc w:val="left"/>
      <w:pPr>
        <w:ind w:left="3600" w:hanging="360"/>
      </w:pPr>
    </w:lvl>
    <w:lvl w:ilvl="5" w:tplc="9F261176">
      <w:start w:val="1"/>
      <w:numFmt w:val="lowerRoman"/>
      <w:lvlText w:val="%6."/>
      <w:lvlJc w:val="right"/>
      <w:pPr>
        <w:ind w:left="4320" w:hanging="180"/>
      </w:pPr>
    </w:lvl>
    <w:lvl w:ilvl="6" w:tplc="3D541226">
      <w:start w:val="1"/>
      <w:numFmt w:val="decimal"/>
      <w:lvlText w:val="%7."/>
      <w:lvlJc w:val="left"/>
      <w:pPr>
        <w:ind w:left="5040" w:hanging="360"/>
      </w:pPr>
    </w:lvl>
    <w:lvl w:ilvl="7" w:tplc="A76079AE">
      <w:start w:val="1"/>
      <w:numFmt w:val="lowerLetter"/>
      <w:lvlText w:val="%8."/>
      <w:lvlJc w:val="left"/>
      <w:pPr>
        <w:ind w:left="5760" w:hanging="360"/>
      </w:pPr>
    </w:lvl>
    <w:lvl w:ilvl="8" w:tplc="ACFE0F92">
      <w:start w:val="1"/>
      <w:numFmt w:val="lowerRoman"/>
      <w:lvlText w:val="%9."/>
      <w:lvlJc w:val="right"/>
      <w:pPr>
        <w:ind w:left="6480" w:hanging="180"/>
      </w:pPr>
    </w:lvl>
  </w:abstractNum>
  <w:abstractNum w:abstractNumId="8" w15:restartNumberingAfterBreak="0">
    <w:nsid w:val="1D7E0300"/>
    <w:multiLevelType w:val="hybridMultilevel"/>
    <w:tmpl w:val="FDAA23A8"/>
    <w:lvl w:ilvl="0" w:tplc="4BCC5AB4">
      <w:start w:val="1"/>
      <w:numFmt w:val="bullet"/>
      <w:lvlText w:val=""/>
      <w:lvlJc w:val="left"/>
      <w:pPr>
        <w:ind w:left="720" w:hanging="360"/>
      </w:pPr>
      <w:rPr>
        <w:rFonts w:ascii="Wingdings" w:hAnsi="Wingdings" w:hint="default"/>
      </w:rPr>
    </w:lvl>
    <w:lvl w:ilvl="1" w:tplc="3486879E">
      <w:start w:val="1"/>
      <w:numFmt w:val="bullet"/>
      <w:lvlText w:val="o"/>
      <w:lvlJc w:val="left"/>
      <w:pPr>
        <w:ind w:left="1440" w:hanging="360"/>
      </w:pPr>
      <w:rPr>
        <w:rFonts w:ascii="Courier New" w:hAnsi="Courier New" w:hint="default"/>
      </w:rPr>
    </w:lvl>
    <w:lvl w:ilvl="2" w:tplc="3A286C76">
      <w:start w:val="1"/>
      <w:numFmt w:val="bullet"/>
      <w:lvlText w:val=""/>
      <w:lvlJc w:val="left"/>
      <w:pPr>
        <w:ind w:left="2160" w:hanging="360"/>
      </w:pPr>
      <w:rPr>
        <w:rFonts w:ascii="Wingdings" w:hAnsi="Wingdings" w:hint="default"/>
      </w:rPr>
    </w:lvl>
    <w:lvl w:ilvl="3" w:tplc="7ECE1CBA">
      <w:start w:val="1"/>
      <w:numFmt w:val="bullet"/>
      <w:lvlText w:val=""/>
      <w:lvlJc w:val="left"/>
      <w:pPr>
        <w:ind w:left="2880" w:hanging="360"/>
      </w:pPr>
      <w:rPr>
        <w:rFonts w:ascii="Symbol" w:hAnsi="Symbol" w:hint="default"/>
      </w:rPr>
    </w:lvl>
    <w:lvl w:ilvl="4" w:tplc="8ACAD5FA">
      <w:start w:val="1"/>
      <w:numFmt w:val="bullet"/>
      <w:lvlText w:val="o"/>
      <w:lvlJc w:val="left"/>
      <w:pPr>
        <w:ind w:left="3600" w:hanging="360"/>
      </w:pPr>
      <w:rPr>
        <w:rFonts w:ascii="Courier New" w:hAnsi="Courier New" w:hint="default"/>
      </w:rPr>
    </w:lvl>
    <w:lvl w:ilvl="5" w:tplc="6DF4A532">
      <w:start w:val="1"/>
      <w:numFmt w:val="bullet"/>
      <w:lvlText w:val=""/>
      <w:lvlJc w:val="left"/>
      <w:pPr>
        <w:ind w:left="4320" w:hanging="360"/>
      </w:pPr>
      <w:rPr>
        <w:rFonts w:ascii="Wingdings" w:hAnsi="Wingdings" w:hint="default"/>
      </w:rPr>
    </w:lvl>
    <w:lvl w:ilvl="6" w:tplc="0E1490EA">
      <w:start w:val="1"/>
      <w:numFmt w:val="bullet"/>
      <w:lvlText w:val=""/>
      <w:lvlJc w:val="left"/>
      <w:pPr>
        <w:ind w:left="5040" w:hanging="360"/>
      </w:pPr>
      <w:rPr>
        <w:rFonts w:ascii="Symbol" w:hAnsi="Symbol" w:hint="default"/>
      </w:rPr>
    </w:lvl>
    <w:lvl w:ilvl="7" w:tplc="07E426A6">
      <w:start w:val="1"/>
      <w:numFmt w:val="bullet"/>
      <w:lvlText w:val="o"/>
      <w:lvlJc w:val="left"/>
      <w:pPr>
        <w:ind w:left="5760" w:hanging="360"/>
      </w:pPr>
      <w:rPr>
        <w:rFonts w:ascii="Courier New" w:hAnsi="Courier New" w:hint="default"/>
      </w:rPr>
    </w:lvl>
    <w:lvl w:ilvl="8" w:tplc="2D2C5894">
      <w:start w:val="1"/>
      <w:numFmt w:val="bullet"/>
      <w:lvlText w:val=""/>
      <w:lvlJc w:val="left"/>
      <w:pPr>
        <w:ind w:left="6480" w:hanging="360"/>
      </w:pPr>
      <w:rPr>
        <w:rFonts w:ascii="Wingdings" w:hAnsi="Wingdings" w:hint="default"/>
      </w:rPr>
    </w:lvl>
  </w:abstractNum>
  <w:abstractNum w:abstractNumId="9" w15:restartNumberingAfterBreak="0">
    <w:nsid w:val="23B3D291"/>
    <w:multiLevelType w:val="hybridMultilevel"/>
    <w:tmpl w:val="48A41800"/>
    <w:lvl w:ilvl="0" w:tplc="31222C8E">
      <w:start w:val="1"/>
      <w:numFmt w:val="decimal"/>
      <w:lvlText w:val="%1."/>
      <w:lvlJc w:val="left"/>
      <w:pPr>
        <w:ind w:left="720" w:hanging="360"/>
      </w:pPr>
    </w:lvl>
    <w:lvl w:ilvl="1" w:tplc="9B4EAAA4">
      <w:start w:val="4"/>
      <w:numFmt w:val="decimal"/>
      <w:lvlText w:val="%2."/>
      <w:lvlJc w:val="left"/>
      <w:pPr>
        <w:ind w:left="1440" w:hanging="360"/>
      </w:pPr>
      <w:rPr>
        <w:rFonts w:ascii="Times New Roman" w:hAnsi="Times New Roman" w:hint="default"/>
      </w:rPr>
    </w:lvl>
    <w:lvl w:ilvl="2" w:tplc="D9CE3E38">
      <w:start w:val="1"/>
      <w:numFmt w:val="lowerRoman"/>
      <w:lvlText w:val="%3."/>
      <w:lvlJc w:val="right"/>
      <w:pPr>
        <w:ind w:left="2160" w:hanging="180"/>
      </w:pPr>
    </w:lvl>
    <w:lvl w:ilvl="3" w:tplc="47DAFDE8">
      <w:start w:val="1"/>
      <w:numFmt w:val="decimal"/>
      <w:lvlText w:val="%4."/>
      <w:lvlJc w:val="left"/>
      <w:pPr>
        <w:ind w:left="2880" w:hanging="360"/>
      </w:pPr>
    </w:lvl>
    <w:lvl w:ilvl="4" w:tplc="4B740914">
      <w:start w:val="1"/>
      <w:numFmt w:val="lowerLetter"/>
      <w:lvlText w:val="%5."/>
      <w:lvlJc w:val="left"/>
      <w:pPr>
        <w:ind w:left="3600" w:hanging="360"/>
      </w:pPr>
    </w:lvl>
    <w:lvl w:ilvl="5" w:tplc="B48CDC4C">
      <w:start w:val="1"/>
      <w:numFmt w:val="lowerRoman"/>
      <w:lvlText w:val="%6."/>
      <w:lvlJc w:val="right"/>
      <w:pPr>
        <w:ind w:left="4320" w:hanging="180"/>
      </w:pPr>
    </w:lvl>
    <w:lvl w:ilvl="6" w:tplc="CA70D420">
      <w:start w:val="1"/>
      <w:numFmt w:val="decimal"/>
      <w:lvlText w:val="%7."/>
      <w:lvlJc w:val="left"/>
      <w:pPr>
        <w:ind w:left="5040" w:hanging="360"/>
      </w:pPr>
    </w:lvl>
    <w:lvl w:ilvl="7" w:tplc="7DA2363E">
      <w:start w:val="1"/>
      <w:numFmt w:val="lowerLetter"/>
      <w:lvlText w:val="%8."/>
      <w:lvlJc w:val="left"/>
      <w:pPr>
        <w:ind w:left="5760" w:hanging="360"/>
      </w:pPr>
    </w:lvl>
    <w:lvl w:ilvl="8" w:tplc="604239F2">
      <w:start w:val="1"/>
      <w:numFmt w:val="lowerRoman"/>
      <w:lvlText w:val="%9."/>
      <w:lvlJc w:val="right"/>
      <w:pPr>
        <w:ind w:left="6480" w:hanging="180"/>
      </w:pPr>
    </w:lvl>
  </w:abstractNum>
  <w:abstractNum w:abstractNumId="10" w15:restartNumberingAfterBreak="0">
    <w:nsid w:val="2F476484"/>
    <w:multiLevelType w:val="multilevel"/>
    <w:tmpl w:val="FFFFFFFF"/>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EDD08EE"/>
    <w:multiLevelType w:val="multilevel"/>
    <w:tmpl w:val="418CF21C"/>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B86074"/>
    <w:multiLevelType w:val="hybridMultilevel"/>
    <w:tmpl w:val="55840EAA"/>
    <w:lvl w:ilvl="0" w:tplc="098C7F86">
      <w:start w:val="1"/>
      <w:numFmt w:val="decimal"/>
      <w:lvlText w:val="%1."/>
      <w:lvlJc w:val="left"/>
      <w:pPr>
        <w:ind w:left="720" w:hanging="360"/>
      </w:pPr>
    </w:lvl>
    <w:lvl w:ilvl="1" w:tplc="CD9E9CD6">
      <w:start w:val="5"/>
      <w:numFmt w:val="decimal"/>
      <w:lvlText w:val="%2."/>
      <w:lvlJc w:val="left"/>
      <w:pPr>
        <w:ind w:left="1440" w:hanging="360"/>
      </w:pPr>
      <w:rPr>
        <w:rFonts w:ascii="Times New Roman" w:hAnsi="Times New Roman" w:hint="default"/>
      </w:rPr>
    </w:lvl>
    <w:lvl w:ilvl="2" w:tplc="4104BD84">
      <w:start w:val="1"/>
      <w:numFmt w:val="lowerRoman"/>
      <w:lvlText w:val="%3."/>
      <w:lvlJc w:val="right"/>
      <w:pPr>
        <w:ind w:left="2160" w:hanging="180"/>
      </w:pPr>
    </w:lvl>
    <w:lvl w:ilvl="3" w:tplc="E342F26E">
      <w:start w:val="1"/>
      <w:numFmt w:val="decimal"/>
      <w:lvlText w:val="%4."/>
      <w:lvlJc w:val="left"/>
      <w:pPr>
        <w:ind w:left="2880" w:hanging="360"/>
      </w:pPr>
    </w:lvl>
    <w:lvl w:ilvl="4" w:tplc="EAEAB93C">
      <w:start w:val="1"/>
      <w:numFmt w:val="lowerLetter"/>
      <w:lvlText w:val="%5."/>
      <w:lvlJc w:val="left"/>
      <w:pPr>
        <w:ind w:left="3600" w:hanging="360"/>
      </w:pPr>
    </w:lvl>
    <w:lvl w:ilvl="5" w:tplc="D200CDE2">
      <w:start w:val="1"/>
      <w:numFmt w:val="lowerRoman"/>
      <w:lvlText w:val="%6."/>
      <w:lvlJc w:val="right"/>
      <w:pPr>
        <w:ind w:left="4320" w:hanging="180"/>
      </w:pPr>
    </w:lvl>
    <w:lvl w:ilvl="6" w:tplc="17243958">
      <w:start w:val="1"/>
      <w:numFmt w:val="decimal"/>
      <w:lvlText w:val="%7."/>
      <w:lvlJc w:val="left"/>
      <w:pPr>
        <w:ind w:left="5040" w:hanging="360"/>
      </w:pPr>
    </w:lvl>
    <w:lvl w:ilvl="7" w:tplc="3BF46506">
      <w:start w:val="1"/>
      <w:numFmt w:val="lowerLetter"/>
      <w:lvlText w:val="%8."/>
      <w:lvlJc w:val="left"/>
      <w:pPr>
        <w:ind w:left="5760" w:hanging="360"/>
      </w:pPr>
    </w:lvl>
    <w:lvl w:ilvl="8" w:tplc="208295C0">
      <w:start w:val="1"/>
      <w:numFmt w:val="lowerRoman"/>
      <w:lvlText w:val="%9."/>
      <w:lvlJc w:val="right"/>
      <w:pPr>
        <w:ind w:left="6480" w:hanging="180"/>
      </w:pPr>
    </w:lvl>
  </w:abstractNum>
  <w:abstractNum w:abstractNumId="13" w15:restartNumberingAfterBreak="0">
    <w:nsid w:val="544031ED"/>
    <w:multiLevelType w:val="hybridMultilevel"/>
    <w:tmpl w:val="C0726F64"/>
    <w:lvl w:ilvl="0" w:tplc="AA90D1B6">
      <w:start w:val="1"/>
      <w:numFmt w:val="decimal"/>
      <w:lvlText w:val="%1."/>
      <w:lvlJc w:val="left"/>
      <w:pPr>
        <w:ind w:left="720" w:hanging="360"/>
      </w:pPr>
    </w:lvl>
    <w:lvl w:ilvl="1" w:tplc="CAE40328">
      <w:start w:val="3"/>
      <w:numFmt w:val="decimal"/>
      <w:lvlText w:val="%2."/>
      <w:lvlJc w:val="left"/>
      <w:pPr>
        <w:ind w:left="1440" w:hanging="360"/>
      </w:pPr>
      <w:rPr>
        <w:rFonts w:ascii="Times New Roman" w:hAnsi="Times New Roman" w:hint="default"/>
      </w:rPr>
    </w:lvl>
    <w:lvl w:ilvl="2" w:tplc="6A48E35C">
      <w:start w:val="1"/>
      <w:numFmt w:val="lowerRoman"/>
      <w:lvlText w:val="%3."/>
      <w:lvlJc w:val="right"/>
      <w:pPr>
        <w:ind w:left="2160" w:hanging="180"/>
      </w:pPr>
    </w:lvl>
    <w:lvl w:ilvl="3" w:tplc="FAC2A3B0">
      <w:start w:val="1"/>
      <w:numFmt w:val="decimal"/>
      <w:lvlText w:val="%4."/>
      <w:lvlJc w:val="left"/>
      <w:pPr>
        <w:ind w:left="2880" w:hanging="360"/>
      </w:pPr>
    </w:lvl>
    <w:lvl w:ilvl="4" w:tplc="0810C2A0">
      <w:start w:val="1"/>
      <w:numFmt w:val="lowerLetter"/>
      <w:lvlText w:val="%5."/>
      <w:lvlJc w:val="left"/>
      <w:pPr>
        <w:ind w:left="3600" w:hanging="360"/>
      </w:pPr>
    </w:lvl>
    <w:lvl w:ilvl="5" w:tplc="21B68B4A">
      <w:start w:val="1"/>
      <w:numFmt w:val="lowerRoman"/>
      <w:lvlText w:val="%6."/>
      <w:lvlJc w:val="right"/>
      <w:pPr>
        <w:ind w:left="4320" w:hanging="180"/>
      </w:pPr>
    </w:lvl>
    <w:lvl w:ilvl="6" w:tplc="0BF63E4E">
      <w:start w:val="1"/>
      <w:numFmt w:val="decimal"/>
      <w:lvlText w:val="%7."/>
      <w:lvlJc w:val="left"/>
      <w:pPr>
        <w:ind w:left="5040" w:hanging="360"/>
      </w:pPr>
    </w:lvl>
    <w:lvl w:ilvl="7" w:tplc="C8922720">
      <w:start w:val="1"/>
      <w:numFmt w:val="lowerLetter"/>
      <w:lvlText w:val="%8."/>
      <w:lvlJc w:val="left"/>
      <w:pPr>
        <w:ind w:left="5760" w:hanging="360"/>
      </w:pPr>
    </w:lvl>
    <w:lvl w:ilvl="8" w:tplc="81F29628">
      <w:start w:val="1"/>
      <w:numFmt w:val="lowerRoman"/>
      <w:lvlText w:val="%9."/>
      <w:lvlJc w:val="right"/>
      <w:pPr>
        <w:ind w:left="6480" w:hanging="180"/>
      </w:pPr>
    </w:lvl>
  </w:abstractNum>
  <w:abstractNum w:abstractNumId="14" w15:restartNumberingAfterBreak="0">
    <w:nsid w:val="5D82EFBF"/>
    <w:multiLevelType w:val="hybridMultilevel"/>
    <w:tmpl w:val="F6E66728"/>
    <w:lvl w:ilvl="0" w:tplc="CA525878">
      <w:start w:val="1"/>
      <w:numFmt w:val="decimal"/>
      <w:lvlText w:val="%1."/>
      <w:lvlJc w:val="left"/>
      <w:pPr>
        <w:ind w:left="720" w:hanging="360"/>
      </w:pPr>
      <w:rPr>
        <w:rFonts w:ascii="Times New Roman" w:hAnsi="Times New Roman" w:hint="default"/>
      </w:rPr>
    </w:lvl>
    <w:lvl w:ilvl="1" w:tplc="45147D36">
      <w:start w:val="1"/>
      <w:numFmt w:val="decimal"/>
      <w:lvlText w:val="%2."/>
      <w:lvlJc w:val="left"/>
      <w:pPr>
        <w:ind w:left="1440" w:hanging="360"/>
      </w:pPr>
    </w:lvl>
    <w:lvl w:ilvl="2" w:tplc="F170F978">
      <w:start w:val="1"/>
      <w:numFmt w:val="lowerRoman"/>
      <w:lvlText w:val="%3."/>
      <w:lvlJc w:val="right"/>
      <w:pPr>
        <w:ind w:left="2160" w:hanging="180"/>
      </w:pPr>
    </w:lvl>
    <w:lvl w:ilvl="3" w:tplc="0B8EA0CC">
      <w:start w:val="1"/>
      <w:numFmt w:val="decimal"/>
      <w:lvlText w:val="%4."/>
      <w:lvlJc w:val="left"/>
      <w:pPr>
        <w:ind w:left="2880" w:hanging="360"/>
      </w:pPr>
    </w:lvl>
    <w:lvl w:ilvl="4" w:tplc="1E02AA34">
      <w:start w:val="1"/>
      <w:numFmt w:val="lowerLetter"/>
      <w:lvlText w:val="%5."/>
      <w:lvlJc w:val="left"/>
      <w:pPr>
        <w:ind w:left="3600" w:hanging="360"/>
      </w:pPr>
    </w:lvl>
    <w:lvl w:ilvl="5" w:tplc="3AEE1BAE">
      <w:start w:val="1"/>
      <w:numFmt w:val="lowerRoman"/>
      <w:lvlText w:val="%6."/>
      <w:lvlJc w:val="right"/>
      <w:pPr>
        <w:ind w:left="4320" w:hanging="180"/>
      </w:pPr>
    </w:lvl>
    <w:lvl w:ilvl="6" w:tplc="45043C24">
      <w:start w:val="1"/>
      <w:numFmt w:val="decimal"/>
      <w:lvlText w:val="%7."/>
      <w:lvlJc w:val="left"/>
      <w:pPr>
        <w:ind w:left="5040" w:hanging="360"/>
      </w:pPr>
    </w:lvl>
    <w:lvl w:ilvl="7" w:tplc="90047406">
      <w:start w:val="1"/>
      <w:numFmt w:val="lowerLetter"/>
      <w:lvlText w:val="%8."/>
      <w:lvlJc w:val="left"/>
      <w:pPr>
        <w:ind w:left="5760" w:hanging="360"/>
      </w:pPr>
    </w:lvl>
    <w:lvl w:ilvl="8" w:tplc="7E6EB1DA">
      <w:start w:val="1"/>
      <w:numFmt w:val="lowerRoman"/>
      <w:lvlText w:val="%9."/>
      <w:lvlJc w:val="right"/>
      <w:pPr>
        <w:ind w:left="6480" w:hanging="180"/>
      </w:pPr>
    </w:lvl>
  </w:abstractNum>
  <w:abstractNum w:abstractNumId="15" w15:restartNumberingAfterBreak="0">
    <w:nsid w:val="60D0B409"/>
    <w:multiLevelType w:val="hybridMultilevel"/>
    <w:tmpl w:val="3198057E"/>
    <w:lvl w:ilvl="0" w:tplc="F50C8BAA">
      <w:start w:val="1"/>
      <w:numFmt w:val="decimal"/>
      <w:lvlText w:val="%1."/>
      <w:lvlJc w:val="left"/>
      <w:pPr>
        <w:ind w:left="720" w:hanging="360"/>
      </w:pPr>
    </w:lvl>
    <w:lvl w:ilvl="1" w:tplc="646AD5C6">
      <w:start w:val="7"/>
      <w:numFmt w:val="decimal"/>
      <w:lvlText w:val="%2."/>
      <w:lvlJc w:val="left"/>
      <w:pPr>
        <w:ind w:left="1440" w:hanging="360"/>
      </w:pPr>
      <w:rPr>
        <w:rFonts w:ascii="Times New Roman" w:hAnsi="Times New Roman" w:hint="default"/>
      </w:rPr>
    </w:lvl>
    <w:lvl w:ilvl="2" w:tplc="9384C91C">
      <w:start w:val="1"/>
      <w:numFmt w:val="lowerRoman"/>
      <w:lvlText w:val="%3."/>
      <w:lvlJc w:val="right"/>
      <w:pPr>
        <w:ind w:left="2160" w:hanging="180"/>
      </w:pPr>
    </w:lvl>
    <w:lvl w:ilvl="3" w:tplc="D954F6C4">
      <w:start w:val="1"/>
      <w:numFmt w:val="decimal"/>
      <w:lvlText w:val="%4."/>
      <w:lvlJc w:val="left"/>
      <w:pPr>
        <w:ind w:left="2880" w:hanging="360"/>
      </w:pPr>
    </w:lvl>
    <w:lvl w:ilvl="4" w:tplc="7FC66B14">
      <w:start w:val="1"/>
      <w:numFmt w:val="lowerLetter"/>
      <w:lvlText w:val="%5."/>
      <w:lvlJc w:val="left"/>
      <w:pPr>
        <w:ind w:left="3600" w:hanging="360"/>
      </w:pPr>
    </w:lvl>
    <w:lvl w:ilvl="5" w:tplc="5B147032">
      <w:start w:val="1"/>
      <w:numFmt w:val="lowerRoman"/>
      <w:lvlText w:val="%6."/>
      <w:lvlJc w:val="right"/>
      <w:pPr>
        <w:ind w:left="4320" w:hanging="180"/>
      </w:pPr>
    </w:lvl>
    <w:lvl w:ilvl="6" w:tplc="9F34F9F0">
      <w:start w:val="1"/>
      <w:numFmt w:val="decimal"/>
      <w:lvlText w:val="%7."/>
      <w:lvlJc w:val="left"/>
      <w:pPr>
        <w:ind w:left="5040" w:hanging="360"/>
      </w:pPr>
    </w:lvl>
    <w:lvl w:ilvl="7" w:tplc="0B0E6202">
      <w:start w:val="1"/>
      <w:numFmt w:val="lowerLetter"/>
      <w:lvlText w:val="%8."/>
      <w:lvlJc w:val="left"/>
      <w:pPr>
        <w:ind w:left="5760" w:hanging="360"/>
      </w:pPr>
    </w:lvl>
    <w:lvl w:ilvl="8" w:tplc="78863ED6">
      <w:start w:val="1"/>
      <w:numFmt w:val="lowerRoman"/>
      <w:lvlText w:val="%9."/>
      <w:lvlJc w:val="right"/>
      <w:pPr>
        <w:ind w:left="6480" w:hanging="180"/>
      </w:pPr>
    </w:lvl>
  </w:abstractNum>
  <w:abstractNum w:abstractNumId="16" w15:restartNumberingAfterBreak="0">
    <w:nsid w:val="63A03EBA"/>
    <w:multiLevelType w:val="hybridMultilevel"/>
    <w:tmpl w:val="1EB08F6E"/>
    <w:lvl w:ilvl="0" w:tplc="E3C46EA4">
      <w:start w:val="1"/>
      <w:numFmt w:val="bullet"/>
      <w:lvlText w:val=""/>
      <w:lvlJc w:val="left"/>
      <w:pPr>
        <w:ind w:left="720" w:hanging="360"/>
      </w:pPr>
      <w:rPr>
        <w:rFonts w:ascii="Symbol" w:hAnsi="Symbol" w:hint="default"/>
      </w:rPr>
    </w:lvl>
    <w:lvl w:ilvl="1" w:tplc="1AC41780">
      <w:start w:val="1"/>
      <w:numFmt w:val="bullet"/>
      <w:lvlText w:val="o"/>
      <w:lvlJc w:val="left"/>
      <w:pPr>
        <w:ind w:left="1440" w:hanging="360"/>
      </w:pPr>
      <w:rPr>
        <w:rFonts w:ascii="Courier New" w:hAnsi="Courier New" w:hint="default"/>
      </w:rPr>
    </w:lvl>
    <w:lvl w:ilvl="2" w:tplc="C8BC6DAC">
      <w:start w:val="1"/>
      <w:numFmt w:val="bullet"/>
      <w:lvlText w:val=""/>
      <w:lvlJc w:val="left"/>
      <w:pPr>
        <w:ind w:left="2160" w:hanging="360"/>
      </w:pPr>
      <w:rPr>
        <w:rFonts w:ascii="Wingdings" w:hAnsi="Wingdings" w:hint="default"/>
      </w:rPr>
    </w:lvl>
    <w:lvl w:ilvl="3" w:tplc="CA9AEB28">
      <w:start w:val="1"/>
      <w:numFmt w:val="bullet"/>
      <w:lvlText w:val=""/>
      <w:lvlJc w:val="left"/>
      <w:pPr>
        <w:ind w:left="2880" w:hanging="360"/>
      </w:pPr>
      <w:rPr>
        <w:rFonts w:ascii="Symbol" w:hAnsi="Symbol" w:hint="default"/>
      </w:rPr>
    </w:lvl>
    <w:lvl w:ilvl="4" w:tplc="FA588B78">
      <w:start w:val="1"/>
      <w:numFmt w:val="bullet"/>
      <w:lvlText w:val="o"/>
      <w:lvlJc w:val="left"/>
      <w:pPr>
        <w:ind w:left="3600" w:hanging="360"/>
      </w:pPr>
      <w:rPr>
        <w:rFonts w:ascii="Courier New" w:hAnsi="Courier New" w:hint="default"/>
      </w:rPr>
    </w:lvl>
    <w:lvl w:ilvl="5" w:tplc="DCECFBF8">
      <w:start w:val="1"/>
      <w:numFmt w:val="bullet"/>
      <w:lvlText w:val=""/>
      <w:lvlJc w:val="left"/>
      <w:pPr>
        <w:ind w:left="4320" w:hanging="360"/>
      </w:pPr>
      <w:rPr>
        <w:rFonts w:ascii="Wingdings" w:hAnsi="Wingdings" w:hint="default"/>
      </w:rPr>
    </w:lvl>
    <w:lvl w:ilvl="6" w:tplc="FF424D24">
      <w:start w:val="1"/>
      <w:numFmt w:val="bullet"/>
      <w:lvlText w:val=""/>
      <w:lvlJc w:val="left"/>
      <w:pPr>
        <w:ind w:left="5040" w:hanging="360"/>
      </w:pPr>
      <w:rPr>
        <w:rFonts w:ascii="Symbol" w:hAnsi="Symbol" w:hint="default"/>
      </w:rPr>
    </w:lvl>
    <w:lvl w:ilvl="7" w:tplc="C9881422">
      <w:start w:val="1"/>
      <w:numFmt w:val="bullet"/>
      <w:lvlText w:val="o"/>
      <w:lvlJc w:val="left"/>
      <w:pPr>
        <w:ind w:left="5760" w:hanging="360"/>
      </w:pPr>
      <w:rPr>
        <w:rFonts w:ascii="Courier New" w:hAnsi="Courier New" w:hint="default"/>
      </w:rPr>
    </w:lvl>
    <w:lvl w:ilvl="8" w:tplc="9A1C8A3E">
      <w:start w:val="1"/>
      <w:numFmt w:val="bullet"/>
      <w:lvlText w:val=""/>
      <w:lvlJc w:val="left"/>
      <w:pPr>
        <w:ind w:left="6480" w:hanging="360"/>
      </w:pPr>
      <w:rPr>
        <w:rFonts w:ascii="Wingdings" w:hAnsi="Wingdings" w:hint="default"/>
      </w:rPr>
    </w:lvl>
  </w:abstractNum>
  <w:abstractNum w:abstractNumId="17" w15:restartNumberingAfterBreak="0">
    <w:nsid w:val="6970374F"/>
    <w:multiLevelType w:val="multilevel"/>
    <w:tmpl w:val="FFFFFFFF"/>
    <w:lvl w:ilvl="0">
      <w:start w:val="4"/>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45909246">
    <w:abstractNumId w:val="15"/>
  </w:num>
  <w:num w:numId="2" w16cid:durableId="1433623013">
    <w:abstractNumId w:val="2"/>
  </w:num>
  <w:num w:numId="3" w16cid:durableId="609749249">
    <w:abstractNumId w:val="12"/>
  </w:num>
  <w:num w:numId="4" w16cid:durableId="1327244603">
    <w:abstractNumId w:val="9"/>
  </w:num>
  <w:num w:numId="5" w16cid:durableId="222327052">
    <w:abstractNumId w:val="6"/>
  </w:num>
  <w:num w:numId="6" w16cid:durableId="1642230464">
    <w:abstractNumId w:val="4"/>
  </w:num>
  <w:num w:numId="7" w16cid:durableId="780147590">
    <w:abstractNumId w:val="7"/>
  </w:num>
  <w:num w:numId="8" w16cid:durableId="138112153">
    <w:abstractNumId w:val="3"/>
  </w:num>
  <w:num w:numId="9" w16cid:durableId="998851020">
    <w:abstractNumId w:val="11"/>
  </w:num>
  <w:num w:numId="10" w16cid:durableId="2047949329">
    <w:abstractNumId w:val="13"/>
  </w:num>
  <w:num w:numId="11" w16cid:durableId="915285362">
    <w:abstractNumId w:val="0"/>
  </w:num>
  <w:num w:numId="12" w16cid:durableId="1946837602">
    <w:abstractNumId w:val="14"/>
  </w:num>
  <w:num w:numId="13" w16cid:durableId="825707086">
    <w:abstractNumId w:val="16"/>
  </w:num>
  <w:num w:numId="14" w16cid:durableId="1125926596">
    <w:abstractNumId w:val="8"/>
  </w:num>
  <w:num w:numId="15" w16cid:durableId="539560525">
    <w:abstractNumId w:val="1"/>
  </w:num>
  <w:num w:numId="16" w16cid:durableId="1752046875">
    <w:abstractNumId w:val="17"/>
  </w:num>
  <w:num w:numId="17" w16cid:durableId="1693875556">
    <w:abstractNumId w:val="10"/>
  </w:num>
  <w:num w:numId="18" w16cid:durableId="20988605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AD0"/>
    <w:rsid w:val="00258EFC"/>
    <w:rsid w:val="002C7E29"/>
    <w:rsid w:val="003E5F26"/>
    <w:rsid w:val="00533932"/>
    <w:rsid w:val="00670261"/>
    <w:rsid w:val="00C3693E"/>
    <w:rsid w:val="00D07AD0"/>
    <w:rsid w:val="023BCB49"/>
    <w:rsid w:val="04D04C6C"/>
    <w:rsid w:val="05B07C38"/>
    <w:rsid w:val="1001A842"/>
    <w:rsid w:val="13316A54"/>
    <w:rsid w:val="19B675A4"/>
    <w:rsid w:val="1A358E1E"/>
    <w:rsid w:val="1A9D9122"/>
    <w:rsid w:val="1BBAB5EB"/>
    <w:rsid w:val="1C04FF5F"/>
    <w:rsid w:val="1E52D447"/>
    <w:rsid w:val="1E9F28DE"/>
    <w:rsid w:val="205C2C2E"/>
    <w:rsid w:val="289CD935"/>
    <w:rsid w:val="28B805C8"/>
    <w:rsid w:val="297ECC26"/>
    <w:rsid w:val="30ACFCA4"/>
    <w:rsid w:val="30D446BA"/>
    <w:rsid w:val="3229E6B7"/>
    <w:rsid w:val="32D37659"/>
    <w:rsid w:val="34C1D5CF"/>
    <w:rsid w:val="3858AE4E"/>
    <w:rsid w:val="38A4F85C"/>
    <w:rsid w:val="3B9F5B1A"/>
    <w:rsid w:val="41634596"/>
    <w:rsid w:val="42C74B84"/>
    <w:rsid w:val="49A55867"/>
    <w:rsid w:val="49C4C18C"/>
    <w:rsid w:val="4D67CAA5"/>
    <w:rsid w:val="4DE17894"/>
    <w:rsid w:val="4E37EE95"/>
    <w:rsid w:val="4EE185C0"/>
    <w:rsid w:val="51CED825"/>
    <w:rsid w:val="5872007B"/>
    <w:rsid w:val="5C74F8B0"/>
    <w:rsid w:val="5E89140A"/>
    <w:rsid w:val="5EC9CC85"/>
    <w:rsid w:val="5F7D001D"/>
    <w:rsid w:val="60D19B88"/>
    <w:rsid w:val="615A8BDD"/>
    <w:rsid w:val="62E28A5A"/>
    <w:rsid w:val="641B8CA5"/>
    <w:rsid w:val="65F7E12D"/>
    <w:rsid w:val="66F1406B"/>
    <w:rsid w:val="66F23DBE"/>
    <w:rsid w:val="673155A9"/>
    <w:rsid w:val="673D3F8A"/>
    <w:rsid w:val="67F803B7"/>
    <w:rsid w:val="6D37EFF0"/>
    <w:rsid w:val="71CA024C"/>
    <w:rsid w:val="71DDEFDD"/>
    <w:rsid w:val="729F3FC7"/>
    <w:rsid w:val="739C815C"/>
    <w:rsid w:val="76822F32"/>
    <w:rsid w:val="7A0BE905"/>
    <w:rsid w:val="7A7C0C1C"/>
    <w:rsid w:val="7B3E673E"/>
    <w:rsid w:val="7D0C1C0E"/>
    <w:rsid w:val="7E06A38D"/>
    <w:rsid w:val="7EA7D3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B80A0"/>
  <w15:docId w15:val="{F0A64E05-2D83-4120-8363-C13CD3162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3E5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gvsu.edu/counsel" TargetMode="External"/><Relationship Id="rId18" Type="http://schemas.openxmlformats.org/officeDocument/2006/relationships/hyperlink" Target="http://www.gvsu.edu/ccc" TargetMode="External"/><Relationship Id="rId26" Type="http://schemas.openxmlformats.org/officeDocument/2006/relationships/hyperlink" Target="http://www.gvsu.edu/vro" TargetMode="External"/><Relationship Id="rId39" Type="http://schemas.openxmlformats.org/officeDocument/2006/relationships/fontTable" Target="fontTable.xml"/><Relationship Id="rId21" Type="http://schemas.openxmlformats.org/officeDocument/2006/relationships/hyperlink" Target="http://www.gvsu.edu/housing" TargetMode="External"/><Relationship Id="rId34" Type="http://schemas.openxmlformats.org/officeDocument/2006/relationships/hyperlink" Target="http://www.grtransfoundation.org" TargetMode="External"/><Relationship Id="rId7" Type="http://schemas.openxmlformats.org/officeDocument/2006/relationships/hyperlink" Target="mailto:nemetzke@gvsu.edu" TargetMode="External"/><Relationship Id="rId2" Type="http://schemas.openxmlformats.org/officeDocument/2006/relationships/styles" Target="styles.xml"/><Relationship Id="rId16" Type="http://schemas.openxmlformats.org/officeDocument/2006/relationships/hyperlink" Target="http://www.gvsu.edu/financialaid" TargetMode="External"/><Relationship Id="rId20" Type="http://schemas.openxmlformats.org/officeDocument/2006/relationships/hyperlink" Target="http://www.gvsu.edu/accessibility" TargetMode="External"/><Relationship Id="rId29" Type="http://schemas.openxmlformats.org/officeDocument/2006/relationships/hyperlink" Target="http://www.redproject.org" TargetMode="External"/><Relationship Id="rId41"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dc.gov/violenceprevention/pdf/cdc_nisvs_victimization_final-a.pdf" TargetMode="External"/><Relationship Id="rId24" Type="http://schemas.openxmlformats.org/officeDocument/2006/relationships/hyperlink" Target="http://www.gvsu.edu/dos" TargetMode="External"/><Relationship Id="rId32" Type="http://schemas.openxmlformats.org/officeDocument/2006/relationships/hyperlink" Target="http://www.gaysinfaithtogether.org"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vsu.edu/sasc" TargetMode="External"/><Relationship Id="rId23" Type="http://schemas.openxmlformats.org/officeDocument/2006/relationships/hyperlink" Target="http://www.gvsu.edu/dos" TargetMode="External"/><Relationship Id="rId28" Type="http://schemas.openxmlformats.org/officeDocument/2006/relationships/hyperlink" Target="http://www.grpride.org" TargetMode="External"/><Relationship Id="rId36" Type="http://schemas.openxmlformats.org/officeDocument/2006/relationships/footer" Target="footer1.xml"/><Relationship Id="rId10" Type="http://schemas.openxmlformats.org/officeDocument/2006/relationships/hyperlink" Target="https://www.gvsu.edu/titleix/" TargetMode="External"/><Relationship Id="rId19" Type="http://schemas.openxmlformats.org/officeDocument/2006/relationships/hyperlink" Target="http://www.gvsu.edu/ccc" TargetMode="External"/><Relationship Id="rId31" Type="http://schemas.openxmlformats.org/officeDocument/2006/relationships/hyperlink" Target="http://www.gaysinfaithtogether.org" TargetMode="External"/><Relationship Id="rId4" Type="http://schemas.openxmlformats.org/officeDocument/2006/relationships/webSettings" Target="webSettings.xml"/><Relationship Id="rId9" Type="http://schemas.openxmlformats.org/officeDocument/2006/relationships/hyperlink" Target="https://www.gvsu.edu/titleix/" TargetMode="External"/><Relationship Id="rId14" Type="http://schemas.openxmlformats.org/officeDocument/2006/relationships/hyperlink" Target="http://www.gvsu.edu/sasc" TargetMode="External"/><Relationship Id="rId22" Type="http://schemas.openxmlformats.org/officeDocument/2006/relationships/hyperlink" Target="http://www.gvsu.edu/housing" TargetMode="External"/><Relationship Id="rId27" Type="http://schemas.openxmlformats.org/officeDocument/2006/relationships/hyperlink" Target="http://www.grpride.org" TargetMode="External"/><Relationship Id="rId30" Type="http://schemas.openxmlformats.org/officeDocument/2006/relationships/hyperlink" Target="http://www.redproject.org" TargetMode="External"/><Relationship Id="rId35" Type="http://schemas.openxmlformats.org/officeDocument/2006/relationships/header" Target="header1.xml"/><Relationship Id="rId8" Type="http://schemas.openxmlformats.org/officeDocument/2006/relationships/hyperlink" Target="mailto:s_westberi@gvsu.edu" TargetMode="External"/><Relationship Id="rId3" Type="http://schemas.openxmlformats.org/officeDocument/2006/relationships/settings" Target="settings.xml"/><Relationship Id="rId12" Type="http://schemas.openxmlformats.org/officeDocument/2006/relationships/hyperlink" Target="http://www.gvsu.edu/counsel" TargetMode="External"/><Relationship Id="rId17" Type="http://schemas.openxmlformats.org/officeDocument/2006/relationships/hyperlink" Target="http://www.gvsu.edu/financialaid" TargetMode="External"/><Relationship Id="rId25" Type="http://schemas.openxmlformats.org/officeDocument/2006/relationships/hyperlink" Target="http://www.gvsu.edu/vro" TargetMode="External"/><Relationship Id="rId33" Type="http://schemas.openxmlformats.org/officeDocument/2006/relationships/hyperlink" Target="http://www.grtransfoundation.org"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2158</Words>
  <Characters>12303</Characters>
  <Application>Microsoft Office Word</Application>
  <DocSecurity>0</DocSecurity>
  <Lines>102</Lines>
  <Paragraphs>28</Paragraphs>
  <ScaleCrop>false</ScaleCrop>
  <Company/>
  <LinksUpToDate>false</LinksUpToDate>
  <CharactersWithSpaces>14433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 Nemetz</cp:lastModifiedBy>
  <cp:revision>2</cp:revision>
  <dcterms:created xsi:type="dcterms:W3CDTF">2025-08-28T13:10:00Z</dcterms:created>
  <dcterms:modified xsi:type="dcterms:W3CDTF">2025-08-28T13:10:00Z</dcterms:modified>
</cp:coreProperties>
</file>