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457D" w14:textId="3BC28BFA" w:rsidR="00E70696" w:rsidRDefault="00E70696" w:rsidP="00E70696">
      <w:pPr>
        <w:pStyle w:val="Title"/>
        <w:rPr>
          <w:rStyle w:val="CommentReference"/>
          <w:sz w:val="56"/>
          <w:szCs w:val="56"/>
        </w:rPr>
      </w:pPr>
      <w:r w:rsidRPr="00E70696">
        <w:rPr>
          <w:rStyle w:val="CommentReference"/>
          <w:sz w:val="56"/>
          <w:szCs w:val="56"/>
        </w:rPr>
        <w:t>Indigenous Archival Materials Statement</w:t>
      </w:r>
    </w:p>
    <w:p w14:paraId="7EACD7F8" w14:textId="733951A3" w:rsidR="00E70696" w:rsidRDefault="00EB73A5" w:rsidP="00EB73A5">
      <w:pPr>
        <w:pStyle w:val="Subtitle"/>
        <w:rPr>
          <w:rStyle w:val="CommentReference"/>
          <w:rFonts w:cstheme="minorHAnsi"/>
          <w:sz w:val="24"/>
          <w:szCs w:val="24"/>
        </w:rPr>
      </w:pPr>
      <w:r>
        <w:rPr>
          <w:rStyle w:val="CommentReference"/>
          <w:rFonts w:cstheme="minorHAnsi"/>
          <w:sz w:val="24"/>
          <w:szCs w:val="24"/>
        </w:rPr>
        <w:t>For GVSU Special Collections and University Archives, June 2022</w:t>
      </w:r>
    </w:p>
    <w:p w14:paraId="67921EE8" w14:textId="5E238410" w:rsidR="00814119" w:rsidRDefault="00814119" w:rsidP="00814119">
      <w:pPr>
        <w:pStyle w:val="NormalWeb"/>
        <w:shd w:val="clear" w:color="auto" w:fill="FFFFFF"/>
        <w:spacing w:before="0" w:beforeAutospacing="0" w:after="0" w:afterAutospacing="0"/>
        <w:rPr>
          <w:rFonts w:asciiTheme="minorHAnsi" w:hAnsiTheme="minorHAnsi" w:cstheme="minorHAnsi"/>
          <w:spacing w:val="8"/>
        </w:rPr>
      </w:pPr>
      <w:r w:rsidRPr="007D5030">
        <w:rPr>
          <w:rStyle w:val="CommentReference"/>
          <w:rFonts w:asciiTheme="minorHAnsi" w:hAnsiTheme="minorHAnsi" w:cstheme="minorHAnsi"/>
          <w:sz w:val="24"/>
          <w:szCs w:val="24"/>
        </w:rPr>
        <w:t>Archives live in community with past, present, and future. As archivists, we see connections between place, culture, and everyday experiences within our collections and how these connections inform the stories that are told in our</w:t>
      </w:r>
      <w:r>
        <w:rPr>
          <w:rStyle w:val="CommentReference"/>
          <w:rFonts w:asciiTheme="minorHAnsi" w:hAnsiTheme="minorHAnsi" w:cstheme="minorHAnsi"/>
          <w:sz w:val="24"/>
          <w:szCs w:val="24"/>
        </w:rPr>
        <w:t xml:space="preserve"> </w:t>
      </w:r>
      <w:r w:rsidRPr="007D5030">
        <w:rPr>
          <w:rStyle w:val="CommentReference"/>
          <w:rFonts w:asciiTheme="minorHAnsi" w:hAnsiTheme="minorHAnsi" w:cstheme="minorHAnsi"/>
          <w:sz w:val="24"/>
          <w:szCs w:val="24"/>
        </w:rPr>
        <w:t xml:space="preserve">histories. Grand Valley State University’s Special Collections and University Archives is located on the ancestral territory of </w:t>
      </w:r>
      <w:proofErr w:type="spellStart"/>
      <w:r>
        <w:rPr>
          <w:rStyle w:val="CommentReference"/>
          <w:rFonts w:asciiTheme="minorHAnsi" w:hAnsiTheme="minorHAnsi" w:cstheme="minorHAnsi"/>
          <w:sz w:val="24"/>
          <w:szCs w:val="24"/>
        </w:rPr>
        <w:t>Anishnaabek</w:t>
      </w:r>
      <w:proofErr w:type="spellEnd"/>
      <w:r>
        <w:rPr>
          <w:rStyle w:val="CommentReference"/>
          <w:rFonts w:asciiTheme="minorHAnsi" w:hAnsiTheme="minorHAnsi" w:cstheme="minorHAnsi"/>
          <w:sz w:val="24"/>
          <w:szCs w:val="24"/>
        </w:rPr>
        <w:t xml:space="preserve">, </w:t>
      </w:r>
      <w:r w:rsidRPr="007D5030">
        <w:rPr>
          <w:rStyle w:val="CommentReference"/>
          <w:rFonts w:asciiTheme="minorHAnsi" w:hAnsiTheme="minorHAnsi" w:cstheme="minorHAnsi"/>
          <w:sz w:val="24"/>
          <w:szCs w:val="24"/>
        </w:rPr>
        <w:t>the People of the Three Fires: The Ojibwe, Odawa, and Potawatomi.</w:t>
      </w:r>
      <w:r w:rsidRPr="007D5030">
        <w:rPr>
          <w:rFonts w:asciiTheme="minorHAnsi" w:hAnsiTheme="minorHAnsi" w:cstheme="minorHAnsi"/>
          <w:color w:val="000000"/>
        </w:rPr>
        <w:t xml:space="preserve"> </w:t>
      </w:r>
    </w:p>
    <w:p w14:paraId="6BB8974D" w14:textId="77777777" w:rsidR="00814119" w:rsidRPr="007D5030" w:rsidRDefault="00814119" w:rsidP="00814119">
      <w:pPr>
        <w:pStyle w:val="NormalWeb"/>
        <w:shd w:val="clear" w:color="auto" w:fill="FFFFFF"/>
        <w:spacing w:before="0" w:beforeAutospacing="0" w:after="0" w:afterAutospacing="0"/>
        <w:rPr>
          <w:rFonts w:cstheme="minorHAnsi"/>
          <w:color w:val="333333"/>
          <w:spacing w:val="8"/>
          <w:shd w:val="clear" w:color="auto" w:fill="FFFFFF"/>
        </w:rPr>
      </w:pPr>
    </w:p>
    <w:p w14:paraId="239149D4" w14:textId="18118643" w:rsidR="00814119" w:rsidRPr="001A619B" w:rsidRDefault="00814119" w:rsidP="00814119">
      <w:pPr>
        <w:spacing w:after="0" w:line="240" w:lineRule="auto"/>
        <w:rPr>
          <w:rFonts w:eastAsia="Times New Roman" w:cstheme="minorHAnsi"/>
          <w:sz w:val="24"/>
          <w:szCs w:val="24"/>
        </w:rPr>
      </w:pPr>
      <w:r w:rsidRPr="001A619B">
        <w:rPr>
          <w:rFonts w:cstheme="minorHAnsi"/>
          <w:spacing w:val="8"/>
          <w:sz w:val="24"/>
          <w:szCs w:val="24"/>
          <w:shd w:val="clear" w:color="auto" w:fill="FFFFFF"/>
        </w:rPr>
        <w:t xml:space="preserve">Every university is built on stolen, </w:t>
      </w:r>
      <w:r w:rsidR="00A062A2">
        <w:rPr>
          <w:rFonts w:cstheme="minorHAnsi"/>
          <w:spacing w:val="8"/>
          <w:sz w:val="24"/>
          <w:szCs w:val="24"/>
          <w:shd w:val="clear" w:color="auto" w:fill="FFFFFF"/>
        </w:rPr>
        <w:t>indigenous</w:t>
      </w:r>
      <w:r w:rsidRPr="001A619B">
        <w:rPr>
          <w:rFonts w:cstheme="minorHAnsi"/>
          <w:spacing w:val="8"/>
          <w:sz w:val="24"/>
          <w:szCs w:val="24"/>
          <w:shd w:val="clear" w:color="auto" w:fill="FFFFFF"/>
        </w:rPr>
        <w:t xml:space="preserve"> land. We are guests on their land and one way to practice right relations is to develop genuine ways to acknowledge the histories and traditions of the people who originated here first, who are still here, and who tend to the land always. As we make this </w:t>
      </w:r>
      <w:r w:rsidRPr="001A619B">
        <w:rPr>
          <w:rFonts w:cstheme="minorHAnsi"/>
          <w:spacing w:val="8"/>
          <w:sz w:val="24"/>
          <w:szCs w:val="24"/>
          <w:shd w:val="clear" w:color="auto" w:fill="FFFFFF"/>
        </w:rPr>
        <w:t>acknowledgment,</w:t>
      </w:r>
      <w:r w:rsidRPr="001A619B">
        <w:rPr>
          <w:rFonts w:cstheme="minorHAnsi"/>
          <w:spacing w:val="8"/>
          <w:sz w:val="24"/>
          <w:szCs w:val="24"/>
          <w:shd w:val="clear" w:color="auto" w:fill="FFFFFF"/>
        </w:rPr>
        <w:t xml:space="preserve"> we know it is but an important first step, and that there are many more that we need to take. </w:t>
      </w:r>
      <w:r w:rsidRPr="001A619B">
        <w:rPr>
          <w:rFonts w:eastAsia="Times New Roman" w:cstheme="minorHAnsi"/>
          <w:sz w:val="24"/>
          <w:szCs w:val="24"/>
        </w:rPr>
        <w:t xml:space="preserve">As custodians of </w:t>
      </w:r>
      <w:proofErr w:type="gramStart"/>
      <w:r w:rsidRPr="001A619B">
        <w:rPr>
          <w:rFonts w:eastAsia="Times New Roman" w:cstheme="minorHAnsi"/>
          <w:sz w:val="24"/>
          <w:szCs w:val="24"/>
        </w:rPr>
        <w:t>University</w:t>
      </w:r>
      <w:proofErr w:type="gramEnd"/>
      <w:r w:rsidRPr="001A619B">
        <w:rPr>
          <w:rFonts w:eastAsia="Times New Roman" w:cstheme="minorHAnsi"/>
          <w:sz w:val="24"/>
          <w:szCs w:val="24"/>
        </w:rPr>
        <w:t xml:space="preserve"> and local history, it is our responsibility to acknowledge that our Western frameworks for preserving that history are limited and are not applicable to all collections, especially those of Indigenous communities. </w:t>
      </w:r>
    </w:p>
    <w:p w14:paraId="17CA1060" w14:textId="77777777" w:rsidR="00814119" w:rsidRPr="007D5030" w:rsidRDefault="00814119" w:rsidP="00814119">
      <w:pPr>
        <w:spacing w:after="0" w:line="240" w:lineRule="auto"/>
        <w:rPr>
          <w:rFonts w:eastAsia="Times New Roman" w:cstheme="minorHAnsi"/>
          <w:sz w:val="24"/>
          <w:szCs w:val="24"/>
        </w:rPr>
      </w:pPr>
    </w:p>
    <w:p w14:paraId="3DE2FBDB" w14:textId="329AD37F" w:rsidR="00814119" w:rsidRPr="007D5030" w:rsidRDefault="00814119" w:rsidP="00814119">
      <w:pPr>
        <w:spacing w:after="0" w:line="240" w:lineRule="auto"/>
        <w:rPr>
          <w:rFonts w:eastAsia="Times New Roman" w:cstheme="minorHAnsi"/>
          <w:color w:val="000000"/>
          <w:sz w:val="24"/>
          <w:szCs w:val="24"/>
        </w:rPr>
      </w:pPr>
      <w:r w:rsidRPr="007D5030">
        <w:rPr>
          <w:rFonts w:eastAsia="Times New Roman" w:cstheme="minorHAnsi"/>
          <w:sz w:val="24"/>
          <w:szCs w:val="24"/>
        </w:rPr>
        <w:t xml:space="preserve">Archives are </w:t>
      </w:r>
      <w:r w:rsidRPr="007D5030">
        <w:rPr>
          <w:rFonts w:eastAsia="Times New Roman" w:cstheme="minorHAnsi"/>
          <w:color w:val="000000"/>
          <w:sz w:val="24"/>
          <w:szCs w:val="24"/>
        </w:rPr>
        <w:t>inextricably linked with Euro-American cultural history. In fact, settlers have used archives to control, erase, and decontextualize Indigenous people and their cultures, histories, lifeways, and identities throughout history. Historical documentation within our archives frequently derives from anthropologists, ethnographers, and other non-</w:t>
      </w:r>
      <w:r w:rsidR="00A062A2">
        <w:rPr>
          <w:rFonts w:eastAsia="Times New Roman" w:cstheme="minorHAnsi"/>
          <w:color w:val="000000"/>
          <w:sz w:val="24"/>
          <w:szCs w:val="24"/>
        </w:rPr>
        <w:t>Indigenous</w:t>
      </w:r>
      <w:r w:rsidRPr="007D5030">
        <w:rPr>
          <w:rFonts w:eastAsia="Times New Roman" w:cstheme="minorHAnsi"/>
          <w:color w:val="000000"/>
          <w:sz w:val="24"/>
          <w:szCs w:val="24"/>
        </w:rPr>
        <w:t xml:space="preserve"> historians whose work often decontextualized Indigenous history, culture, and knowledge. Our collections are complicit in the impact of settler-colonialism.</w:t>
      </w:r>
    </w:p>
    <w:p w14:paraId="47E4D740" w14:textId="77777777" w:rsidR="00814119" w:rsidRPr="007D5030" w:rsidRDefault="00814119" w:rsidP="00814119">
      <w:pPr>
        <w:spacing w:after="0" w:line="240" w:lineRule="auto"/>
        <w:rPr>
          <w:rFonts w:eastAsia="Times New Roman" w:cstheme="minorHAnsi"/>
          <w:color w:val="000000"/>
          <w:sz w:val="24"/>
          <w:szCs w:val="24"/>
        </w:rPr>
      </w:pPr>
    </w:p>
    <w:p w14:paraId="31229229" w14:textId="4786BE4F" w:rsidR="00814119" w:rsidRPr="007D5030" w:rsidRDefault="00814119" w:rsidP="00814119">
      <w:pPr>
        <w:spacing w:after="0" w:line="240" w:lineRule="auto"/>
        <w:rPr>
          <w:rFonts w:eastAsia="Times New Roman" w:cstheme="minorHAnsi"/>
          <w:strike/>
          <w:color w:val="000000"/>
          <w:sz w:val="24"/>
          <w:szCs w:val="24"/>
        </w:rPr>
      </w:pPr>
      <w:r w:rsidRPr="007D5030">
        <w:rPr>
          <w:rFonts w:eastAsia="Times New Roman" w:cstheme="minorHAnsi"/>
          <w:color w:val="000000"/>
          <w:sz w:val="24"/>
          <w:szCs w:val="24"/>
        </w:rPr>
        <w:t xml:space="preserve">Materials within our collections may be traumatic to Indigenous people who use them. </w:t>
      </w:r>
      <w:r w:rsidRPr="007D5030">
        <w:rPr>
          <w:rFonts w:eastAsia="Times New Roman" w:cstheme="minorHAnsi"/>
          <w:color w:val="232323"/>
          <w:sz w:val="24"/>
          <w:szCs w:val="24"/>
        </w:rPr>
        <w:t xml:space="preserve">Special Collections and University Archives maintains three volumes of records from the </w:t>
      </w:r>
      <w:r w:rsidRPr="007D5030">
        <w:rPr>
          <w:rFonts w:eastAsia="Times New Roman" w:cstheme="minorHAnsi"/>
          <w:color w:val="232323"/>
          <w:sz w:val="24"/>
          <w:szCs w:val="24"/>
        </w:rPr>
        <w:t>federally funded</w:t>
      </w:r>
      <w:r w:rsidRPr="007D5030">
        <w:rPr>
          <w:rFonts w:eastAsia="Times New Roman" w:cstheme="minorHAnsi"/>
          <w:color w:val="232323"/>
          <w:sz w:val="24"/>
          <w:szCs w:val="24"/>
        </w:rPr>
        <w:t xml:space="preserve"> Harbor Springs boarding school, The Holy Childhood of Jesus, whose mission was to “kill the Indian, but save the man.” </w:t>
      </w:r>
      <w:proofErr w:type="spellStart"/>
      <w:r w:rsidRPr="007D5030">
        <w:rPr>
          <w:rFonts w:eastAsia="Times New Roman" w:cstheme="minorHAnsi"/>
          <w:color w:val="232323"/>
          <w:sz w:val="24"/>
          <w:szCs w:val="24"/>
        </w:rPr>
        <w:t>Anishinaabek</w:t>
      </w:r>
      <w:proofErr w:type="spellEnd"/>
      <w:r w:rsidRPr="007D5030">
        <w:rPr>
          <w:rFonts w:eastAsia="Times New Roman" w:cstheme="minorHAnsi"/>
          <w:color w:val="232323"/>
          <w:sz w:val="24"/>
          <w:szCs w:val="24"/>
        </w:rPr>
        <w:t xml:space="preserve"> communities still experience the harm from these boarding schools. We preserve these materials not to glorify or glamorize, but to serve as stark reminders of the cruelties of the past. In providing access to these materials, we acknowledge their history of trauma. </w:t>
      </w:r>
    </w:p>
    <w:p w14:paraId="164DF58E" w14:textId="77777777" w:rsidR="00814119" w:rsidRPr="007D5030" w:rsidRDefault="00814119" w:rsidP="00814119">
      <w:pPr>
        <w:spacing w:after="0" w:line="240" w:lineRule="auto"/>
        <w:rPr>
          <w:rFonts w:eastAsia="Times New Roman" w:cstheme="minorHAnsi"/>
          <w:sz w:val="24"/>
          <w:szCs w:val="24"/>
        </w:rPr>
      </w:pPr>
    </w:p>
    <w:p w14:paraId="47D20713" w14:textId="77777777" w:rsidR="00814119" w:rsidRPr="007D5030" w:rsidRDefault="00814119" w:rsidP="00814119">
      <w:pPr>
        <w:spacing w:after="0" w:line="240" w:lineRule="auto"/>
        <w:rPr>
          <w:rFonts w:cstheme="minorHAnsi"/>
          <w:spacing w:val="8"/>
          <w:sz w:val="24"/>
          <w:szCs w:val="24"/>
          <w:shd w:val="clear" w:color="auto" w:fill="FFFFFF"/>
        </w:rPr>
      </w:pPr>
      <w:r w:rsidRPr="007D5030">
        <w:rPr>
          <w:rFonts w:cstheme="minorHAnsi"/>
          <w:spacing w:val="8"/>
          <w:sz w:val="24"/>
          <w:szCs w:val="24"/>
          <w:shd w:val="clear" w:color="auto" w:fill="FFFFFF"/>
        </w:rPr>
        <w:t>We pledge to: </w:t>
      </w:r>
      <w:r w:rsidRPr="007D5030">
        <w:rPr>
          <w:rFonts w:cstheme="minorHAnsi"/>
          <w:spacing w:val="8"/>
          <w:sz w:val="24"/>
          <w:szCs w:val="24"/>
        </w:rPr>
        <w:br/>
      </w:r>
      <w:r w:rsidRPr="007D5030">
        <w:rPr>
          <w:rFonts w:cstheme="minorHAnsi"/>
          <w:spacing w:val="8"/>
          <w:sz w:val="24"/>
          <w:szCs w:val="24"/>
          <w:shd w:val="clear" w:color="auto" w:fill="FFFFFF"/>
        </w:rPr>
        <w:t xml:space="preserve">1) provide </w:t>
      </w:r>
      <w:r>
        <w:rPr>
          <w:rFonts w:cstheme="minorHAnsi"/>
          <w:spacing w:val="8"/>
          <w:sz w:val="24"/>
          <w:szCs w:val="24"/>
          <w:shd w:val="clear" w:color="auto" w:fill="FFFFFF"/>
        </w:rPr>
        <w:t>I</w:t>
      </w:r>
      <w:r w:rsidRPr="007D5030">
        <w:rPr>
          <w:rFonts w:cstheme="minorHAnsi"/>
          <w:spacing w:val="8"/>
          <w:sz w:val="24"/>
          <w:szCs w:val="24"/>
          <w:shd w:val="clear" w:color="auto" w:fill="FFFFFF"/>
        </w:rPr>
        <w:t>ndigenous</w:t>
      </w:r>
      <w:r>
        <w:rPr>
          <w:rFonts w:cstheme="minorHAnsi"/>
          <w:spacing w:val="8"/>
          <w:sz w:val="24"/>
          <w:szCs w:val="24"/>
          <w:shd w:val="clear" w:color="auto" w:fill="FFFFFF"/>
        </w:rPr>
        <w:t>-</w:t>
      </w:r>
      <w:r w:rsidRPr="007D5030">
        <w:rPr>
          <w:rFonts w:cstheme="minorHAnsi"/>
          <w:spacing w:val="8"/>
          <w:sz w:val="24"/>
          <w:szCs w:val="24"/>
          <w:shd w:val="clear" w:color="auto" w:fill="FFFFFF"/>
        </w:rPr>
        <w:t xml:space="preserve">related materials </w:t>
      </w:r>
      <w:r>
        <w:rPr>
          <w:rFonts w:cstheme="minorHAnsi"/>
          <w:spacing w:val="8"/>
          <w:sz w:val="24"/>
          <w:szCs w:val="24"/>
          <w:shd w:val="clear" w:color="auto" w:fill="FFFFFF"/>
        </w:rPr>
        <w:t xml:space="preserve">for research </w:t>
      </w:r>
      <w:r w:rsidRPr="007D5030">
        <w:rPr>
          <w:rFonts w:cstheme="minorHAnsi"/>
          <w:spacing w:val="8"/>
          <w:sz w:val="24"/>
          <w:szCs w:val="24"/>
          <w:shd w:val="clear" w:color="auto" w:fill="FFFFFF"/>
        </w:rPr>
        <w:t>with appropriate context</w:t>
      </w:r>
    </w:p>
    <w:p w14:paraId="5F665079" w14:textId="7D577EBD" w:rsidR="00814119" w:rsidRPr="007D5030" w:rsidRDefault="00814119" w:rsidP="00814119">
      <w:pPr>
        <w:spacing w:after="0" w:line="240" w:lineRule="auto"/>
        <w:rPr>
          <w:rFonts w:eastAsia="Times New Roman" w:cstheme="minorHAnsi"/>
          <w:sz w:val="24"/>
          <w:szCs w:val="24"/>
        </w:rPr>
      </w:pPr>
      <w:r w:rsidRPr="007D5030">
        <w:rPr>
          <w:rFonts w:cstheme="minorHAnsi"/>
          <w:spacing w:val="8"/>
          <w:sz w:val="24"/>
          <w:szCs w:val="24"/>
        </w:rPr>
        <w:t xml:space="preserve">2) ensure </w:t>
      </w:r>
      <w:r>
        <w:rPr>
          <w:rFonts w:cstheme="minorHAnsi"/>
          <w:spacing w:val="8"/>
          <w:sz w:val="24"/>
          <w:szCs w:val="24"/>
        </w:rPr>
        <w:t>I</w:t>
      </w:r>
      <w:r w:rsidRPr="007D5030">
        <w:rPr>
          <w:rFonts w:cstheme="minorHAnsi"/>
          <w:spacing w:val="8"/>
          <w:sz w:val="24"/>
          <w:szCs w:val="24"/>
        </w:rPr>
        <w:t>ndigenous</w:t>
      </w:r>
      <w:r>
        <w:rPr>
          <w:rFonts w:cstheme="minorHAnsi"/>
          <w:spacing w:val="8"/>
          <w:sz w:val="24"/>
          <w:szCs w:val="24"/>
        </w:rPr>
        <w:t>-</w:t>
      </w:r>
      <w:r w:rsidRPr="007D5030">
        <w:rPr>
          <w:rFonts w:cstheme="minorHAnsi"/>
          <w:spacing w:val="8"/>
          <w:sz w:val="24"/>
          <w:szCs w:val="24"/>
        </w:rPr>
        <w:t>related materials are accessible to all Indigenous community members who wish to use them</w:t>
      </w:r>
      <w:r w:rsidRPr="007D5030">
        <w:rPr>
          <w:rFonts w:cstheme="minorHAnsi"/>
          <w:spacing w:val="8"/>
          <w:sz w:val="24"/>
          <w:szCs w:val="24"/>
        </w:rPr>
        <w:br/>
      </w:r>
      <w:r>
        <w:rPr>
          <w:rFonts w:cstheme="minorHAnsi"/>
          <w:spacing w:val="8"/>
          <w:sz w:val="24"/>
          <w:szCs w:val="24"/>
          <w:shd w:val="clear" w:color="auto" w:fill="FFFFFF"/>
        </w:rPr>
        <w:t>3</w:t>
      </w:r>
      <w:r w:rsidRPr="007D5030">
        <w:rPr>
          <w:rFonts w:cstheme="minorHAnsi"/>
          <w:spacing w:val="8"/>
          <w:sz w:val="24"/>
          <w:szCs w:val="24"/>
          <w:shd w:val="clear" w:color="auto" w:fill="FFFFFF"/>
        </w:rPr>
        <w:t>) appropriately care for</w:t>
      </w:r>
      <w:r>
        <w:rPr>
          <w:rFonts w:cstheme="minorHAnsi"/>
          <w:spacing w:val="8"/>
          <w:sz w:val="24"/>
          <w:szCs w:val="24"/>
          <w:shd w:val="clear" w:color="auto" w:fill="FFFFFF"/>
        </w:rPr>
        <w:t xml:space="preserve">, </w:t>
      </w:r>
      <w:r w:rsidRPr="007D5030">
        <w:rPr>
          <w:rFonts w:cstheme="minorHAnsi"/>
          <w:spacing w:val="8"/>
          <w:sz w:val="24"/>
          <w:szCs w:val="24"/>
          <w:shd w:val="clear" w:color="auto" w:fill="FFFFFF"/>
        </w:rPr>
        <w:t>exhibit</w:t>
      </w:r>
      <w:r>
        <w:rPr>
          <w:rFonts w:cstheme="minorHAnsi"/>
          <w:spacing w:val="8"/>
          <w:sz w:val="24"/>
          <w:szCs w:val="24"/>
          <w:shd w:val="clear" w:color="auto" w:fill="FFFFFF"/>
        </w:rPr>
        <w:t>, and promote</w:t>
      </w:r>
      <w:r w:rsidRPr="007D5030">
        <w:rPr>
          <w:rFonts w:cstheme="minorHAnsi"/>
          <w:spacing w:val="8"/>
          <w:sz w:val="24"/>
          <w:szCs w:val="24"/>
          <w:shd w:val="clear" w:color="auto" w:fill="FFFFFF"/>
        </w:rPr>
        <w:t xml:space="preserve"> </w:t>
      </w:r>
      <w:r>
        <w:rPr>
          <w:rFonts w:cstheme="minorHAnsi"/>
          <w:spacing w:val="8"/>
          <w:sz w:val="24"/>
          <w:szCs w:val="24"/>
          <w:shd w:val="clear" w:color="auto" w:fill="FFFFFF"/>
        </w:rPr>
        <w:t>I</w:t>
      </w:r>
      <w:r w:rsidRPr="007D5030">
        <w:rPr>
          <w:rFonts w:cstheme="minorHAnsi"/>
          <w:spacing w:val="8"/>
          <w:sz w:val="24"/>
          <w:szCs w:val="24"/>
          <w:shd w:val="clear" w:color="auto" w:fill="FFFFFF"/>
        </w:rPr>
        <w:t>ndigenous-related collections</w:t>
      </w:r>
      <w:r w:rsidRPr="007D5030">
        <w:rPr>
          <w:rFonts w:cstheme="minorHAnsi"/>
          <w:spacing w:val="8"/>
          <w:sz w:val="24"/>
          <w:szCs w:val="24"/>
        </w:rPr>
        <w:br/>
      </w:r>
    </w:p>
    <w:p w14:paraId="1FCFE361" w14:textId="77777777" w:rsidR="00087089" w:rsidRDefault="00087089"/>
    <w:sectPr w:rsidR="000870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81FB" w14:textId="77777777" w:rsidR="00EB73A5" w:rsidRDefault="00EB73A5" w:rsidP="00EB73A5">
      <w:pPr>
        <w:spacing w:after="0" w:line="240" w:lineRule="auto"/>
      </w:pPr>
      <w:r>
        <w:separator/>
      </w:r>
    </w:p>
  </w:endnote>
  <w:endnote w:type="continuationSeparator" w:id="0">
    <w:p w14:paraId="4383665F" w14:textId="77777777" w:rsidR="00EB73A5" w:rsidRDefault="00EB73A5" w:rsidP="00EB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C062" w14:textId="3D542317" w:rsidR="00EB73A5" w:rsidRDefault="00EB73A5">
    <w:pPr>
      <w:pStyle w:val="Footer"/>
    </w:pPr>
    <w:r>
      <w:rPr>
        <w:noProof/>
      </w:rPr>
      <mc:AlternateContent>
        <mc:Choice Requires="wpg">
          <w:drawing>
            <wp:anchor distT="0" distB="0" distL="114300" distR="114300" simplePos="0" relativeHeight="251659264" behindDoc="0" locked="0" layoutInCell="1" allowOverlap="1" wp14:anchorId="5FD31061" wp14:editId="3F285013">
              <wp:simplePos x="0" y="0"/>
              <wp:positionH relativeFrom="page">
                <wp:align>right</wp:align>
              </wp:positionH>
              <wp:positionV relativeFrom="bottomMargin">
                <wp:align>center</wp:align>
              </wp:positionV>
              <wp:extent cx="6172200" cy="278130"/>
              <wp:effectExtent l="0" t="0" r="0" b="7620"/>
              <wp:wrapNone/>
              <wp:docPr id="164" name="Group 164"/>
              <wp:cNvGraphicFramePr/>
              <a:graphic xmlns:a="http://schemas.openxmlformats.org/drawingml/2006/main">
                <a:graphicData uri="http://schemas.microsoft.com/office/word/2010/wordprocessingGroup">
                  <wpg:wgp>
                    <wpg:cNvGrpSpPr/>
                    <wpg:grpSpPr>
                      <a:xfrm>
                        <a:off x="0" y="0"/>
                        <a:ext cx="6172200" cy="278130"/>
                        <a:chOff x="0" y="0"/>
                        <a:chExt cx="6172200" cy="2781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169BE0" w14:textId="3C8E5794" w:rsidR="00EB73A5" w:rsidRDefault="00EB73A5">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FD31061" id="Group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5169BE0" w14:textId="3C8E5794" w:rsidR="00EB73A5" w:rsidRDefault="00EB73A5">
                      <w:pPr>
                        <w:pStyle w:val="Footer"/>
                        <w:tabs>
                          <w:tab w:val="clear" w:pos="4680"/>
                          <w:tab w:val="clear" w:pos="9360"/>
                        </w:tabs>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5587" w14:textId="77777777" w:rsidR="00EB73A5" w:rsidRDefault="00EB73A5" w:rsidP="00EB73A5">
      <w:pPr>
        <w:spacing w:after="0" w:line="240" w:lineRule="auto"/>
      </w:pPr>
      <w:r>
        <w:separator/>
      </w:r>
    </w:p>
  </w:footnote>
  <w:footnote w:type="continuationSeparator" w:id="0">
    <w:p w14:paraId="6BE7BA86" w14:textId="77777777" w:rsidR="00EB73A5" w:rsidRDefault="00EB73A5" w:rsidP="00EB7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EB73A5" w14:paraId="199E90C2" w14:textId="77777777">
      <w:trPr>
        <w:trHeight w:val="720"/>
      </w:trPr>
      <w:tc>
        <w:tcPr>
          <w:tcW w:w="1667" w:type="pct"/>
        </w:tcPr>
        <w:p w14:paraId="7FE0EDE2" w14:textId="77777777" w:rsidR="00EB73A5" w:rsidRDefault="00EB73A5">
          <w:pPr>
            <w:pStyle w:val="Header"/>
            <w:tabs>
              <w:tab w:val="clear" w:pos="4680"/>
              <w:tab w:val="clear" w:pos="9360"/>
            </w:tabs>
            <w:rPr>
              <w:color w:val="4472C4" w:themeColor="accent1"/>
            </w:rPr>
          </w:pPr>
        </w:p>
      </w:tc>
      <w:tc>
        <w:tcPr>
          <w:tcW w:w="1667" w:type="pct"/>
        </w:tcPr>
        <w:p w14:paraId="73130696" w14:textId="77777777" w:rsidR="00EB73A5" w:rsidRDefault="00EB73A5">
          <w:pPr>
            <w:pStyle w:val="Header"/>
            <w:tabs>
              <w:tab w:val="clear" w:pos="4680"/>
              <w:tab w:val="clear" w:pos="9360"/>
            </w:tabs>
            <w:jc w:val="center"/>
            <w:rPr>
              <w:color w:val="4472C4" w:themeColor="accent1"/>
            </w:rPr>
          </w:pPr>
        </w:p>
      </w:tc>
      <w:tc>
        <w:tcPr>
          <w:tcW w:w="1666" w:type="pct"/>
        </w:tcPr>
        <w:p w14:paraId="3BF0A2B3" w14:textId="7305AE37" w:rsidR="00EB73A5" w:rsidRDefault="00EB73A5">
          <w:pPr>
            <w:pStyle w:val="Header"/>
            <w:tabs>
              <w:tab w:val="clear" w:pos="4680"/>
              <w:tab w:val="clear" w:pos="9360"/>
            </w:tabs>
            <w:jc w:val="right"/>
            <w:rPr>
              <w:color w:val="4472C4" w:themeColor="accent1"/>
            </w:rPr>
          </w:pPr>
        </w:p>
      </w:tc>
    </w:tr>
  </w:tbl>
  <w:p w14:paraId="1D0E7C83" w14:textId="77777777" w:rsidR="00EB73A5" w:rsidRDefault="00EB7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19"/>
    <w:rsid w:val="00087089"/>
    <w:rsid w:val="00814119"/>
    <w:rsid w:val="00A062A2"/>
    <w:rsid w:val="00E70696"/>
    <w:rsid w:val="00EB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AADDF"/>
  <w15:chartTrackingRefBased/>
  <w15:docId w15:val="{5221CA5C-C2E6-4D2A-94B8-D1A26E4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11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4119"/>
    <w:rPr>
      <w:sz w:val="16"/>
      <w:szCs w:val="16"/>
    </w:rPr>
  </w:style>
  <w:style w:type="paragraph" w:styleId="CommentText">
    <w:name w:val="annotation text"/>
    <w:basedOn w:val="Normal"/>
    <w:link w:val="CommentTextChar"/>
    <w:uiPriority w:val="99"/>
    <w:semiHidden/>
    <w:unhideWhenUsed/>
    <w:rsid w:val="00814119"/>
    <w:pPr>
      <w:spacing w:line="240" w:lineRule="auto"/>
    </w:pPr>
    <w:rPr>
      <w:sz w:val="20"/>
      <w:szCs w:val="20"/>
    </w:rPr>
  </w:style>
  <w:style w:type="character" w:customStyle="1" w:styleId="CommentTextChar">
    <w:name w:val="Comment Text Char"/>
    <w:basedOn w:val="DefaultParagraphFont"/>
    <w:link w:val="CommentText"/>
    <w:uiPriority w:val="99"/>
    <w:semiHidden/>
    <w:rsid w:val="00814119"/>
    <w:rPr>
      <w:sz w:val="20"/>
      <w:szCs w:val="20"/>
    </w:rPr>
  </w:style>
  <w:style w:type="paragraph" w:styleId="Title">
    <w:name w:val="Title"/>
    <w:basedOn w:val="Normal"/>
    <w:next w:val="Normal"/>
    <w:link w:val="TitleChar"/>
    <w:uiPriority w:val="10"/>
    <w:qFormat/>
    <w:rsid w:val="00E706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B7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A5"/>
  </w:style>
  <w:style w:type="paragraph" w:styleId="Footer">
    <w:name w:val="footer"/>
    <w:basedOn w:val="Normal"/>
    <w:link w:val="FooterChar"/>
    <w:uiPriority w:val="99"/>
    <w:unhideWhenUsed/>
    <w:rsid w:val="00EB7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3A5"/>
  </w:style>
  <w:style w:type="paragraph" w:styleId="Subtitle">
    <w:name w:val="Subtitle"/>
    <w:basedOn w:val="Normal"/>
    <w:next w:val="Normal"/>
    <w:link w:val="SubtitleChar"/>
    <w:uiPriority w:val="11"/>
    <w:qFormat/>
    <w:rsid w:val="00EB73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73A5"/>
    <w:rPr>
      <w:rFonts w:eastAsiaTheme="minorEastAsia"/>
      <w:color w:val="5A5A5A" w:themeColor="text1" w:themeTint="A5"/>
      <w:spacing w:val="15"/>
    </w:rPr>
  </w:style>
  <w:style w:type="character" w:styleId="Emphasis">
    <w:name w:val="Emphasis"/>
    <w:basedOn w:val="DefaultParagraphFont"/>
    <w:uiPriority w:val="20"/>
    <w:qFormat/>
    <w:rsid w:val="00EB7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388</Words>
  <Characters>2212</Characters>
  <Application>Microsoft Office Word</Application>
  <DocSecurity>0</DocSecurity>
  <Lines>18</Lines>
  <Paragraphs>5</Paragraphs>
  <ScaleCrop>false</ScaleCrop>
  <Company>Grand Valley State University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c:title>
  <dc:subject/>
  <dc:creator>Leigh Rupinski</dc:creator>
  <cp:keywords/>
  <dc:description/>
  <cp:lastModifiedBy>Leigh Rupinski</cp:lastModifiedBy>
  <cp:revision>5</cp:revision>
  <dcterms:created xsi:type="dcterms:W3CDTF">2022-06-21T15:18:00Z</dcterms:created>
  <dcterms:modified xsi:type="dcterms:W3CDTF">2022-06-21T15:33:00Z</dcterms:modified>
</cp:coreProperties>
</file>