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9EEF" w14:textId="77777777" w:rsidR="00995D10" w:rsidRDefault="00E06EB2" w:rsidP="004C5560">
      <w:pPr>
        <w:spacing w:after="0" w:line="240" w:lineRule="auto"/>
        <w:jc w:val="center"/>
        <w:rPr>
          <w:rFonts w:ascii="Times New Roman" w:hAnsi="Times New Roman" w:cs="Times New Roman"/>
          <w:sz w:val="24"/>
          <w:szCs w:val="24"/>
        </w:rPr>
      </w:pPr>
      <w:r w:rsidRPr="00E06EB2">
        <w:rPr>
          <w:rFonts w:ascii="Times New Roman" w:hAnsi="Times New Roman" w:cs="Times New Roman"/>
          <w:sz w:val="24"/>
          <w:szCs w:val="24"/>
        </w:rPr>
        <w:t>Brooks College of Interdisciplinary Studies</w:t>
      </w:r>
    </w:p>
    <w:p w14:paraId="122228DE" w14:textId="77777777" w:rsidR="00E06EB2" w:rsidRPr="00187674" w:rsidRDefault="00C90A8F" w:rsidP="004C55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Middle East Studies Minor</w:t>
      </w:r>
    </w:p>
    <w:p w14:paraId="438691A8" w14:textId="77777777" w:rsidR="00E06EB2" w:rsidRDefault="00E06EB2" w:rsidP="004C5560">
      <w:pPr>
        <w:spacing w:after="0" w:line="240" w:lineRule="auto"/>
        <w:jc w:val="center"/>
        <w:rPr>
          <w:rFonts w:ascii="Times New Roman" w:hAnsi="Times New Roman" w:cs="Times New Roman"/>
          <w:sz w:val="24"/>
          <w:szCs w:val="24"/>
        </w:rPr>
      </w:pPr>
    </w:p>
    <w:p w14:paraId="1C8EBF09" w14:textId="77777777" w:rsidR="009A6348" w:rsidRDefault="00E06EB2" w:rsidP="004C5560">
      <w:pPr>
        <w:spacing w:after="0" w:line="240" w:lineRule="auto"/>
        <w:rPr>
          <w:rFonts w:ascii="Times New Roman" w:hAnsi="Times New Roman" w:cs="Times New Roman"/>
          <w:sz w:val="24"/>
          <w:szCs w:val="24"/>
        </w:rPr>
      </w:pPr>
      <w:r>
        <w:rPr>
          <w:rFonts w:ascii="Times New Roman" w:hAnsi="Times New Roman" w:cs="Times New Roman"/>
          <w:sz w:val="24"/>
          <w:szCs w:val="24"/>
        </w:rPr>
        <w:t>Name: __________</w:t>
      </w:r>
      <w:r w:rsidR="00BA04D9">
        <w:rPr>
          <w:rFonts w:ascii="Times New Roman" w:hAnsi="Times New Roman" w:cs="Times New Roman"/>
          <w:sz w:val="24"/>
          <w:szCs w:val="24"/>
        </w:rPr>
        <w:t xml:space="preserve">_________________________ </w:t>
      </w:r>
      <w:r w:rsidR="000C658D">
        <w:rPr>
          <w:rFonts w:ascii="Times New Roman" w:hAnsi="Times New Roman" w:cs="Times New Roman"/>
          <w:sz w:val="24"/>
          <w:szCs w:val="24"/>
        </w:rPr>
        <w:t>Date</w:t>
      </w:r>
      <w:r>
        <w:rPr>
          <w:rFonts w:ascii="Times New Roman" w:hAnsi="Times New Roman" w:cs="Times New Roman"/>
          <w:sz w:val="24"/>
          <w:szCs w:val="24"/>
        </w:rPr>
        <w:t>: ____________</w:t>
      </w:r>
      <w:r w:rsidR="000C658D">
        <w:rPr>
          <w:rFonts w:ascii="Times New Roman" w:hAnsi="Times New Roman" w:cs="Times New Roman"/>
          <w:sz w:val="24"/>
          <w:szCs w:val="24"/>
        </w:rPr>
        <w:t>Advisor</w:t>
      </w:r>
      <w:r w:rsidR="00492EE4">
        <w:rPr>
          <w:rFonts w:ascii="Times New Roman" w:hAnsi="Times New Roman" w:cs="Times New Roman"/>
          <w:sz w:val="24"/>
          <w:szCs w:val="24"/>
        </w:rPr>
        <w:t>: _______</w:t>
      </w:r>
      <w:r>
        <w:rPr>
          <w:rFonts w:ascii="Times New Roman" w:hAnsi="Times New Roman" w:cs="Times New Roman"/>
          <w:sz w:val="24"/>
          <w:szCs w:val="24"/>
        </w:rPr>
        <w:t>______</w:t>
      </w:r>
      <w:r w:rsidR="00BA04D9">
        <w:rPr>
          <w:rFonts w:ascii="Times New Roman" w:hAnsi="Times New Roman" w:cs="Times New Roman"/>
          <w:sz w:val="24"/>
          <w:szCs w:val="24"/>
        </w:rPr>
        <w:t>___</w:t>
      </w:r>
      <w:r w:rsidR="00492EE4">
        <w:rPr>
          <w:rFonts w:ascii="Times New Roman" w:hAnsi="Times New Roman" w:cs="Times New Roman"/>
          <w:sz w:val="24"/>
          <w:szCs w:val="24"/>
        </w:rPr>
        <w:t>____</w:t>
      </w:r>
      <w:r>
        <w:rPr>
          <w:rFonts w:ascii="Times New Roman" w:hAnsi="Times New Roman" w:cs="Times New Roman"/>
          <w:sz w:val="24"/>
          <w:szCs w:val="24"/>
        </w:rPr>
        <w:t>___</w:t>
      </w:r>
      <w:r w:rsidR="00BA04D9">
        <w:rPr>
          <w:rFonts w:ascii="Times New Roman" w:hAnsi="Times New Roman" w:cs="Times New Roman"/>
          <w:sz w:val="24"/>
          <w:szCs w:val="24"/>
        </w:rPr>
        <w:t xml:space="preserve">_ </w:t>
      </w:r>
    </w:p>
    <w:p w14:paraId="2B43906A" w14:textId="77777777" w:rsidR="00492EE4" w:rsidRDefault="00492EE4" w:rsidP="004C5560">
      <w:pPr>
        <w:spacing w:after="0" w:line="240" w:lineRule="auto"/>
        <w:jc w:val="center"/>
        <w:rPr>
          <w:rFonts w:ascii="Times New Roman" w:hAnsi="Times New Roman" w:cs="Times New Roman"/>
          <w:sz w:val="24"/>
          <w:szCs w:val="24"/>
        </w:rPr>
      </w:pPr>
    </w:p>
    <w:p w14:paraId="5A080BAC" w14:textId="061B1863" w:rsidR="009A6348" w:rsidRPr="00CD102E" w:rsidRDefault="00B274C8" w:rsidP="004C5560">
      <w:pPr>
        <w:spacing w:after="0" w:line="240" w:lineRule="auto"/>
        <w:jc w:val="center"/>
        <w:rPr>
          <w:rFonts w:ascii="Times New Roman" w:hAnsi="Times New Roman" w:cs="Times New Roman"/>
          <w:i/>
        </w:rPr>
      </w:pPr>
      <w:r w:rsidRPr="00B274C8">
        <w:rPr>
          <w:rFonts w:ascii="Times New Roman" w:hAnsi="Times New Roman" w:cs="Times New Roman"/>
          <w:i/>
        </w:rPr>
        <w:t xml:space="preserve">Students minoring in Middle East Studies must complete 18-19 credit hours of course work. This includes seven credits of core courses and at least 12 credits of electives. Students entering the university competent in Arabic at the 102-level or higher will take one additional elective course in consultation with the program coordinator, for a total of 18 credits. Students have the option to fulfill some electives through study abroad in consultation with the program coordinator. Please note that study abroad is encouraged, but not required. </w:t>
      </w:r>
      <w:r w:rsidR="002630CA">
        <w:rPr>
          <w:rFonts w:ascii="Times New Roman" w:hAnsi="Times New Roman" w:cs="Times New Roman"/>
          <w:i/>
        </w:rPr>
        <w:t>(*Fulfills Gen. Ed. Requirement)</w:t>
      </w:r>
    </w:p>
    <w:p w14:paraId="01B4A52C" w14:textId="77777777" w:rsidR="00F31B61" w:rsidRPr="001B7268" w:rsidRDefault="00F31B61" w:rsidP="004C5560">
      <w:pPr>
        <w:spacing w:after="0" w:line="240" w:lineRule="auto"/>
        <w:jc w:val="center"/>
        <w:rPr>
          <w:rFonts w:ascii="Times New Roman" w:hAnsi="Times New Roman" w:cs="Times New Roman"/>
          <w:i/>
          <w:sz w:val="24"/>
          <w:szCs w:val="24"/>
        </w:rPr>
      </w:pPr>
    </w:p>
    <w:p w14:paraId="73586280" w14:textId="77777777" w:rsidR="009159A8" w:rsidRPr="000C658D" w:rsidRDefault="009159A8" w:rsidP="004C5560">
      <w:pPr>
        <w:spacing w:after="0" w:line="240" w:lineRule="auto"/>
        <w:rPr>
          <w:rFonts w:ascii="Times New Roman" w:hAnsi="Times New Roman" w:cs="Times New Roman"/>
          <w:i/>
          <w:sz w:val="24"/>
          <w:szCs w:val="24"/>
        </w:rPr>
      </w:pPr>
      <w:r w:rsidRPr="00187674">
        <w:rPr>
          <w:rFonts w:ascii="Times New Roman" w:hAnsi="Times New Roman" w:cs="Times New Roman"/>
          <w:b/>
          <w:sz w:val="24"/>
          <w:szCs w:val="24"/>
        </w:rPr>
        <w:t xml:space="preserve">CORE </w:t>
      </w:r>
      <w:r w:rsidRPr="000C658D">
        <w:rPr>
          <w:rFonts w:ascii="Times New Roman" w:hAnsi="Times New Roman" w:cs="Times New Roman"/>
          <w:b/>
          <w:sz w:val="24"/>
          <w:szCs w:val="24"/>
        </w:rPr>
        <w:t>COURSE</w:t>
      </w:r>
      <w:r w:rsidRPr="000C658D">
        <w:rPr>
          <w:rFonts w:ascii="Times New Roman" w:hAnsi="Times New Roman" w:cs="Times New Roman"/>
          <w:b/>
          <w:i/>
          <w:sz w:val="24"/>
          <w:szCs w:val="24"/>
        </w:rPr>
        <w:t>S (</w:t>
      </w:r>
      <w:r>
        <w:rPr>
          <w:rFonts w:ascii="Times New Roman" w:hAnsi="Times New Roman" w:cs="Times New Roman"/>
          <w:i/>
          <w:sz w:val="24"/>
          <w:szCs w:val="24"/>
        </w:rPr>
        <w:t>7</w:t>
      </w:r>
      <w:r w:rsidRPr="000C658D">
        <w:rPr>
          <w:rFonts w:ascii="Times New Roman" w:hAnsi="Times New Roman" w:cs="Times New Roman"/>
          <w:i/>
          <w:sz w:val="24"/>
          <w:szCs w:val="24"/>
        </w:rPr>
        <w:t xml:space="preserve"> credits needed, including</w:t>
      </w:r>
      <w:r>
        <w:rPr>
          <w:rFonts w:ascii="Times New Roman" w:hAnsi="Times New Roman" w:cs="Times New Roman"/>
          <w:i/>
          <w:sz w:val="24"/>
          <w:szCs w:val="24"/>
        </w:rPr>
        <w:t xml:space="preserve"> </w:t>
      </w:r>
      <w:r w:rsidRPr="000C658D">
        <w:rPr>
          <w:rFonts w:ascii="Times New Roman" w:hAnsi="Times New Roman" w:cs="Times New Roman"/>
          <w:i/>
          <w:sz w:val="24"/>
          <w:szCs w:val="24"/>
        </w:rPr>
        <w:t>four credits of language).  ARA 10</w:t>
      </w:r>
      <w:r>
        <w:rPr>
          <w:rFonts w:ascii="Times New Roman" w:hAnsi="Times New Roman" w:cs="Times New Roman"/>
          <w:i/>
          <w:sz w:val="24"/>
          <w:szCs w:val="24"/>
        </w:rPr>
        <w:t>1 is</w:t>
      </w:r>
      <w:r w:rsidRPr="000C658D">
        <w:rPr>
          <w:rFonts w:ascii="Times New Roman" w:hAnsi="Times New Roman" w:cs="Times New Roman"/>
          <w:i/>
          <w:sz w:val="24"/>
          <w:szCs w:val="24"/>
        </w:rPr>
        <w:t xml:space="preserve"> not included for minor </w:t>
      </w:r>
      <w:proofErr w:type="gramStart"/>
      <w:r w:rsidRPr="000C658D">
        <w:rPr>
          <w:rFonts w:ascii="Times New Roman" w:hAnsi="Times New Roman" w:cs="Times New Roman"/>
          <w:i/>
          <w:sz w:val="24"/>
          <w:szCs w:val="24"/>
        </w:rPr>
        <w:t>requirements, but</w:t>
      </w:r>
      <w:proofErr w:type="gramEnd"/>
      <w:r w:rsidRPr="000C658D">
        <w:rPr>
          <w:rFonts w:ascii="Times New Roman" w:hAnsi="Times New Roman" w:cs="Times New Roman"/>
          <w:i/>
          <w:sz w:val="24"/>
          <w:szCs w:val="24"/>
        </w:rPr>
        <w:t xml:space="preserve"> </w:t>
      </w:r>
      <w:r>
        <w:rPr>
          <w:rFonts w:ascii="Times New Roman" w:hAnsi="Times New Roman" w:cs="Times New Roman"/>
          <w:i/>
          <w:sz w:val="24"/>
          <w:szCs w:val="24"/>
        </w:rPr>
        <w:t>is</w:t>
      </w:r>
      <w:r w:rsidRPr="000C658D">
        <w:rPr>
          <w:rFonts w:ascii="Times New Roman" w:hAnsi="Times New Roman" w:cs="Times New Roman"/>
          <w:i/>
          <w:sz w:val="24"/>
          <w:szCs w:val="24"/>
        </w:rPr>
        <w:t xml:space="preserve"> </w:t>
      </w:r>
      <w:r>
        <w:rPr>
          <w:rFonts w:ascii="Times New Roman" w:hAnsi="Times New Roman" w:cs="Times New Roman"/>
          <w:i/>
          <w:sz w:val="24"/>
          <w:szCs w:val="24"/>
        </w:rPr>
        <w:t xml:space="preserve">a </w:t>
      </w:r>
      <w:r w:rsidRPr="000C658D">
        <w:rPr>
          <w:rFonts w:ascii="Times New Roman" w:hAnsi="Times New Roman" w:cs="Times New Roman"/>
          <w:i/>
          <w:sz w:val="24"/>
          <w:szCs w:val="24"/>
        </w:rPr>
        <w:t>prerequisit</w:t>
      </w:r>
      <w:r>
        <w:rPr>
          <w:rFonts w:ascii="Times New Roman" w:hAnsi="Times New Roman" w:cs="Times New Roman"/>
          <w:i/>
          <w:sz w:val="24"/>
          <w:szCs w:val="24"/>
        </w:rPr>
        <w:t>e</w:t>
      </w:r>
      <w:r w:rsidRPr="000C658D">
        <w:rPr>
          <w:rFonts w:ascii="Times New Roman" w:hAnsi="Times New Roman" w:cs="Times New Roman"/>
          <w:i/>
          <w:sz w:val="24"/>
          <w:szCs w:val="24"/>
        </w:rPr>
        <w:t xml:space="preserve"> for the minor.</w:t>
      </w:r>
    </w:p>
    <w:p w14:paraId="0A313ABE" w14:textId="0B5913C7" w:rsidR="009A6348" w:rsidRPr="004C5560" w:rsidRDefault="009A6348" w:rsidP="004C5560">
      <w:pPr>
        <w:spacing w:after="0" w:line="240" w:lineRule="auto"/>
        <w:rPr>
          <w:rFonts w:ascii="Times New Roman" w:hAnsi="Times New Roman" w:cs="Times New Roman"/>
          <w:sz w:val="16"/>
          <w:szCs w:val="16"/>
        </w:rPr>
      </w:pPr>
    </w:p>
    <w:p w14:paraId="4A6C378A" w14:textId="77777777" w:rsidR="009159A8" w:rsidRPr="00DD40C7" w:rsidRDefault="00305811" w:rsidP="004C5560">
      <w:pPr>
        <w:spacing w:after="0"/>
        <w:rPr>
          <w:rFonts w:ascii="Times New Roman" w:hAnsi="Times New Roman" w:cs="Times New Roman"/>
          <w:sz w:val="18"/>
          <w:szCs w:val="18"/>
        </w:rPr>
      </w:pPr>
      <w:r>
        <w:rPr>
          <w:rFonts w:ascii="Times New Roman" w:hAnsi="Times New Roman" w:cs="Times New Roman"/>
          <w:b/>
          <w:sz w:val="24"/>
          <w:szCs w:val="24"/>
        </w:rPr>
        <w:t xml:space="preserve"> </w:t>
      </w:r>
      <w:r w:rsidR="006E2B67">
        <w:rPr>
          <w:rFonts w:ascii="Times New Roman" w:hAnsi="Times New Roman" w:cs="Times New Roman"/>
          <w:b/>
          <w:sz w:val="24"/>
          <w:szCs w:val="24"/>
        </w:rPr>
        <w:t xml:space="preserve"> </w:t>
      </w:r>
      <w:r w:rsidR="009159A8">
        <w:t>____</w:t>
      </w:r>
      <w:r w:rsidR="009159A8">
        <w:rPr>
          <w:rFonts w:ascii="Times New Roman" w:hAnsi="Times New Roman" w:cs="Times New Roman"/>
        </w:rPr>
        <w:t xml:space="preserve">ARA 102*-Beginning Arabic II: Language and Culture </w:t>
      </w:r>
      <w:r w:rsidR="009159A8" w:rsidRPr="00265F54">
        <w:rPr>
          <w:rFonts w:ascii="Times New Roman" w:hAnsi="Times New Roman" w:cs="Times New Roman"/>
          <w:i/>
          <w:sz w:val="18"/>
          <w:szCs w:val="18"/>
        </w:rPr>
        <w:t>(4 cr.)</w:t>
      </w:r>
      <w:r w:rsidR="009159A8" w:rsidRPr="00265F54">
        <w:rPr>
          <w:rFonts w:ascii="Times New Roman" w:hAnsi="Times New Roman" w:cs="Times New Roman"/>
          <w:sz w:val="18"/>
          <w:szCs w:val="18"/>
        </w:rPr>
        <w:t xml:space="preserve"> (</w:t>
      </w:r>
      <w:proofErr w:type="spellStart"/>
      <w:r w:rsidR="009159A8" w:rsidRPr="00265F54">
        <w:rPr>
          <w:rFonts w:ascii="Times New Roman" w:hAnsi="Times New Roman" w:cs="Times New Roman"/>
          <w:i/>
          <w:sz w:val="18"/>
          <w:szCs w:val="18"/>
        </w:rPr>
        <w:t>prereq</w:t>
      </w:r>
      <w:proofErr w:type="spellEnd"/>
      <w:r w:rsidR="009159A8" w:rsidRPr="00265F54">
        <w:rPr>
          <w:rFonts w:ascii="Times New Roman" w:hAnsi="Times New Roman" w:cs="Times New Roman"/>
          <w:i/>
          <w:sz w:val="18"/>
          <w:szCs w:val="18"/>
        </w:rPr>
        <w:t xml:space="preserve">. ARA </w:t>
      </w:r>
      <w:r w:rsidR="009159A8">
        <w:rPr>
          <w:rFonts w:ascii="Times New Roman" w:hAnsi="Times New Roman" w:cs="Times New Roman"/>
          <w:i/>
          <w:sz w:val="18"/>
          <w:szCs w:val="18"/>
        </w:rPr>
        <w:t>1</w:t>
      </w:r>
      <w:r w:rsidR="009159A8" w:rsidRPr="00265F54">
        <w:rPr>
          <w:rFonts w:ascii="Times New Roman" w:hAnsi="Times New Roman" w:cs="Times New Roman"/>
          <w:i/>
          <w:sz w:val="18"/>
          <w:szCs w:val="18"/>
        </w:rPr>
        <w:t>01</w:t>
      </w:r>
      <w:r w:rsidR="009159A8">
        <w:rPr>
          <w:rFonts w:ascii="Times New Roman" w:hAnsi="Times New Roman" w:cs="Times New Roman"/>
          <w:i/>
          <w:sz w:val="18"/>
          <w:szCs w:val="18"/>
        </w:rPr>
        <w:t xml:space="preserve"> w/ C or better</w:t>
      </w:r>
      <w:r w:rsidR="009159A8" w:rsidRPr="00265F54">
        <w:rPr>
          <w:rFonts w:ascii="Times New Roman" w:hAnsi="Times New Roman" w:cs="Times New Roman"/>
          <w:sz w:val="18"/>
          <w:szCs w:val="18"/>
        </w:rPr>
        <w:t>)</w:t>
      </w:r>
    </w:p>
    <w:p w14:paraId="349B86DE" w14:textId="6DFCD870" w:rsidR="009159A8" w:rsidRDefault="009159A8" w:rsidP="004C5560">
      <w:pPr>
        <w:spacing w:after="0"/>
        <w:rPr>
          <w:rFonts w:ascii="Times New Roman" w:hAnsi="Times New Roman" w:cs="Times New Roman"/>
          <w:i/>
          <w:sz w:val="18"/>
          <w:szCs w:val="18"/>
        </w:rPr>
      </w:pPr>
      <w:r>
        <w:rPr>
          <w:rFonts w:ascii="Times New Roman" w:hAnsi="Times New Roman" w:cs="Times New Roman"/>
        </w:rPr>
        <w:t xml:space="preserve">____MES 201*-Introduction to the Middle East </w:t>
      </w:r>
      <w:r w:rsidRPr="00265F54">
        <w:rPr>
          <w:rFonts w:ascii="Times New Roman" w:hAnsi="Times New Roman" w:cs="Times New Roman"/>
          <w:i/>
          <w:sz w:val="18"/>
          <w:szCs w:val="18"/>
        </w:rPr>
        <w:t>(3 cr.)</w:t>
      </w:r>
    </w:p>
    <w:p w14:paraId="46723EFD" w14:textId="77777777" w:rsidR="004C5560" w:rsidRPr="004C5560" w:rsidRDefault="004C5560" w:rsidP="004C5560">
      <w:pPr>
        <w:spacing w:after="0" w:line="240" w:lineRule="auto"/>
        <w:rPr>
          <w:rFonts w:ascii="Times New Roman" w:hAnsi="Times New Roman" w:cs="Times New Roman"/>
          <w:sz w:val="16"/>
          <w:szCs w:val="16"/>
        </w:rPr>
      </w:pPr>
    </w:p>
    <w:p w14:paraId="3886A8A9" w14:textId="77777777" w:rsidR="009159A8" w:rsidRPr="000C658D" w:rsidRDefault="009159A8" w:rsidP="004C5560">
      <w:pPr>
        <w:spacing w:after="0" w:line="240" w:lineRule="auto"/>
        <w:rPr>
          <w:rFonts w:ascii="Times New Roman" w:hAnsi="Times New Roman" w:cs="Times New Roman"/>
          <w:i/>
          <w:sz w:val="2"/>
          <w:szCs w:val="2"/>
        </w:rPr>
      </w:pPr>
      <w:r>
        <w:rPr>
          <w:rFonts w:ascii="Times New Roman" w:hAnsi="Times New Roman" w:cs="Times New Roman"/>
          <w:b/>
          <w:sz w:val="24"/>
          <w:szCs w:val="24"/>
        </w:rPr>
        <w:t xml:space="preserve">ELECTIVE </w:t>
      </w:r>
      <w:r w:rsidRPr="00A73ACD">
        <w:rPr>
          <w:rFonts w:ascii="Times New Roman" w:hAnsi="Times New Roman" w:cs="Times New Roman"/>
          <w:b/>
          <w:sz w:val="24"/>
          <w:szCs w:val="24"/>
        </w:rPr>
        <w:t>COURSES</w:t>
      </w:r>
      <w:r w:rsidRPr="000C658D">
        <w:rPr>
          <w:rFonts w:ascii="Times New Roman" w:hAnsi="Times New Roman" w:cs="Times New Roman"/>
          <w:b/>
          <w:i/>
          <w:sz w:val="24"/>
          <w:szCs w:val="24"/>
        </w:rPr>
        <w:t xml:space="preserve"> </w:t>
      </w:r>
      <w:r w:rsidRPr="000C658D">
        <w:rPr>
          <w:rFonts w:ascii="Times New Roman" w:hAnsi="Times New Roman" w:cs="Times New Roman"/>
          <w:i/>
          <w:sz w:val="24"/>
          <w:szCs w:val="24"/>
        </w:rPr>
        <w:t>(</w:t>
      </w:r>
      <w:r>
        <w:rPr>
          <w:rFonts w:ascii="Times New Roman" w:hAnsi="Times New Roman" w:cs="Times New Roman"/>
          <w:i/>
          <w:sz w:val="24"/>
          <w:szCs w:val="24"/>
        </w:rPr>
        <w:t>12</w:t>
      </w:r>
      <w:r w:rsidRPr="000C658D">
        <w:rPr>
          <w:rFonts w:ascii="Times New Roman" w:hAnsi="Times New Roman" w:cs="Times New Roman"/>
          <w:i/>
          <w:sz w:val="24"/>
          <w:szCs w:val="24"/>
        </w:rPr>
        <w:t xml:space="preserve"> credits needed</w:t>
      </w:r>
      <w:r>
        <w:rPr>
          <w:rFonts w:ascii="Times New Roman" w:hAnsi="Times New Roman" w:cs="Times New Roman"/>
          <w:i/>
          <w:sz w:val="24"/>
          <w:szCs w:val="24"/>
        </w:rPr>
        <w:t>, all classes are 3 credits unless noted</w:t>
      </w:r>
      <w:r w:rsidRPr="000C658D">
        <w:rPr>
          <w:rFonts w:ascii="Times New Roman" w:hAnsi="Times New Roman" w:cs="Times New Roman"/>
          <w:i/>
          <w:sz w:val="24"/>
          <w:szCs w:val="24"/>
        </w:rPr>
        <w:t xml:space="preserve">) Students with </w:t>
      </w:r>
      <w:r>
        <w:rPr>
          <w:rFonts w:ascii="Times New Roman" w:hAnsi="Times New Roman" w:cs="Times New Roman"/>
          <w:i/>
          <w:sz w:val="24"/>
          <w:szCs w:val="24"/>
        </w:rPr>
        <w:t>second</w:t>
      </w:r>
      <w:r w:rsidRPr="000C658D">
        <w:rPr>
          <w:rFonts w:ascii="Times New Roman" w:hAnsi="Times New Roman" w:cs="Times New Roman"/>
          <w:i/>
          <w:sz w:val="24"/>
          <w:szCs w:val="24"/>
        </w:rPr>
        <w:t xml:space="preserve">-semester or higher competence in Hebrew, Persian or Turkish, may substitute that for the Arabic requirement but will likewise take </w:t>
      </w:r>
      <w:r>
        <w:rPr>
          <w:rFonts w:ascii="Times New Roman" w:hAnsi="Times New Roman" w:cs="Times New Roman"/>
          <w:i/>
          <w:sz w:val="24"/>
          <w:szCs w:val="24"/>
        </w:rPr>
        <w:t>a</w:t>
      </w:r>
      <w:r w:rsidRPr="000C658D">
        <w:rPr>
          <w:rFonts w:ascii="Times New Roman" w:hAnsi="Times New Roman" w:cs="Times New Roman"/>
          <w:i/>
          <w:sz w:val="24"/>
          <w:szCs w:val="24"/>
        </w:rPr>
        <w:t>n extra elective course from the list</w:t>
      </w:r>
      <w:r>
        <w:rPr>
          <w:rFonts w:ascii="Times New Roman" w:hAnsi="Times New Roman" w:cs="Times New Roman"/>
          <w:i/>
          <w:sz w:val="24"/>
          <w:szCs w:val="24"/>
        </w:rPr>
        <w:t>.</w:t>
      </w:r>
    </w:p>
    <w:p w14:paraId="2D3B1AF0" w14:textId="77777777" w:rsidR="00331A8C" w:rsidRDefault="00331A8C" w:rsidP="004C556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366"/>
      </w:tblGrid>
      <w:tr w:rsidR="009159A8" w14:paraId="34105826" w14:textId="77777777" w:rsidTr="009159A8">
        <w:tc>
          <w:tcPr>
            <w:tcW w:w="11366" w:type="dxa"/>
          </w:tcPr>
          <w:p w14:paraId="1D7B4A40" w14:textId="77777777" w:rsidR="004C5560" w:rsidRDefault="009159A8" w:rsidP="004C5560">
            <w:pPr>
              <w:spacing w:line="360" w:lineRule="auto"/>
              <w:rPr>
                <w:rFonts w:ascii="Times New Roman" w:hAnsi="Times New Roman" w:cs="Times New Roman"/>
              </w:rPr>
            </w:pPr>
            <w:r w:rsidRPr="00265F54">
              <w:rPr>
                <w:rFonts w:ascii="Times New Roman" w:hAnsi="Times New Roman" w:cs="Times New Roman"/>
              </w:rPr>
              <w:t>____</w:t>
            </w:r>
            <w:r w:rsidRPr="00B274C8">
              <w:t xml:space="preserve"> </w:t>
            </w:r>
            <w:r w:rsidRPr="00B274C8">
              <w:rPr>
                <w:rFonts w:ascii="Times New Roman" w:hAnsi="Times New Roman" w:cs="Times New Roman"/>
              </w:rPr>
              <w:t xml:space="preserve">ARA 202: Intermediate Arabic II: Language and Culture </w:t>
            </w:r>
            <w:r w:rsidRPr="00B274C8">
              <w:rPr>
                <w:rFonts w:ascii="Times New Roman" w:hAnsi="Times New Roman" w:cs="Times New Roman"/>
                <w:i/>
                <w:sz w:val="18"/>
                <w:szCs w:val="18"/>
              </w:rPr>
              <w:t>(</w:t>
            </w:r>
            <w:proofErr w:type="spellStart"/>
            <w:r w:rsidRPr="00B274C8">
              <w:rPr>
                <w:rFonts w:ascii="Times New Roman" w:hAnsi="Times New Roman" w:cs="Times New Roman"/>
                <w:i/>
                <w:sz w:val="18"/>
                <w:szCs w:val="18"/>
              </w:rPr>
              <w:t>prereq</w:t>
            </w:r>
            <w:proofErr w:type="spellEnd"/>
            <w:r w:rsidRPr="00B274C8">
              <w:rPr>
                <w:rFonts w:ascii="Times New Roman" w:hAnsi="Times New Roman" w:cs="Times New Roman"/>
                <w:i/>
                <w:sz w:val="18"/>
                <w:szCs w:val="18"/>
              </w:rPr>
              <w:t>. ARA 201 w/ C or better)</w:t>
            </w:r>
            <w:r w:rsidRPr="00B274C8">
              <w:rPr>
                <w:rFonts w:ascii="Times New Roman" w:hAnsi="Times New Roman" w:cs="Times New Roman"/>
              </w:rPr>
              <w:t xml:space="preserve"> </w:t>
            </w:r>
            <w:r w:rsidRPr="00265F54">
              <w:rPr>
                <w:rFonts w:ascii="Times New Roman" w:hAnsi="Times New Roman" w:cs="Times New Roman"/>
              </w:rPr>
              <w:t xml:space="preserve"> </w:t>
            </w:r>
          </w:p>
          <w:p w14:paraId="705DB005" w14:textId="77777777" w:rsidR="004C5560" w:rsidRDefault="009159A8" w:rsidP="004C5560">
            <w:pPr>
              <w:spacing w:line="360" w:lineRule="auto"/>
              <w:rPr>
                <w:rFonts w:ascii="Times New Roman" w:hAnsi="Times New Roman" w:cs="Times New Roman"/>
                <w:i/>
                <w:sz w:val="18"/>
                <w:szCs w:val="18"/>
              </w:rPr>
            </w:pPr>
            <w:r w:rsidRPr="00265F54">
              <w:rPr>
                <w:rFonts w:ascii="Times New Roman" w:hAnsi="Times New Roman" w:cs="Times New Roman"/>
              </w:rPr>
              <w:t>____</w:t>
            </w:r>
            <w:r>
              <w:rPr>
                <w:rFonts w:ascii="Times New Roman" w:hAnsi="Times New Roman" w:cs="Times New Roman"/>
              </w:rPr>
              <w:t xml:space="preserve">ARA/MES 330 Arab Identity in Literature and Culture </w:t>
            </w:r>
            <w:r>
              <w:rPr>
                <w:rFonts w:ascii="Times New Roman" w:hAnsi="Times New Roman" w:cs="Times New Roman"/>
                <w:i/>
                <w:sz w:val="18"/>
                <w:szCs w:val="18"/>
              </w:rPr>
              <w:t>(Jr. standing)</w:t>
            </w:r>
          </w:p>
          <w:p w14:paraId="2D607273" w14:textId="26DFBCE0" w:rsidR="009159A8" w:rsidRDefault="009159A8" w:rsidP="004C5560">
            <w:pPr>
              <w:spacing w:line="360" w:lineRule="auto"/>
              <w:rPr>
                <w:rFonts w:ascii="Times New Roman" w:hAnsi="Times New Roman" w:cs="Times New Roman"/>
              </w:rPr>
            </w:pPr>
            <w:r w:rsidRPr="00B274C8">
              <w:rPr>
                <w:rFonts w:ascii="Times New Roman" w:hAnsi="Times New Roman" w:cs="Times New Roman"/>
              </w:rPr>
              <w:t>____ ANT 330-Anthropology of Selected World Areas</w:t>
            </w:r>
          </w:p>
          <w:p w14:paraId="5AD6C7AD" w14:textId="77777777" w:rsidR="009159A8" w:rsidRDefault="009159A8" w:rsidP="004C5560">
            <w:pPr>
              <w:spacing w:line="360" w:lineRule="auto"/>
              <w:rPr>
                <w:rFonts w:ascii="Times New Roman" w:hAnsi="Times New Roman" w:cs="Times New Roman"/>
                <w:i/>
                <w:sz w:val="18"/>
                <w:szCs w:val="18"/>
              </w:rPr>
            </w:pPr>
            <w:r w:rsidRPr="00B274C8">
              <w:rPr>
                <w:rFonts w:ascii="Times New Roman" w:hAnsi="Times New Roman" w:cs="Times New Roman"/>
              </w:rPr>
              <w:t xml:space="preserve">____ANT 350-Archaeology of the Mid-East </w:t>
            </w:r>
            <w:r w:rsidRPr="00B274C8">
              <w:rPr>
                <w:rFonts w:ascii="Times New Roman" w:hAnsi="Times New Roman" w:cs="Times New Roman"/>
                <w:i/>
                <w:sz w:val="18"/>
                <w:szCs w:val="18"/>
              </w:rPr>
              <w:t>(</w:t>
            </w:r>
            <w:proofErr w:type="spellStart"/>
            <w:r w:rsidRPr="00B274C8">
              <w:rPr>
                <w:rFonts w:ascii="Times New Roman" w:hAnsi="Times New Roman" w:cs="Times New Roman"/>
                <w:i/>
                <w:sz w:val="18"/>
                <w:szCs w:val="18"/>
              </w:rPr>
              <w:t>prereq</w:t>
            </w:r>
            <w:proofErr w:type="spellEnd"/>
            <w:r w:rsidRPr="00B274C8">
              <w:rPr>
                <w:rFonts w:ascii="Times New Roman" w:hAnsi="Times New Roman" w:cs="Times New Roman"/>
                <w:i/>
                <w:sz w:val="18"/>
                <w:szCs w:val="18"/>
              </w:rPr>
              <w:t>. ANT 215, or 220 or MES 201)</w:t>
            </w:r>
          </w:p>
          <w:p w14:paraId="18E173F4" w14:textId="77777777" w:rsidR="004C5560" w:rsidRDefault="009159A8" w:rsidP="004C5560">
            <w:pPr>
              <w:spacing w:line="360" w:lineRule="auto"/>
              <w:rPr>
                <w:rFonts w:ascii="Times New Roman" w:hAnsi="Times New Roman" w:cs="Times New Roman"/>
              </w:rPr>
            </w:pPr>
            <w:r>
              <w:rPr>
                <w:rFonts w:ascii="Times New Roman" w:hAnsi="Times New Roman" w:cs="Times New Roman"/>
              </w:rPr>
              <w:t xml:space="preserve"> ____HST 211*-History of Islamic Civilization</w:t>
            </w:r>
          </w:p>
          <w:p w14:paraId="32E33C87" w14:textId="77777777" w:rsidR="004C5560" w:rsidRDefault="009159A8" w:rsidP="004C5560">
            <w:pPr>
              <w:spacing w:line="360" w:lineRule="auto"/>
              <w:rPr>
                <w:rFonts w:ascii="Times New Roman" w:hAnsi="Times New Roman" w:cs="Times New Roman"/>
              </w:rPr>
            </w:pPr>
            <w:r w:rsidRPr="00265F54">
              <w:rPr>
                <w:rFonts w:ascii="Times New Roman" w:hAnsi="Times New Roman" w:cs="Times New Roman"/>
              </w:rPr>
              <w:t>____HST 337-The Age of Islamic Empire</w:t>
            </w:r>
          </w:p>
          <w:p w14:paraId="5BF91EBD" w14:textId="77777777" w:rsidR="004C5560" w:rsidRDefault="009159A8" w:rsidP="004C5560">
            <w:pPr>
              <w:spacing w:line="360" w:lineRule="auto"/>
              <w:rPr>
                <w:rFonts w:ascii="Times New Roman" w:hAnsi="Times New Roman" w:cs="Times New Roman"/>
              </w:rPr>
            </w:pPr>
            <w:r w:rsidRPr="00265F54">
              <w:rPr>
                <w:rFonts w:ascii="Times New Roman" w:hAnsi="Times New Roman" w:cs="Times New Roman"/>
              </w:rPr>
              <w:t>____HST 338-Modern Middle East</w:t>
            </w:r>
          </w:p>
          <w:p w14:paraId="581CFE95" w14:textId="77777777" w:rsidR="004C5560" w:rsidRDefault="009159A8" w:rsidP="004C5560">
            <w:pPr>
              <w:spacing w:line="360" w:lineRule="auto"/>
              <w:rPr>
                <w:rFonts w:ascii="Times New Roman" w:hAnsi="Times New Roman" w:cs="Times New Roman"/>
              </w:rPr>
            </w:pPr>
            <w:r>
              <w:rPr>
                <w:rFonts w:ascii="Times New Roman" w:hAnsi="Times New Roman" w:cs="Times New Roman"/>
              </w:rPr>
              <w:t>____HST 339-Modern Iran</w:t>
            </w:r>
          </w:p>
          <w:p w14:paraId="24BC1519" w14:textId="77777777" w:rsidR="004C5560" w:rsidRDefault="009159A8" w:rsidP="004C5560">
            <w:pPr>
              <w:spacing w:line="360" w:lineRule="auto"/>
              <w:rPr>
                <w:rFonts w:ascii="Times New Roman" w:hAnsi="Times New Roman" w:cs="Times New Roman"/>
                <w:i/>
                <w:sz w:val="18"/>
                <w:szCs w:val="18"/>
              </w:rPr>
            </w:pPr>
            <w:r>
              <w:rPr>
                <w:rFonts w:ascii="Times New Roman" w:hAnsi="Times New Roman" w:cs="Times New Roman"/>
              </w:rPr>
              <w:t xml:space="preserve">____MES 333-Study Abroad – MES </w:t>
            </w:r>
            <w:r w:rsidRPr="00ED3366">
              <w:rPr>
                <w:rFonts w:ascii="Times New Roman" w:hAnsi="Times New Roman" w:cs="Times New Roman"/>
                <w:i/>
                <w:sz w:val="18"/>
                <w:szCs w:val="18"/>
              </w:rPr>
              <w:t>(permit</w:t>
            </w:r>
            <w:r>
              <w:rPr>
                <w:rFonts w:ascii="Times New Roman" w:hAnsi="Times New Roman" w:cs="Times New Roman"/>
                <w:i/>
                <w:sz w:val="18"/>
                <w:szCs w:val="18"/>
              </w:rPr>
              <w:t>, 1-6 credits</w:t>
            </w:r>
            <w:r w:rsidRPr="00ED3366">
              <w:rPr>
                <w:rFonts w:ascii="Times New Roman" w:hAnsi="Times New Roman" w:cs="Times New Roman"/>
                <w:i/>
                <w:sz w:val="18"/>
                <w:szCs w:val="18"/>
              </w:rPr>
              <w:t>)</w:t>
            </w:r>
          </w:p>
          <w:p w14:paraId="2D767413" w14:textId="77777777" w:rsidR="004C5560" w:rsidRDefault="009159A8" w:rsidP="004C5560">
            <w:pPr>
              <w:spacing w:line="360" w:lineRule="auto"/>
              <w:rPr>
                <w:rFonts w:ascii="Times New Roman" w:hAnsi="Times New Roman" w:cs="Times New Roman"/>
              </w:rPr>
            </w:pPr>
            <w:r>
              <w:rPr>
                <w:rFonts w:ascii="Times New Roman" w:hAnsi="Times New Roman" w:cs="Times New Roman"/>
              </w:rPr>
              <w:t>____MES 350-Islam: Scripture and Ritual</w:t>
            </w:r>
          </w:p>
          <w:p w14:paraId="69BA0D87" w14:textId="77777777" w:rsidR="004C5560" w:rsidRDefault="009159A8" w:rsidP="004C5560">
            <w:pPr>
              <w:spacing w:line="360" w:lineRule="auto"/>
              <w:rPr>
                <w:rFonts w:ascii="Times New Roman" w:hAnsi="Times New Roman" w:cs="Times New Roman"/>
                <w:i/>
                <w:sz w:val="18"/>
                <w:szCs w:val="18"/>
              </w:rPr>
            </w:pPr>
            <w:r>
              <w:rPr>
                <w:rFonts w:ascii="Times New Roman" w:hAnsi="Times New Roman" w:cs="Times New Roman"/>
              </w:rPr>
              <w:t xml:space="preserve">____MES 370*-Contemporary Issues in the Middle East: The Model Arab League </w:t>
            </w:r>
            <w:r w:rsidRPr="002630CA">
              <w:rPr>
                <w:rFonts w:ascii="Times New Roman" w:hAnsi="Times New Roman" w:cs="Times New Roman"/>
                <w:i/>
                <w:sz w:val="18"/>
                <w:szCs w:val="18"/>
              </w:rPr>
              <w:t>(Jr. standing)</w:t>
            </w:r>
          </w:p>
          <w:p w14:paraId="3B0A65B4" w14:textId="77777777" w:rsidR="004C5560" w:rsidRDefault="009159A8" w:rsidP="004C5560">
            <w:pPr>
              <w:spacing w:line="360" w:lineRule="auto"/>
              <w:rPr>
                <w:rFonts w:ascii="Times New Roman" w:hAnsi="Times New Roman" w:cs="Times New Roman"/>
              </w:rPr>
            </w:pPr>
            <w:r w:rsidRPr="00265F54">
              <w:rPr>
                <w:rFonts w:ascii="Times New Roman" w:hAnsi="Times New Roman" w:cs="Times New Roman"/>
              </w:rPr>
              <w:t>____MES 380-</w:t>
            </w:r>
            <w:r>
              <w:rPr>
                <w:rFonts w:ascii="Times New Roman" w:hAnsi="Times New Roman" w:cs="Times New Roman"/>
              </w:rPr>
              <w:t>Special Topics in Middle East Studies</w:t>
            </w:r>
          </w:p>
          <w:p w14:paraId="1D3864EA" w14:textId="77777777" w:rsidR="004C5560" w:rsidRDefault="009159A8" w:rsidP="004C5560">
            <w:pPr>
              <w:spacing w:line="360" w:lineRule="auto"/>
              <w:rPr>
                <w:rFonts w:ascii="Times New Roman" w:hAnsi="Times New Roman" w:cs="Times New Roman"/>
                <w:sz w:val="18"/>
                <w:szCs w:val="18"/>
              </w:rPr>
            </w:pPr>
            <w:r w:rsidRPr="00265F54">
              <w:rPr>
                <w:rFonts w:ascii="Times New Roman" w:hAnsi="Times New Roman" w:cs="Times New Roman"/>
              </w:rPr>
              <w:t xml:space="preserve">____MES 399-Independent Studies </w:t>
            </w:r>
            <w:r w:rsidRPr="00265F54">
              <w:rPr>
                <w:rFonts w:ascii="Times New Roman" w:hAnsi="Times New Roman" w:cs="Times New Roman"/>
                <w:sz w:val="18"/>
                <w:szCs w:val="18"/>
              </w:rPr>
              <w:t>(</w:t>
            </w:r>
            <w:r w:rsidRPr="00265F54">
              <w:rPr>
                <w:rFonts w:ascii="Times New Roman" w:hAnsi="Times New Roman" w:cs="Times New Roman"/>
                <w:i/>
                <w:sz w:val="18"/>
                <w:szCs w:val="18"/>
              </w:rPr>
              <w:t>1-3 cr</w:t>
            </w:r>
            <w:r w:rsidRPr="00265F54">
              <w:rPr>
                <w:rFonts w:ascii="Times New Roman" w:hAnsi="Times New Roman" w:cs="Times New Roman"/>
                <w:sz w:val="18"/>
                <w:szCs w:val="18"/>
              </w:rPr>
              <w:t>.) (</w:t>
            </w:r>
            <w:r w:rsidRPr="00265F54">
              <w:rPr>
                <w:rFonts w:ascii="Times New Roman" w:hAnsi="Times New Roman" w:cs="Times New Roman"/>
                <w:i/>
                <w:sz w:val="18"/>
                <w:szCs w:val="18"/>
              </w:rPr>
              <w:t>No more than 3 credits</w:t>
            </w:r>
            <w:r w:rsidRPr="00265F54">
              <w:rPr>
                <w:rFonts w:ascii="Times New Roman" w:hAnsi="Times New Roman" w:cs="Times New Roman"/>
                <w:sz w:val="18"/>
                <w:szCs w:val="18"/>
              </w:rPr>
              <w:t>)</w:t>
            </w:r>
          </w:p>
          <w:p w14:paraId="133003D9" w14:textId="178434E2" w:rsidR="009159A8" w:rsidRDefault="009159A8" w:rsidP="004C5560">
            <w:pPr>
              <w:spacing w:line="360" w:lineRule="auto"/>
              <w:rPr>
                <w:rFonts w:ascii="Times New Roman" w:hAnsi="Times New Roman" w:cs="Times New Roman"/>
                <w:sz w:val="24"/>
                <w:szCs w:val="24"/>
              </w:rPr>
            </w:pPr>
            <w:r w:rsidRPr="00F072C9">
              <w:rPr>
                <w:rFonts w:ascii="Times New Roman" w:hAnsi="Times New Roman" w:cs="Times New Roman"/>
              </w:rPr>
              <w:t>____PLS 320-Compar</w:t>
            </w:r>
            <w:r>
              <w:rPr>
                <w:rFonts w:ascii="Times New Roman" w:hAnsi="Times New Roman" w:cs="Times New Roman"/>
              </w:rPr>
              <w:t>a</w:t>
            </w:r>
            <w:r w:rsidRPr="00F072C9">
              <w:rPr>
                <w:rFonts w:ascii="Times New Roman" w:hAnsi="Times New Roman" w:cs="Times New Roman"/>
              </w:rPr>
              <w:t>tive Politics of the Middle East</w:t>
            </w:r>
          </w:p>
        </w:tc>
      </w:tr>
    </w:tbl>
    <w:p w14:paraId="69CE644C" w14:textId="77777777" w:rsidR="004C5560" w:rsidRDefault="004C5560" w:rsidP="004C5560">
      <w:pPr>
        <w:rPr>
          <w:rFonts w:ascii="Times New Roman" w:hAnsi="Times New Roman" w:cs="Times New Roman"/>
          <w:b/>
        </w:rPr>
      </w:pPr>
    </w:p>
    <w:p w14:paraId="74EC257D" w14:textId="3C6323F3" w:rsidR="004C5560" w:rsidRDefault="004C5560" w:rsidP="004C5560">
      <w:pPr>
        <w:rPr>
          <w:rFonts w:ascii="Times New Roman" w:hAnsi="Times New Roman" w:cs="Times New Roman"/>
          <w:b/>
        </w:rPr>
      </w:pPr>
      <w:r>
        <w:rPr>
          <w:rFonts w:ascii="Times New Roman" w:hAnsi="Times New Roman" w:cs="Times New Roman"/>
          <w:b/>
        </w:rPr>
        <w:t>TOTAL NUMBER OF CREDITS____________</w:t>
      </w:r>
    </w:p>
    <w:p w14:paraId="03AB405A" w14:textId="27E74AE0" w:rsidR="004C5560" w:rsidRDefault="004C5560" w:rsidP="004C5560">
      <w:pPr>
        <w:spacing w:after="0" w:line="240" w:lineRule="auto"/>
        <w:jc w:val="center"/>
        <w:rPr>
          <w:rFonts w:ascii="Times New Roman" w:eastAsia="Times New Roman" w:hAnsi="Times New Roman" w:cs="Times New Roman"/>
          <w:i/>
        </w:rPr>
      </w:pPr>
      <w:r w:rsidRPr="00331A8C">
        <w:rPr>
          <w:rFonts w:ascii="Times New Roman" w:eastAsia="Times New Roman" w:hAnsi="Times New Roman" w:cs="Times New Roman"/>
          <w:i/>
        </w:rPr>
        <w:t>This form is a planning tool and does not constitute an agreement regarding program requirements.</w:t>
      </w:r>
      <w:r>
        <w:rPr>
          <w:rFonts w:ascii="Times New Roman" w:eastAsia="Times New Roman" w:hAnsi="Times New Roman" w:cs="Times New Roman"/>
          <w:i/>
        </w:rPr>
        <w:t xml:space="preserve"> It</w:t>
      </w:r>
      <w:r w:rsidRPr="00331A8C">
        <w:rPr>
          <w:rFonts w:ascii="Times New Roman" w:eastAsia="Times New Roman" w:hAnsi="Times New Roman" w:cs="Times New Roman"/>
          <w:i/>
        </w:rPr>
        <w:t xml:space="preserve"> is imperative that you meet with an academic advisor early in your </w:t>
      </w:r>
      <w:r>
        <w:rPr>
          <w:rFonts w:ascii="Times New Roman" w:eastAsia="Times New Roman" w:hAnsi="Times New Roman" w:cs="Times New Roman"/>
          <w:i/>
        </w:rPr>
        <w:t>studies</w:t>
      </w:r>
      <w:r w:rsidRPr="00331A8C">
        <w:rPr>
          <w:rFonts w:ascii="Times New Roman" w:eastAsia="Times New Roman" w:hAnsi="Times New Roman" w:cs="Times New Roman"/>
          <w:i/>
        </w:rPr>
        <w:t>.</w:t>
      </w:r>
    </w:p>
    <w:p w14:paraId="6F303A7B" w14:textId="77777777" w:rsidR="004C5560" w:rsidRPr="00331A8C" w:rsidRDefault="004C5560" w:rsidP="004C5560">
      <w:pPr>
        <w:spacing w:after="0" w:line="240" w:lineRule="auto"/>
        <w:jc w:val="center"/>
        <w:rPr>
          <w:rFonts w:ascii="Times New Roman" w:eastAsia="Times New Roman" w:hAnsi="Times New Roman" w:cs="Times New Roman"/>
          <w:i/>
        </w:rPr>
      </w:pPr>
    </w:p>
    <w:p w14:paraId="3723F779" w14:textId="77777777" w:rsidR="004C5560" w:rsidRPr="00AB6734" w:rsidRDefault="004C5560" w:rsidP="004C5560">
      <w:pPr>
        <w:spacing w:after="0" w:line="240" w:lineRule="auto"/>
        <w:jc w:val="center"/>
        <w:rPr>
          <w:rFonts w:ascii="Times New Roman" w:eastAsia="Times New Roman" w:hAnsi="Times New Roman" w:cs="Times New Roman"/>
          <w:b/>
        </w:rPr>
      </w:pPr>
      <w:r w:rsidRPr="00AB6734">
        <w:rPr>
          <w:rFonts w:ascii="Times New Roman" w:eastAsia="Times New Roman" w:hAnsi="Times New Roman" w:cs="Times New Roman"/>
          <w:b/>
        </w:rPr>
        <w:t xml:space="preserve">Brooks College </w:t>
      </w:r>
      <w:r>
        <w:rPr>
          <w:rFonts w:ascii="Times New Roman" w:eastAsia="Times New Roman" w:hAnsi="Times New Roman" w:cs="Times New Roman"/>
          <w:b/>
        </w:rPr>
        <w:t>Advising Center</w:t>
      </w:r>
    </w:p>
    <w:p w14:paraId="79D9AE1A" w14:textId="77777777" w:rsidR="004C5560" w:rsidRDefault="004C5560" w:rsidP="004C5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260 Lake Michigan </w:t>
      </w:r>
      <w:proofErr w:type="gramStart"/>
      <w:r>
        <w:rPr>
          <w:rFonts w:ascii="Times New Roman" w:eastAsia="Times New Roman" w:hAnsi="Times New Roman" w:cs="Times New Roman"/>
        </w:rPr>
        <w:t>Hall  616</w:t>
      </w:r>
      <w:proofErr w:type="gramEnd"/>
      <w:r>
        <w:rPr>
          <w:rFonts w:ascii="Times New Roman" w:eastAsia="Times New Roman" w:hAnsi="Times New Roman" w:cs="Times New Roman"/>
        </w:rPr>
        <w:t>-331-8200</w:t>
      </w:r>
    </w:p>
    <w:p w14:paraId="2EF910C9" w14:textId="77777777" w:rsidR="004C5560" w:rsidRDefault="004C5560" w:rsidP="004C5560">
      <w:pPr>
        <w:spacing w:after="0" w:line="240" w:lineRule="auto"/>
        <w:jc w:val="center"/>
        <w:rPr>
          <w:rFonts w:ascii="Times New Roman" w:eastAsia="Times New Roman" w:hAnsi="Times New Roman" w:cs="Times New Roman"/>
        </w:rPr>
      </w:pPr>
      <w:hyperlink r:id="rId7" w:history="1">
        <w:r w:rsidRPr="009F6B64">
          <w:rPr>
            <w:rStyle w:val="Hyperlink"/>
            <w:rFonts w:ascii="Times New Roman" w:eastAsia="Times New Roman" w:hAnsi="Times New Roman" w:cs="Times New Roman"/>
          </w:rPr>
          <w:t>brooksadvising@gvsu.edu</w:t>
        </w:r>
      </w:hyperlink>
    </w:p>
    <w:p w14:paraId="250E0CFA" w14:textId="1BC9DEC8" w:rsidR="00924F13" w:rsidRPr="00AB6734" w:rsidRDefault="004C5560" w:rsidP="004C5560">
      <w:pPr>
        <w:spacing w:after="0" w:line="240" w:lineRule="auto"/>
        <w:jc w:val="center"/>
        <w:rPr>
          <w:rFonts w:ascii="Times New Roman" w:eastAsia="Times New Roman" w:hAnsi="Times New Roman" w:cs="Times New Roman"/>
        </w:rPr>
      </w:pPr>
      <w:hyperlink r:id="rId8" w:history="1">
        <w:r w:rsidRPr="00684624">
          <w:rPr>
            <w:rStyle w:val="Hyperlink"/>
            <w:rFonts w:ascii="Times New Roman" w:eastAsia="Times New Roman" w:hAnsi="Times New Roman" w:cs="Times New Roman"/>
          </w:rPr>
          <w:t>www.gvsu.edu/</w:t>
        </w:r>
      </w:hyperlink>
      <w:r>
        <w:rPr>
          <w:rStyle w:val="Hyperlink"/>
          <w:rFonts w:ascii="Times New Roman" w:eastAsia="Times New Roman" w:hAnsi="Times New Roman" w:cs="Times New Roman"/>
        </w:rPr>
        <w:t>brooksadvising</w:t>
      </w:r>
    </w:p>
    <w:sectPr w:rsidR="00924F13" w:rsidRPr="00AB6734" w:rsidSect="00A66C44">
      <w:headerReference w:type="default" r:id="rId9"/>
      <w:footerReference w:type="default" r:id="rId10"/>
      <w:pgSz w:w="12240" w:h="15840"/>
      <w:pgMar w:top="72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02B8" w14:textId="77777777" w:rsidR="00FB42A6" w:rsidRDefault="00FB42A6" w:rsidP="00AB6734">
      <w:pPr>
        <w:spacing w:after="0" w:line="240" w:lineRule="auto"/>
      </w:pPr>
      <w:r>
        <w:separator/>
      </w:r>
    </w:p>
  </w:endnote>
  <w:endnote w:type="continuationSeparator" w:id="0">
    <w:p w14:paraId="7380D818" w14:textId="77777777" w:rsidR="00FB42A6" w:rsidRDefault="00FB42A6" w:rsidP="00AB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FC84" w14:textId="50953F65" w:rsidR="00924F13" w:rsidRPr="00EF5873" w:rsidRDefault="00F072C9" w:rsidP="00EF5873">
    <w:pPr>
      <w:pStyle w:val="Footer"/>
    </w:pPr>
    <w:r>
      <w:t>U</w:t>
    </w:r>
    <w:r w:rsidR="00EF5873">
      <w:t>pdated</w:t>
    </w:r>
    <w:r>
      <w:t xml:space="preserve"> </w:t>
    </w:r>
    <w:r w:rsidR="00A66C44">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96BA" w14:textId="77777777" w:rsidR="00FB42A6" w:rsidRDefault="00FB42A6" w:rsidP="00AB6734">
      <w:pPr>
        <w:spacing w:after="0" w:line="240" w:lineRule="auto"/>
      </w:pPr>
      <w:r>
        <w:separator/>
      </w:r>
    </w:p>
  </w:footnote>
  <w:footnote w:type="continuationSeparator" w:id="0">
    <w:p w14:paraId="5041EB37" w14:textId="77777777" w:rsidR="00FB42A6" w:rsidRDefault="00FB42A6" w:rsidP="00AB6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777D" w14:textId="2511A81F" w:rsidR="000D1D61" w:rsidRDefault="000D1D6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37B6"/>
    <w:multiLevelType w:val="hybridMultilevel"/>
    <w:tmpl w:val="1D7C69FE"/>
    <w:lvl w:ilvl="0" w:tplc="6ABAB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C6158"/>
    <w:multiLevelType w:val="hybridMultilevel"/>
    <w:tmpl w:val="C4AC86D0"/>
    <w:lvl w:ilvl="0" w:tplc="6ABABB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C65F21"/>
    <w:multiLevelType w:val="multilevel"/>
    <w:tmpl w:val="A2B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D4F1F"/>
    <w:multiLevelType w:val="hybridMultilevel"/>
    <w:tmpl w:val="242C212A"/>
    <w:lvl w:ilvl="0" w:tplc="6ABAB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D75DD"/>
    <w:multiLevelType w:val="hybridMultilevel"/>
    <w:tmpl w:val="FD320FB8"/>
    <w:lvl w:ilvl="0" w:tplc="6ABAB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57D11"/>
    <w:multiLevelType w:val="hybridMultilevel"/>
    <w:tmpl w:val="70A0325E"/>
    <w:lvl w:ilvl="0" w:tplc="6ABAB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57A55"/>
    <w:multiLevelType w:val="hybridMultilevel"/>
    <w:tmpl w:val="E8F0E88C"/>
    <w:lvl w:ilvl="0" w:tplc="6ABABB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CD3131"/>
    <w:multiLevelType w:val="multilevel"/>
    <w:tmpl w:val="D28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726D3"/>
    <w:multiLevelType w:val="hybridMultilevel"/>
    <w:tmpl w:val="449A3A0A"/>
    <w:lvl w:ilvl="0" w:tplc="6ABAB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707C0"/>
    <w:multiLevelType w:val="multilevel"/>
    <w:tmpl w:val="024A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980807">
    <w:abstractNumId w:val="6"/>
  </w:num>
  <w:num w:numId="2" w16cid:durableId="1638341751">
    <w:abstractNumId w:val="5"/>
  </w:num>
  <w:num w:numId="3" w16cid:durableId="1401443016">
    <w:abstractNumId w:val="9"/>
  </w:num>
  <w:num w:numId="4" w16cid:durableId="1413159869">
    <w:abstractNumId w:val="0"/>
  </w:num>
  <w:num w:numId="5" w16cid:durableId="1757900012">
    <w:abstractNumId w:val="1"/>
  </w:num>
  <w:num w:numId="6" w16cid:durableId="1060905639">
    <w:abstractNumId w:val="3"/>
  </w:num>
  <w:num w:numId="7" w16cid:durableId="44448356">
    <w:abstractNumId w:val="4"/>
  </w:num>
  <w:num w:numId="8" w16cid:durableId="237253522">
    <w:abstractNumId w:val="8"/>
  </w:num>
  <w:num w:numId="9" w16cid:durableId="1173255749">
    <w:abstractNumId w:val="7"/>
  </w:num>
  <w:num w:numId="10" w16cid:durableId="138270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B2"/>
    <w:rsid w:val="000004F9"/>
    <w:rsid w:val="00011013"/>
    <w:rsid w:val="0003565E"/>
    <w:rsid w:val="000C658D"/>
    <w:rsid w:val="000D1D61"/>
    <w:rsid w:val="000D770E"/>
    <w:rsid w:val="00187674"/>
    <w:rsid w:val="001B7268"/>
    <w:rsid w:val="001C2B67"/>
    <w:rsid w:val="001F4B63"/>
    <w:rsid w:val="002532B1"/>
    <w:rsid w:val="002630CA"/>
    <w:rsid w:val="00265F54"/>
    <w:rsid w:val="00267F38"/>
    <w:rsid w:val="002B445B"/>
    <w:rsid w:val="00305811"/>
    <w:rsid w:val="00331A8C"/>
    <w:rsid w:val="00370C9D"/>
    <w:rsid w:val="003F304C"/>
    <w:rsid w:val="003F3D3E"/>
    <w:rsid w:val="00440C94"/>
    <w:rsid w:val="0049140E"/>
    <w:rsid w:val="00492EE4"/>
    <w:rsid w:val="00497B84"/>
    <w:rsid w:val="004C5560"/>
    <w:rsid w:val="00535867"/>
    <w:rsid w:val="005626AC"/>
    <w:rsid w:val="005C5DCC"/>
    <w:rsid w:val="005D51F2"/>
    <w:rsid w:val="005E10C5"/>
    <w:rsid w:val="005E7C9F"/>
    <w:rsid w:val="006C4401"/>
    <w:rsid w:val="006E2B67"/>
    <w:rsid w:val="006E673E"/>
    <w:rsid w:val="006F5B38"/>
    <w:rsid w:val="00796F18"/>
    <w:rsid w:val="007A6414"/>
    <w:rsid w:val="00890779"/>
    <w:rsid w:val="0089151E"/>
    <w:rsid w:val="008B12D5"/>
    <w:rsid w:val="008D1E48"/>
    <w:rsid w:val="009159A8"/>
    <w:rsid w:val="00924F13"/>
    <w:rsid w:val="00943E74"/>
    <w:rsid w:val="00967B07"/>
    <w:rsid w:val="00995D10"/>
    <w:rsid w:val="009A6348"/>
    <w:rsid w:val="009B3491"/>
    <w:rsid w:val="009E7896"/>
    <w:rsid w:val="00A5695F"/>
    <w:rsid w:val="00A66C44"/>
    <w:rsid w:val="00A72EDA"/>
    <w:rsid w:val="00A73ACD"/>
    <w:rsid w:val="00AB6734"/>
    <w:rsid w:val="00B02034"/>
    <w:rsid w:val="00B274C8"/>
    <w:rsid w:val="00B604DB"/>
    <w:rsid w:val="00B97463"/>
    <w:rsid w:val="00BA04D9"/>
    <w:rsid w:val="00C07200"/>
    <w:rsid w:val="00C80E4F"/>
    <w:rsid w:val="00C90A8F"/>
    <w:rsid w:val="00C93697"/>
    <w:rsid w:val="00CD102E"/>
    <w:rsid w:val="00D4233B"/>
    <w:rsid w:val="00D657FC"/>
    <w:rsid w:val="00D85577"/>
    <w:rsid w:val="00DC5B68"/>
    <w:rsid w:val="00DD40C7"/>
    <w:rsid w:val="00DE283B"/>
    <w:rsid w:val="00E0057D"/>
    <w:rsid w:val="00E06EB2"/>
    <w:rsid w:val="00E1090F"/>
    <w:rsid w:val="00E1774C"/>
    <w:rsid w:val="00E8697B"/>
    <w:rsid w:val="00E96FF1"/>
    <w:rsid w:val="00ED3366"/>
    <w:rsid w:val="00EF37AC"/>
    <w:rsid w:val="00EF5873"/>
    <w:rsid w:val="00F072C9"/>
    <w:rsid w:val="00F31B61"/>
    <w:rsid w:val="00F41A0C"/>
    <w:rsid w:val="00F62583"/>
    <w:rsid w:val="00F66E65"/>
    <w:rsid w:val="00FB42A6"/>
    <w:rsid w:val="00FB7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31B3"/>
  <w15:docId w15:val="{DC8172FB-44F7-45D4-B8C9-A1BF0A16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EB2"/>
    <w:pPr>
      <w:ind w:left="720"/>
      <w:contextualSpacing/>
    </w:pPr>
  </w:style>
  <w:style w:type="paragraph" w:styleId="Header">
    <w:name w:val="header"/>
    <w:basedOn w:val="Normal"/>
    <w:link w:val="HeaderChar"/>
    <w:uiPriority w:val="99"/>
    <w:unhideWhenUsed/>
    <w:rsid w:val="00AB6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734"/>
  </w:style>
  <w:style w:type="paragraph" w:styleId="Footer">
    <w:name w:val="footer"/>
    <w:basedOn w:val="Normal"/>
    <w:link w:val="FooterChar"/>
    <w:uiPriority w:val="99"/>
    <w:unhideWhenUsed/>
    <w:rsid w:val="00AB6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734"/>
  </w:style>
  <w:style w:type="character" w:styleId="Hyperlink">
    <w:name w:val="Hyperlink"/>
    <w:basedOn w:val="DefaultParagraphFont"/>
    <w:uiPriority w:val="99"/>
    <w:unhideWhenUsed/>
    <w:rsid w:val="00D85577"/>
    <w:rPr>
      <w:color w:val="0000FF" w:themeColor="hyperlink"/>
      <w:u w:val="single"/>
    </w:rPr>
  </w:style>
  <w:style w:type="paragraph" w:styleId="BalloonText">
    <w:name w:val="Balloon Text"/>
    <w:basedOn w:val="Normal"/>
    <w:link w:val="BalloonTextChar"/>
    <w:uiPriority w:val="99"/>
    <w:semiHidden/>
    <w:unhideWhenUsed/>
    <w:rsid w:val="009E7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896"/>
    <w:rPr>
      <w:rFonts w:ascii="Segoe UI" w:hAnsi="Segoe UI" w:cs="Segoe UI"/>
      <w:sz w:val="18"/>
      <w:szCs w:val="18"/>
    </w:rPr>
  </w:style>
  <w:style w:type="character" w:styleId="UnresolvedMention">
    <w:name w:val="Unresolved Mention"/>
    <w:basedOn w:val="DefaultParagraphFont"/>
    <w:uiPriority w:val="99"/>
    <w:semiHidden/>
    <w:unhideWhenUsed/>
    <w:rsid w:val="005D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5011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 TargetMode="External"/><Relationship Id="rId3" Type="http://schemas.openxmlformats.org/officeDocument/2006/relationships/settings" Target="settings.xml"/><Relationship Id="rId7" Type="http://schemas.openxmlformats.org/officeDocument/2006/relationships/hyperlink" Target="mailto:brooksadvising@gv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Domagala</dc:creator>
  <cp:lastModifiedBy>Ryan Moore</cp:lastModifiedBy>
  <cp:revision>2</cp:revision>
  <cp:lastPrinted>2016-02-26T19:02:00Z</cp:lastPrinted>
  <dcterms:created xsi:type="dcterms:W3CDTF">2025-07-30T18:59:00Z</dcterms:created>
  <dcterms:modified xsi:type="dcterms:W3CDTF">2025-07-30T18:59:00Z</dcterms:modified>
</cp:coreProperties>
</file>