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D" w:rsidRPr="00F741A2" w:rsidRDefault="00F741A2" w:rsidP="003F79E8">
      <w:pPr>
        <w:spacing w:before="240" w:line="480" w:lineRule="auto"/>
        <w:rPr>
          <w:b/>
        </w:rPr>
      </w:pPr>
      <w:r w:rsidRPr="00F741A2">
        <w:rPr>
          <w:b/>
        </w:rPr>
        <w:t>Additional Resources on Undergraduate Research and Mentoring</w:t>
      </w:r>
    </w:p>
    <w:p w:rsidR="00A01B47" w:rsidRPr="00A01B47" w:rsidRDefault="00A01B47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r w:rsidRPr="00A01B47">
        <w:rPr>
          <w:sz w:val="20"/>
          <w:szCs w:val="24"/>
        </w:rPr>
        <w:t>Barber, J. (2009). Integration of learning: Meaning making for undergraduates through connection, ap</w:t>
      </w:r>
      <w:r>
        <w:rPr>
          <w:sz w:val="20"/>
          <w:szCs w:val="24"/>
        </w:rPr>
        <w:t>plication, and synthesis. </w:t>
      </w:r>
      <w:proofErr w:type="gramStart"/>
      <w:r>
        <w:rPr>
          <w:sz w:val="20"/>
          <w:szCs w:val="24"/>
        </w:rPr>
        <w:t xml:space="preserve">Ph.D. </w:t>
      </w:r>
      <w:r w:rsidRPr="00A01B47">
        <w:rPr>
          <w:sz w:val="20"/>
          <w:szCs w:val="24"/>
        </w:rPr>
        <w:t>dissertation, University of Michigan, United States -- Michigan.</w:t>
      </w:r>
      <w:proofErr w:type="gramEnd"/>
      <w:r w:rsidRPr="00A01B47">
        <w:rPr>
          <w:sz w:val="20"/>
          <w:szCs w:val="24"/>
        </w:rPr>
        <w:t xml:space="preserve"> Retrieved February 26, 2010, from Dissertations &amp; Theses: Full Text. </w:t>
      </w:r>
      <w:proofErr w:type="gramStart"/>
      <w:r w:rsidRPr="00A01B47">
        <w:rPr>
          <w:sz w:val="20"/>
          <w:szCs w:val="24"/>
        </w:rPr>
        <w:t>(Publication No.</w:t>
      </w:r>
      <w:proofErr w:type="gramEnd"/>
      <w:r w:rsidRPr="00A01B47">
        <w:rPr>
          <w:sz w:val="20"/>
          <w:szCs w:val="24"/>
        </w:rPr>
        <w:t xml:space="preserve"> </w:t>
      </w:r>
      <w:proofErr w:type="gramStart"/>
      <w:r w:rsidRPr="00A01B47">
        <w:rPr>
          <w:sz w:val="20"/>
          <w:szCs w:val="24"/>
        </w:rPr>
        <w:t>AAT 3354010).</w:t>
      </w:r>
      <w:proofErr w:type="gramEnd"/>
    </w:p>
    <w:p w:rsidR="003A68ED" w:rsidRDefault="003A68ED" w:rsidP="003F79E8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Bartlett, K. (2003). Towards a community of scholars: Undergraduate research in the modern university. </w:t>
      </w:r>
      <w:r w:rsidR="005D5C29">
        <w:rPr>
          <w:sz w:val="20"/>
          <w:szCs w:val="20"/>
        </w:rPr>
        <w:tab/>
      </w:r>
      <w:r w:rsidR="005D5C29">
        <w:rPr>
          <w:sz w:val="20"/>
          <w:szCs w:val="20"/>
        </w:rPr>
        <w:tab/>
      </w:r>
      <w:r>
        <w:rPr>
          <w:i/>
          <w:sz w:val="20"/>
          <w:szCs w:val="20"/>
        </w:rPr>
        <w:t>Journal of Molecular Structure</w:t>
      </w:r>
      <w:r>
        <w:rPr>
          <w:sz w:val="20"/>
          <w:szCs w:val="20"/>
        </w:rPr>
        <w:t>, 707-711.</w:t>
      </w:r>
    </w:p>
    <w:p w:rsidR="00A01B47" w:rsidRPr="00A01B47" w:rsidRDefault="00A01B47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r w:rsidRPr="00A01B47">
        <w:rPr>
          <w:sz w:val="20"/>
          <w:szCs w:val="24"/>
        </w:rPr>
        <w:t xml:space="preserve">Baxter </w:t>
      </w:r>
      <w:proofErr w:type="spellStart"/>
      <w:r w:rsidRPr="00A01B47">
        <w:rPr>
          <w:sz w:val="20"/>
          <w:szCs w:val="24"/>
        </w:rPr>
        <w:t>Magolda</w:t>
      </w:r>
      <w:proofErr w:type="spellEnd"/>
      <w:r w:rsidRPr="00A01B47">
        <w:rPr>
          <w:sz w:val="20"/>
          <w:szCs w:val="24"/>
        </w:rPr>
        <w:t xml:space="preserve">, M. B. (1999). </w:t>
      </w:r>
      <w:proofErr w:type="gramStart"/>
      <w:r w:rsidRPr="00A01B47">
        <w:rPr>
          <w:sz w:val="20"/>
          <w:szCs w:val="24"/>
        </w:rPr>
        <w:t>Creating contexts for learning and self-authorship: constructive-dev</w:t>
      </w:r>
      <w:r>
        <w:rPr>
          <w:sz w:val="20"/>
          <w:szCs w:val="24"/>
        </w:rPr>
        <w:t>elopmental pedagogy.</w:t>
      </w:r>
      <w:proofErr w:type="gramEnd"/>
      <w:r>
        <w:rPr>
          <w:sz w:val="20"/>
          <w:szCs w:val="24"/>
        </w:rPr>
        <w:t xml:space="preserve"> Nashville, </w:t>
      </w:r>
      <w:r w:rsidRPr="00A01B47">
        <w:rPr>
          <w:sz w:val="20"/>
          <w:szCs w:val="24"/>
        </w:rPr>
        <w:t>TN: Vanderbilt University Press.</w:t>
      </w:r>
    </w:p>
    <w:p w:rsidR="00A01B47" w:rsidRPr="00A01B47" w:rsidRDefault="00A01B47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r w:rsidRPr="00A01B47">
        <w:rPr>
          <w:sz w:val="20"/>
          <w:szCs w:val="24"/>
        </w:rPr>
        <w:t xml:space="preserve">Baxter </w:t>
      </w:r>
      <w:proofErr w:type="spellStart"/>
      <w:r w:rsidRPr="00A01B47">
        <w:rPr>
          <w:sz w:val="20"/>
          <w:szCs w:val="24"/>
        </w:rPr>
        <w:t>Magolda</w:t>
      </w:r>
      <w:proofErr w:type="spellEnd"/>
      <w:r w:rsidRPr="00A01B47">
        <w:rPr>
          <w:sz w:val="20"/>
          <w:szCs w:val="24"/>
        </w:rPr>
        <w:t xml:space="preserve">, M. B. (2004). Learning partnerships model; </w:t>
      </w:r>
      <w:proofErr w:type="gramStart"/>
      <w:r w:rsidRPr="00A01B47">
        <w:rPr>
          <w:sz w:val="20"/>
          <w:szCs w:val="24"/>
        </w:rPr>
        <w:t>A</w:t>
      </w:r>
      <w:proofErr w:type="gramEnd"/>
      <w:r w:rsidRPr="00A01B47">
        <w:rPr>
          <w:sz w:val="20"/>
          <w:szCs w:val="24"/>
        </w:rPr>
        <w:t xml:space="preserve"> framework for promoting self-authorship. In Learning partnerships: Theory and models of practice to educate for self-authorship, ed. M. B. Baxter </w:t>
      </w:r>
      <w:proofErr w:type="spellStart"/>
      <w:r w:rsidRPr="00A01B47">
        <w:rPr>
          <w:sz w:val="20"/>
          <w:szCs w:val="24"/>
        </w:rPr>
        <w:t>Magolda</w:t>
      </w:r>
      <w:proofErr w:type="spellEnd"/>
      <w:r w:rsidRPr="00A01B47">
        <w:rPr>
          <w:sz w:val="20"/>
          <w:szCs w:val="24"/>
        </w:rPr>
        <w:t xml:space="preserve"> and P. M. King. Sterling, VA: Stylus Publishing.</w:t>
      </w:r>
    </w:p>
    <w:p w:rsidR="00A01B47" w:rsidRPr="00A01B47" w:rsidRDefault="00A01B47" w:rsidP="003F79E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4"/>
        </w:rPr>
      </w:pPr>
      <w:proofErr w:type="spellStart"/>
      <w:r w:rsidRPr="00A01B47">
        <w:rPr>
          <w:rFonts w:cs="Times New Roman"/>
          <w:sz w:val="20"/>
          <w:szCs w:val="24"/>
        </w:rPr>
        <w:t>Boes</w:t>
      </w:r>
      <w:proofErr w:type="spellEnd"/>
      <w:r w:rsidRPr="00A01B47">
        <w:rPr>
          <w:rFonts w:cs="Times New Roman"/>
          <w:sz w:val="20"/>
          <w:szCs w:val="24"/>
        </w:rPr>
        <w:t xml:space="preserve">, L. (2006). </w:t>
      </w:r>
      <w:r w:rsidRPr="00A01B47">
        <w:rPr>
          <w:rFonts w:cs="Times New Roman"/>
          <w:i/>
          <w:iCs/>
          <w:sz w:val="20"/>
          <w:szCs w:val="24"/>
        </w:rPr>
        <w:t>Learning from practice: A constructive-developmental study of</w:t>
      </w:r>
    </w:p>
    <w:p w:rsidR="00A01B47" w:rsidRPr="00A01B47" w:rsidRDefault="00A01B47" w:rsidP="003F79E8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0"/>
          <w:szCs w:val="24"/>
        </w:rPr>
      </w:pPr>
      <w:proofErr w:type="gramStart"/>
      <w:r w:rsidRPr="00A01B47">
        <w:rPr>
          <w:rFonts w:cs="Times New Roman"/>
          <w:i/>
          <w:iCs/>
          <w:sz w:val="20"/>
          <w:szCs w:val="24"/>
        </w:rPr>
        <w:t>undergraduate</w:t>
      </w:r>
      <w:proofErr w:type="gramEnd"/>
      <w:r w:rsidRPr="00A01B47">
        <w:rPr>
          <w:rFonts w:cs="Times New Roman"/>
          <w:i/>
          <w:iCs/>
          <w:sz w:val="20"/>
          <w:szCs w:val="24"/>
        </w:rPr>
        <w:t xml:space="preserve"> service-learning pedagogy. </w:t>
      </w:r>
      <w:r w:rsidRPr="00A01B47">
        <w:rPr>
          <w:rFonts w:cs="Times New Roman"/>
          <w:sz w:val="20"/>
          <w:szCs w:val="24"/>
        </w:rPr>
        <w:t>Unpublished doctoral dissertation,</w:t>
      </w:r>
    </w:p>
    <w:p w:rsidR="00A01B47" w:rsidRDefault="00A01B47" w:rsidP="003F79E8">
      <w:pPr>
        <w:spacing w:after="0" w:line="240" w:lineRule="auto"/>
        <w:ind w:firstLine="720"/>
        <w:rPr>
          <w:rFonts w:cs="Times New Roman"/>
          <w:sz w:val="20"/>
          <w:szCs w:val="24"/>
        </w:rPr>
      </w:pPr>
      <w:proofErr w:type="gramStart"/>
      <w:r w:rsidRPr="00A01B47">
        <w:rPr>
          <w:rFonts w:cs="Times New Roman"/>
          <w:sz w:val="20"/>
          <w:szCs w:val="24"/>
        </w:rPr>
        <w:t>Harvard University, Cambridge, MA.</w:t>
      </w:r>
      <w:proofErr w:type="gramEnd"/>
    </w:p>
    <w:p w:rsidR="000B45E6" w:rsidRPr="00A01B47" w:rsidRDefault="000B45E6" w:rsidP="003F79E8">
      <w:pPr>
        <w:spacing w:after="0" w:line="240" w:lineRule="auto"/>
        <w:ind w:firstLine="720"/>
        <w:rPr>
          <w:rFonts w:cs="Times New Roman"/>
          <w:sz w:val="20"/>
          <w:szCs w:val="24"/>
        </w:rPr>
      </w:pPr>
    </w:p>
    <w:p w:rsidR="004B7661" w:rsidRPr="004B7661" w:rsidRDefault="004B7661" w:rsidP="003F79E8">
      <w:pPr>
        <w:spacing w:after="0"/>
        <w:ind w:left="720" w:hanging="720"/>
        <w:rPr>
          <w:rFonts w:cstheme="minorHAnsi"/>
          <w:sz w:val="20"/>
          <w:szCs w:val="24"/>
        </w:rPr>
      </w:pPr>
      <w:proofErr w:type="gramStart"/>
      <w:r w:rsidRPr="004B7661">
        <w:rPr>
          <w:rFonts w:cstheme="minorHAnsi"/>
          <w:sz w:val="20"/>
          <w:szCs w:val="24"/>
        </w:rPr>
        <w:t xml:space="preserve">Cox, M.F., </w:t>
      </w:r>
      <w:proofErr w:type="spellStart"/>
      <w:r w:rsidRPr="004B7661">
        <w:rPr>
          <w:rFonts w:cstheme="minorHAnsi"/>
          <w:sz w:val="20"/>
          <w:szCs w:val="24"/>
        </w:rPr>
        <w:t>Andriot</w:t>
      </w:r>
      <w:proofErr w:type="spellEnd"/>
      <w:r w:rsidRPr="004B7661">
        <w:rPr>
          <w:rFonts w:cstheme="minorHAnsi"/>
          <w:sz w:val="20"/>
          <w:szCs w:val="24"/>
        </w:rPr>
        <w:t>, A. (2009).</w:t>
      </w:r>
      <w:proofErr w:type="gramEnd"/>
      <w:r w:rsidRPr="004B7661">
        <w:rPr>
          <w:rFonts w:cstheme="minorHAnsi"/>
          <w:sz w:val="20"/>
          <w:szCs w:val="24"/>
        </w:rPr>
        <w:t xml:space="preserve"> Mentor and student comparisons of students’ research skills. </w:t>
      </w:r>
      <w:r w:rsidRPr="004B7661">
        <w:rPr>
          <w:rFonts w:cstheme="minorHAnsi"/>
          <w:i/>
          <w:sz w:val="20"/>
          <w:szCs w:val="24"/>
        </w:rPr>
        <w:t xml:space="preserve"> Journal o</w:t>
      </w:r>
      <w:r>
        <w:rPr>
          <w:rFonts w:cstheme="minorHAnsi"/>
          <w:i/>
          <w:sz w:val="20"/>
          <w:szCs w:val="24"/>
        </w:rPr>
        <w:t>f STEM Education: Innovations</w:t>
      </w:r>
      <w:r w:rsidRPr="004B7661">
        <w:rPr>
          <w:rFonts w:cstheme="minorHAnsi"/>
          <w:i/>
          <w:sz w:val="20"/>
          <w:szCs w:val="24"/>
        </w:rPr>
        <w:t xml:space="preserve"> and Research, 10 </w:t>
      </w:r>
      <w:r w:rsidRPr="004B7661">
        <w:rPr>
          <w:rFonts w:cstheme="minorHAnsi"/>
          <w:sz w:val="20"/>
          <w:szCs w:val="24"/>
        </w:rPr>
        <w:t xml:space="preserve">(1/2), 31-39. </w:t>
      </w:r>
    </w:p>
    <w:p w:rsidR="004B7661" w:rsidRPr="004B7661" w:rsidRDefault="004B7661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proofErr w:type="gramStart"/>
      <w:r w:rsidRPr="004B7661">
        <w:rPr>
          <w:rFonts w:cstheme="minorHAnsi"/>
          <w:sz w:val="20"/>
          <w:szCs w:val="24"/>
        </w:rPr>
        <w:t xml:space="preserve">Crowe, M. &amp; </w:t>
      </w:r>
      <w:proofErr w:type="spellStart"/>
      <w:r w:rsidRPr="004B7661">
        <w:rPr>
          <w:rFonts w:cstheme="minorHAnsi"/>
          <w:sz w:val="20"/>
          <w:szCs w:val="24"/>
        </w:rPr>
        <w:t>Brakke</w:t>
      </w:r>
      <w:proofErr w:type="spellEnd"/>
      <w:r w:rsidRPr="004B7661">
        <w:rPr>
          <w:rFonts w:cstheme="minorHAnsi"/>
          <w:sz w:val="20"/>
          <w:szCs w:val="24"/>
        </w:rPr>
        <w:t>, D. (2008).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sz w:val="20"/>
          <w:szCs w:val="24"/>
        </w:rPr>
        <w:t>Assessing the impact of undergraduate research experiences on stud</w:t>
      </w:r>
      <w:r>
        <w:rPr>
          <w:rFonts w:cstheme="minorHAnsi"/>
          <w:sz w:val="20"/>
          <w:szCs w:val="24"/>
        </w:rPr>
        <w:t xml:space="preserve">ents: an overview of current </w:t>
      </w:r>
      <w:r w:rsidRPr="004B7661">
        <w:rPr>
          <w:rFonts w:cstheme="minorHAnsi"/>
          <w:sz w:val="20"/>
          <w:szCs w:val="24"/>
        </w:rPr>
        <w:t>literature.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r w:rsidRPr="004B7661">
        <w:rPr>
          <w:rFonts w:cstheme="minorHAnsi"/>
          <w:i/>
          <w:sz w:val="20"/>
          <w:szCs w:val="24"/>
        </w:rPr>
        <w:t>Council of Undergraduate Research Quarterly</w:t>
      </w:r>
      <w:r w:rsidRPr="004B7661">
        <w:rPr>
          <w:rFonts w:cstheme="minorHAnsi"/>
          <w:sz w:val="20"/>
          <w:szCs w:val="24"/>
        </w:rPr>
        <w:t xml:space="preserve">, </w:t>
      </w:r>
      <w:r w:rsidRPr="004B7661">
        <w:rPr>
          <w:rFonts w:cstheme="minorHAnsi"/>
          <w:i/>
          <w:sz w:val="20"/>
          <w:szCs w:val="24"/>
        </w:rPr>
        <w:t>28</w:t>
      </w:r>
      <w:r w:rsidRPr="004B7661">
        <w:rPr>
          <w:rFonts w:cstheme="minorHAnsi"/>
          <w:sz w:val="20"/>
          <w:szCs w:val="24"/>
        </w:rPr>
        <w:t xml:space="preserve"> (4), 43-50.</w:t>
      </w:r>
    </w:p>
    <w:p w:rsidR="003A68ED" w:rsidRDefault="003A68ED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Dolan, E., &amp; Johnson, D. (2009).</w:t>
      </w:r>
      <w:proofErr w:type="gramEnd"/>
      <w:r>
        <w:rPr>
          <w:sz w:val="20"/>
          <w:szCs w:val="20"/>
        </w:rPr>
        <w:t xml:space="preserve"> Toward a holistic view of undergraduate research experiences: An exploratory study of impact on Graduate/Postdoctoral mentors. </w:t>
      </w:r>
      <w:r>
        <w:rPr>
          <w:i/>
          <w:sz w:val="20"/>
          <w:szCs w:val="20"/>
        </w:rPr>
        <w:t xml:space="preserve">Journal of Science Education and Technology, </w:t>
      </w:r>
      <w:r w:rsidR="009B579D">
        <w:rPr>
          <w:i/>
          <w:sz w:val="20"/>
          <w:szCs w:val="20"/>
        </w:rPr>
        <w:t>18</w:t>
      </w:r>
      <w:r w:rsidR="009B579D">
        <w:rPr>
          <w:sz w:val="20"/>
          <w:szCs w:val="20"/>
        </w:rPr>
        <w:t>(6), 487-500.</w:t>
      </w:r>
    </w:p>
    <w:p w:rsidR="009B579D" w:rsidRDefault="009B579D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Evermann</w:t>
      </w:r>
      <w:proofErr w:type="spellEnd"/>
      <w:r>
        <w:rPr>
          <w:sz w:val="20"/>
          <w:szCs w:val="20"/>
        </w:rPr>
        <w:t xml:space="preserve">, J., Hooper, V., </w:t>
      </w:r>
      <w:proofErr w:type="spellStart"/>
      <w:r>
        <w:rPr>
          <w:sz w:val="20"/>
          <w:szCs w:val="20"/>
        </w:rPr>
        <w:t>Yoong</w:t>
      </w:r>
      <w:proofErr w:type="spellEnd"/>
      <w:r>
        <w:rPr>
          <w:sz w:val="20"/>
          <w:szCs w:val="20"/>
        </w:rPr>
        <w:t xml:space="preserve">, P., </w:t>
      </w:r>
      <w:proofErr w:type="spellStart"/>
      <w:r>
        <w:rPr>
          <w:sz w:val="20"/>
          <w:szCs w:val="20"/>
        </w:rPr>
        <w:t>Toland</w:t>
      </w:r>
      <w:proofErr w:type="spellEnd"/>
      <w:r>
        <w:rPr>
          <w:sz w:val="20"/>
          <w:szCs w:val="20"/>
        </w:rPr>
        <w:t xml:space="preserve">, J., &amp; </w:t>
      </w:r>
      <w:proofErr w:type="spellStart"/>
      <w:r>
        <w:rPr>
          <w:sz w:val="20"/>
          <w:szCs w:val="20"/>
        </w:rPr>
        <w:t>Scornavacca</w:t>
      </w:r>
      <w:proofErr w:type="spellEnd"/>
      <w:r>
        <w:rPr>
          <w:sz w:val="20"/>
          <w:szCs w:val="20"/>
        </w:rPr>
        <w:t xml:space="preserve">, E. (2007). The discovery camp: A talent for fostering initiative for developing research capabilities among undergraduate students. </w:t>
      </w:r>
      <w:proofErr w:type="gramStart"/>
      <w:r>
        <w:rPr>
          <w:i/>
          <w:sz w:val="20"/>
          <w:szCs w:val="20"/>
        </w:rPr>
        <w:t>Issues in Informing Science &amp; Information Technology, 4</w:t>
      </w:r>
      <w:r>
        <w:rPr>
          <w:sz w:val="20"/>
          <w:szCs w:val="20"/>
        </w:rPr>
        <w:t>, 211-225.</w:t>
      </w:r>
      <w:proofErr w:type="gramEnd"/>
    </w:p>
    <w:p w:rsidR="009B579D" w:rsidRDefault="009B579D" w:rsidP="003F79E8">
      <w:pPr>
        <w:spacing w:before="24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Fitzpatrick, K. A. (2009). </w:t>
      </w:r>
      <w:proofErr w:type="gramStart"/>
      <w:r>
        <w:rPr>
          <w:sz w:val="20"/>
          <w:szCs w:val="20"/>
        </w:rPr>
        <w:t>A multiyear approach to student-driven investigations in exercise physiology.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Advances in Physiology Education, 33</w:t>
      </w:r>
      <w:r>
        <w:rPr>
          <w:sz w:val="20"/>
          <w:szCs w:val="20"/>
        </w:rPr>
        <w:t>(4), 349-355.</w:t>
      </w:r>
    </w:p>
    <w:p w:rsidR="009B579D" w:rsidRDefault="009B579D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Goonatilake</w:t>
      </w:r>
      <w:proofErr w:type="spellEnd"/>
      <w:r>
        <w:rPr>
          <w:sz w:val="20"/>
          <w:szCs w:val="20"/>
        </w:rPr>
        <w:t>, R., Ni, Q., &amp; Moran-Lopez, J. (2009).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Faculty perception of undergraduate research in NSF-funded CSEMS scholarship programs.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Journal of STEM Education: Innovations &amp; Research, 10</w:t>
      </w:r>
      <w:r>
        <w:rPr>
          <w:sz w:val="20"/>
          <w:szCs w:val="20"/>
        </w:rPr>
        <w:t>(2), 37-42.</w:t>
      </w:r>
    </w:p>
    <w:p w:rsidR="00A01B47" w:rsidRPr="00A01B47" w:rsidRDefault="00A01B47" w:rsidP="000B45E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4"/>
        </w:rPr>
      </w:pPr>
      <w:proofErr w:type="spellStart"/>
      <w:proofErr w:type="gramStart"/>
      <w:r w:rsidRPr="00A01B47">
        <w:rPr>
          <w:rFonts w:cs="Times New Roman"/>
          <w:sz w:val="20"/>
          <w:szCs w:val="24"/>
        </w:rPr>
        <w:t>Greeno</w:t>
      </w:r>
      <w:proofErr w:type="spellEnd"/>
      <w:r w:rsidRPr="00A01B47">
        <w:rPr>
          <w:rFonts w:cs="Times New Roman"/>
          <w:sz w:val="20"/>
          <w:szCs w:val="24"/>
        </w:rPr>
        <w:t>, J. G., Smith, D. R., &amp; Moore, J. L. (1993).</w:t>
      </w:r>
      <w:proofErr w:type="gramEnd"/>
      <w:r w:rsidRPr="00A01B47">
        <w:rPr>
          <w:rFonts w:cs="Times New Roman"/>
          <w:sz w:val="20"/>
          <w:szCs w:val="24"/>
        </w:rPr>
        <w:t xml:space="preserve"> Transfer of situated learning. </w:t>
      </w:r>
      <w:proofErr w:type="gramStart"/>
      <w:r w:rsidRPr="00A01B47">
        <w:rPr>
          <w:rFonts w:cs="Times New Roman"/>
          <w:sz w:val="20"/>
          <w:szCs w:val="24"/>
        </w:rPr>
        <w:t>In D. K.</w:t>
      </w:r>
      <w:proofErr w:type="gramEnd"/>
    </w:p>
    <w:p w:rsidR="00A01B47" w:rsidRPr="00A01B47" w:rsidRDefault="00A01B47" w:rsidP="000B45E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iCs/>
          <w:sz w:val="20"/>
          <w:szCs w:val="24"/>
        </w:rPr>
      </w:pPr>
      <w:proofErr w:type="spellStart"/>
      <w:r w:rsidRPr="00A01B47">
        <w:rPr>
          <w:rFonts w:cs="Times New Roman"/>
          <w:sz w:val="20"/>
          <w:szCs w:val="24"/>
        </w:rPr>
        <w:t>Detterman</w:t>
      </w:r>
      <w:proofErr w:type="spellEnd"/>
      <w:r w:rsidRPr="00A01B47">
        <w:rPr>
          <w:rFonts w:cs="Times New Roman"/>
          <w:sz w:val="20"/>
          <w:szCs w:val="24"/>
        </w:rPr>
        <w:t xml:space="preserve"> &amp; R. J. Sternberg (Eds.), </w:t>
      </w:r>
      <w:r w:rsidRPr="00A01B47">
        <w:rPr>
          <w:rFonts w:cs="Times New Roman"/>
          <w:i/>
          <w:iCs/>
          <w:sz w:val="20"/>
          <w:szCs w:val="24"/>
        </w:rPr>
        <w:t>Transfer on trial: Intelligence, cognition and</w:t>
      </w:r>
    </w:p>
    <w:p w:rsidR="00A01B47" w:rsidRPr="00A01B47" w:rsidRDefault="00A01B47" w:rsidP="000B45E6">
      <w:pPr>
        <w:spacing w:after="0" w:line="240" w:lineRule="auto"/>
        <w:ind w:firstLine="720"/>
        <w:rPr>
          <w:rFonts w:cs="Times New Roman"/>
          <w:sz w:val="20"/>
          <w:szCs w:val="24"/>
        </w:rPr>
      </w:pPr>
      <w:proofErr w:type="gramStart"/>
      <w:r w:rsidRPr="00A01B47">
        <w:rPr>
          <w:rFonts w:cs="Times New Roman"/>
          <w:i/>
          <w:iCs/>
          <w:sz w:val="20"/>
          <w:szCs w:val="24"/>
        </w:rPr>
        <w:t>instruction</w:t>
      </w:r>
      <w:proofErr w:type="gramEnd"/>
      <w:r w:rsidRPr="00A01B47">
        <w:rPr>
          <w:rFonts w:cs="Times New Roman"/>
          <w:i/>
          <w:iCs/>
          <w:sz w:val="20"/>
          <w:szCs w:val="24"/>
        </w:rPr>
        <w:t xml:space="preserve"> </w:t>
      </w:r>
      <w:r w:rsidRPr="00A01B47">
        <w:rPr>
          <w:rFonts w:cs="Times New Roman"/>
          <w:sz w:val="20"/>
          <w:szCs w:val="24"/>
        </w:rPr>
        <w:t xml:space="preserve">(pp. 99-167). Norwood: </w:t>
      </w:r>
      <w:proofErr w:type="spellStart"/>
      <w:r w:rsidRPr="00A01B47">
        <w:rPr>
          <w:rFonts w:cs="Times New Roman"/>
          <w:sz w:val="20"/>
          <w:szCs w:val="24"/>
        </w:rPr>
        <w:t>Ablex</w:t>
      </w:r>
      <w:proofErr w:type="spellEnd"/>
      <w:r w:rsidRPr="00A01B47">
        <w:rPr>
          <w:rFonts w:cs="Times New Roman"/>
          <w:sz w:val="20"/>
          <w:szCs w:val="24"/>
        </w:rPr>
        <w:t>.</w:t>
      </w:r>
    </w:p>
    <w:p w:rsidR="004B7661" w:rsidRPr="004B7661" w:rsidRDefault="004B7661" w:rsidP="003F79E8">
      <w:pPr>
        <w:spacing w:before="240" w:after="0"/>
        <w:ind w:left="720" w:hanging="720"/>
        <w:rPr>
          <w:rFonts w:cstheme="minorHAnsi"/>
          <w:sz w:val="20"/>
          <w:szCs w:val="24"/>
          <w:u w:val="single"/>
        </w:rPr>
      </w:pPr>
      <w:proofErr w:type="gramStart"/>
      <w:r w:rsidRPr="004B7661">
        <w:rPr>
          <w:rFonts w:cstheme="minorHAnsi"/>
          <w:sz w:val="20"/>
          <w:szCs w:val="24"/>
        </w:rPr>
        <w:t>Hakim, T. (1998).</w:t>
      </w:r>
      <w:proofErr w:type="gramEnd"/>
      <w:r w:rsidRPr="004B7661">
        <w:rPr>
          <w:rFonts w:cstheme="minorHAnsi"/>
          <w:sz w:val="20"/>
          <w:szCs w:val="24"/>
        </w:rPr>
        <w:t xml:space="preserve"> Soft assessment of undergraduate research: Reactions and student perceptions.  </w:t>
      </w:r>
      <w:r>
        <w:rPr>
          <w:rFonts w:cstheme="minorHAnsi"/>
          <w:i/>
          <w:sz w:val="20"/>
          <w:szCs w:val="24"/>
        </w:rPr>
        <w:t xml:space="preserve">Council of Undergraduate </w:t>
      </w:r>
      <w:r w:rsidRPr="004B7661">
        <w:rPr>
          <w:rFonts w:cstheme="minorHAnsi"/>
          <w:i/>
          <w:sz w:val="20"/>
          <w:szCs w:val="24"/>
        </w:rPr>
        <w:t xml:space="preserve">Research Quarterly, </w:t>
      </w:r>
      <w:r w:rsidRPr="004B7661">
        <w:rPr>
          <w:rFonts w:cstheme="minorHAnsi"/>
          <w:sz w:val="20"/>
          <w:szCs w:val="24"/>
        </w:rPr>
        <w:t>(18) 1, 189-192.</w:t>
      </w:r>
    </w:p>
    <w:p w:rsidR="009B579D" w:rsidRDefault="009B579D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Hathaway, R. S., </w:t>
      </w:r>
      <w:proofErr w:type="spellStart"/>
      <w:r>
        <w:rPr>
          <w:sz w:val="20"/>
          <w:szCs w:val="20"/>
        </w:rPr>
        <w:t>Nagda</w:t>
      </w:r>
      <w:proofErr w:type="spellEnd"/>
      <w:r>
        <w:rPr>
          <w:sz w:val="20"/>
          <w:szCs w:val="20"/>
        </w:rPr>
        <w:t xml:space="preserve">, B. A., &amp; </w:t>
      </w:r>
      <w:proofErr w:type="spellStart"/>
      <w:r>
        <w:rPr>
          <w:sz w:val="20"/>
          <w:szCs w:val="20"/>
        </w:rPr>
        <w:t>Gregerman</w:t>
      </w:r>
      <w:proofErr w:type="spellEnd"/>
      <w:r>
        <w:rPr>
          <w:sz w:val="20"/>
          <w:szCs w:val="20"/>
        </w:rPr>
        <w:t>, S. R. (2002).</w:t>
      </w:r>
      <w:proofErr w:type="gramEnd"/>
      <w:r>
        <w:rPr>
          <w:sz w:val="20"/>
          <w:szCs w:val="20"/>
        </w:rPr>
        <w:t xml:space="preserve"> The relationship of undergraduate research participation to graduate and professional education pursuit: An empirical study. </w:t>
      </w:r>
      <w:proofErr w:type="gramStart"/>
      <w:r>
        <w:rPr>
          <w:i/>
          <w:sz w:val="20"/>
          <w:szCs w:val="20"/>
        </w:rPr>
        <w:t>Journal of College Student Development, 43</w:t>
      </w:r>
      <w:r>
        <w:rPr>
          <w:sz w:val="20"/>
          <w:szCs w:val="20"/>
        </w:rPr>
        <w:t>(5), 614-31.</w:t>
      </w:r>
      <w:proofErr w:type="gramEnd"/>
    </w:p>
    <w:p w:rsidR="009B579D" w:rsidRDefault="009B579D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Henne</w:t>
      </w:r>
      <w:proofErr w:type="spellEnd"/>
      <w:r>
        <w:rPr>
          <w:sz w:val="20"/>
          <w:szCs w:val="20"/>
        </w:rPr>
        <w:t xml:space="preserve">, W., </w:t>
      </w:r>
      <w:proofErr w:type="spellStart"/>
      <w:r>
        <w:rPr>
          <w:sz w:val="20"/>
          <w:szCs w:val="20"/>
        </w:rPr>
        <w:t>Henne</w:t>
      </w:r>
      <w:proofErr w:type="spellEnd"/>
      <w:r>
        <w:rPr>
          <w:sz w:val="20"/>
          <w:szCs w:val="20"/>
        </w:rPr>
        <w:t xml:space="preserve">, R., McMahon, W., Yee, S. H., </w:t>
      </w:r>
      <w:proofErr w:type="spellStart"/>
      <w:r>
        <w:rPr>
          <w:sz w:val="20"/>
          <w:szCs w:val="20"/>
        </w:rPr>
        <w:t>Brasel</w:t>
      </w:r>
      <w:proofErr w:type="spellEnd"/>
      <w:r>
        <w:rPr>
          <w:sz w:val="20"/>
          <w:szCs w:val="20"/>
        </w:rPr>
        <w:t xml:space="preserve">, T., &amp; </w:t>
      </w:r>
      <w:proofErr w:type="spellStart"/>
      <w:r>
        <w:rPr>
          <w:sz w:val="20"/>
          <w:szCs w:val="20"/>
        </w:rPr>
        <w:t>Mehdiabadi</w:t>
      </w:r>
      <w:proofErr w:type="spellEnd"/>
      <w:r>
        <w:rPr>
          <w:sz w:val="20"/>
          <w:szCs w:val="20"/>
        </w:rPr>
        <w:t>, N. J. (2008).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Alumni perspectives on undergraduate research.</w:t>
      </w:r>
      <w:proofErr w:type="gramEnd"/>
      <w:r>
        <w:rPr>
          <w:sz w:val="20"/>
          <w:szCs w:val="20"/>
        </w:rPr>
        <w:t xml:space="preserve"> In R. L. Blanton (Ed.), </w:t>
      </w:r>
      <w:proofErr w:type="gramStart"/>
      <w:r>
        <w:rPr>
          <w:i/>
          <w:sz w:val="20"/>
          <w:szCs w:val="20"/>
        </w:rPr>
        <w:t>Creating</w:t>
      </w:r>
      <w:proofErr w:type="gramEnd"/>
      <w:r>
        <w:rPr>
          <w:i/>
          <w:sz w:val="20"/>
          <w:szCs w:val="20"/>
        </w:rPr>
        <w:t xml:space="preserve"> effective undergraduate research programs in sci</w:t>
      </w:r>
      <w:r w:rsidR="00FF6491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>nce.</w:t>
      </w:r>
      <w:r>
        <w:rPr>
          <w:sz w:val="20"/>
          <w:szCs w:val="20"/>
        </w:rPr>
        <w:t xml:space="preserve"> (pp. 215-232). New York, NY US: Teachers College Press.</w:t>
      </w:r>
    </w:p>
    <w:p w:rsidR="004B7661" w:rsidRDefault="004B7661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He, S., </w:t>
      </w:r>
      <w:proofErr w:type="spellStart"/>
      <w:r>
        <w:rPr>
          <w:sz w:val="20"/>
          <w:szCs w:val="20"/>
        </w:rPr>
        <w:t>Kuh</w:t>
      </w:r>
      <w:proofErr w:type="spellEnd"/>
      <w:r>
        <w:rPr>
          <w:sz w:val="20"/>
          <w:szCs w:val="20"/>
        </w:rPr>
        <w:t xml:space="preserve">, G., &amp; </w:t>
      </w:r>
      <w:proofErr w:type="spellStart"/>
      <w:r>
        <w:rPr>
          <w:sz w:val="20"/>
          <w:szCs w:val="20"/>
        </w:rPr>
        <w:t>Gayles</w:t>
      </w:r>
      <w:proofErr w:type="spellEnd"/>
      <w:r>
        <w:rPr>
          <w:sz w:val="20"/>
          <w:szCs w:val="20"/>
        </w:rPr>
        <w:t>, J. (2007).</w:t>
      </w:r>
      <w:proofErr w:type="gramEnd"/>
      <w:r>
        <w:rPr>
          <w:sz w:val="20"/>
          <w:szCs w:val="20"/>
        </w:rPr>
        <w:t xml:space="preserve"> Engaging undergraduate students in research activities: Are the research universities doing a better job? </w:t>
      </w:r>
      <w:r>
        <w:rPr>
          <w:i/>
          <w:sz w:val="20"/>
          <w:szCs w:val="20"/>
        </w:rPr>
        <w:t>Innovative Higher Education, 32</w:t>
      </w:r>
      <w:r>
        <w:rPr>
          <w:sz w:val="20"/>
          <w:szCs w:val="20"/>
        </w:rPr>
        <w:t>(3), 167-177.</w:t>
      </w:r>
    </w:p>
    <w:p w:rsidR="009B579D" w:rsidRDefault="004B7661" w:rsidP="003F79E8">
      <w:pPr>
        <w:spacing w:before="24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He</w:t>
      </w:r>
      <w:r w:rsidR="009B579D">
        <w:rPr>
          <w:sz w:val="20"/>
          <w:szCs w:val="20"/>
        </w:rPr>
        <w:t xml:space="preserve">, S., </w:t>
      </w:r>
      <w:proofErr w:type="spellStart"/>
      <w:r w:rsidR="009B579D">
        <w:rPr>
          <w:sz w:val="20"/>
          <w:szCs w:val="20"/>
        </w:rPr>
        <w:t>Scheuch</w:t>
      </w:r>
      <w:proofErr w:type="spellEnd"/>
      <w:r w:rsidR="009B579D">
        <w:rPr>
          <w:sz w:val="20"/>
          <w:szCs w:val="20"/>
        </w:rPr>
        <w:t xml:space="preserve">, K., Schwartz, R. A., Gaston </w:t>
      </w:r>
      <w:proofErr w:type="spellStart"/>
      <w:r w:rsidR="009B579D">
        <w:rPr>
          <w:sz w:val="20"/>
          <w:szCs w:val="20"/>
        </w:rPr>
        <w:t>Gayles</w:t>
      </w:r>
      <w:proofErr w:type="spellEnd"/>
      <w:r w:rsidR="009B579D">
        <w:rPr>
          <w:sz w:val="20"/>
          <w:szCs w:val="20"/>
        </w:rPr>
        <w:t>, J., &amp; Li, S.</w:t>
      </w:r>
      <w:r>
        <w:rPr>
          <w:sz w:val="20"/>
          <w:szCs w:val="20"/>
        </w:rPr>
        <w:t xml:space="preserve"> (2008).</w:t>
      </w:r>
      <w:r w:rsidR="009B579D">
        <w:rPr>
          <w:sz w:val="20"/>
          <w:szCs w:val="20"/>
        </w:rPr>
        <w:t xml:space="preserve"> </w:t>
      </w:r>
      <w:proofErr w:type="gramStart"/>
      <w:r w:rsidR="009B579D">
        <w:rPr>
          <w:sz w:val="20"/>
          <w:szCs w:val="20"/>
        </w:rPr>
        <w:t>Reinventing Undergraduate Education: Engaging College Students in Research and Creative Activities.</w:t>
      </w:r>
      <w:proofErr w:type="gramEnd"/>
      <w:r w:rsidR="009B579D">
        <w:rPr>
          <w:sz w:val="20"/>
          <w:szCs w:val="20"/>
        </w:rPr>
        <w:t xml:space="preserve"> </w:t>
      </w:r>
      <w:proofErr w:type="gramStart"/>
      <w:r w:rsidR="009B579D">
        <w:rPr>
          <w:i/>
          <w:sz w:val="20"/>
          <w:szCs w:val="20"/>
        </w:rPr>
        <w:t>ASHA Higher Education Report</w:t>
      </w:r>
      <w:r w:rsidR="00A31EFF">
        <w:rPr>
          <w:i/>
          <w:sz w:val="20"/>
          <w:szCs w:val="20"/>
        </w:rPr>
        <w:t>, 33</w:t>
      </w:r>
      <w:r w:rsidR="00A31EFF">
        <w:rPr>
          <w:sz w:val="20"/>
          <w:szCs w:val="20"/>
        </w:rPr>
        <w:t>(4).</w:t>
      </w:r>
      <w:proofErr w:type="gramEnd"/>
      <w:r w:rsidR="00A31EFF">
        <w:rPr>
          <w:sz w:val="20"/>
          <w:szCs w:val="20"/>
        </w:rPr>
        <w:t xml:space="preserve"> </w:t>
      </w:r>
      <w:proofErr w:type="gramStart"/>
      <w:r w:rsidR="00A31EFF">
        <w:rPr>
          <w:sz w:val="20"/>
          <w:szCs w:val="20"/>
        </w:rPr>
        <w:t xml:space="preserve">San Francisco, </w:t>
      </w:r>
      <w:proofErr w:type="spellStart"/>
      <w:r w:rsidR="00A31EFF">
        <w:rPr>
          <w:sz w:val="20"/>
          <w:szCs w:val="20"/>
        </w:rPr>
        <w:t>Jossey</w:t>
      </w:r>
      <w:proofErr w:type="spellEnd"/>
      <w:r w:rsidR="00A31EFF">
        <w:rPr>
          <w:sz w:val="20"/>
          <w:szCs w:val="20"/>
        </w:rPr>
        <w:t>-Bass.</w:t>
      </w:r>
      <w:proofErr w:type="gramEnd"/>
    </w:p>
    <w:p w:rsidR="00A01B47" w:rsidRPr="00A01B47" w:rsidRDefault="00A01B47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r w:rsidRPr="00A01B47">
        <w:rPr>
          <w:rFonts w:cstheme="minorHAnsi"/>
          <w:sz w:val="20"/>
          <w:szCs w:val="24"/>
        </w:rPr>
        <w:t xml:space="preserve">Hodge, D.C. (2007, April 19).  </w:t>
      </w:r>
      <w:r w:rsidRPr="00A01B47">
        <w:rPr>
          <w:rStyle w:val="style1"/>
          <w:rFonts w:cstheme="minorHAnsi"/>
          <w:sz w:val="20"/>
          <w:szCs w:val="24"/>
        </w:rPr>
        <w:t>"The Student as Scholar: Undergraduate Research and Creat</w:t>
      </w:r>
      <w:r>
        <w:rPr>
          <w:rStyle w:val="style1"/>
          <w:rFonts w:cstheme="minorHAnsi"/>
          <w:sz w:val="20"/>
          <w:szCs w:val="24"/>
        </w:rPr>
        <w:t>ive Practice".  AAC&amp;U Network</w:t>
      </w:r>
      <w:r w:rsidRPr="00A01B47">
        <w:rPr>
          <w:rStyle w:val="style1"/>
          <w:rFonts w:cstheme="minorHAnsi"/>
          <w:sz w:val="20"/>
          <w:szCs w:val="24"/>
        </w:rPr>
        <w:t xml:space="preserve"> Conference, </w:t>
      </w:r>
      <w:proofErr w:type="gramStart"/>
      <w:r w:rsidRPr="00A01B47">
        <w:rPr>
          <w:rStyle w:val="style1"/>
          <w:rFonts w:cstheme="minorHAnsi"/>
          <w:sz w:val="20"/>
          <w:szCs w:val="24"/>
        </w:rPr>
        <w:t>The</w:t>
      </w:r>
      <w:proofErr w:type="gramEnd"/>
      <w:r w:rsidRPr="00A01B47">
        <w:rPr>
          <w:rStyle w:val="style1"/>
          <w:rFonts w:cstheme="minorHAnsi"/>
          <w:sz w:val="20"/>
          <w:szCs w:val="24"/>
        </w:rPr>
        <w:t xml:space="preserve"> Student as Scholar: Undergraduate Research and Creative Practice.  Washington, D.C.</w:t>
      </w:r>
    </w:p>
    <w:p w:rsidR="004B7661" w:rsidRPr="004B7661" w:rsidRDefault="004B7661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proofErr w:type="gramStart"/>
      <w:r w:rsidRPr="004B7661">
        <w:rPr>
          <w:rFonts w:cstheme="minorHAnsi"/>
          <w:sz w:val="20"/>
          <w:szCs w:val="24"/>
        </w:rPr>
        <w:t>Hunter, A. B., Larsen, S. L., &amp; Seymour, E. (2007).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sz w:val="20"/>
          <w:szCs w:val="24"/>
        </w:rPr>
        <w:t>Becoming a scientist: The role of undergraduate research in students’ cognitive, personal and professional development.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r w:rsidRPr="004B7661">
        <w:rPr>
          <w:rFonts w:cstheme="minorHAnsi"/>
          <w:i/>
          <w:sz w:val="20"/>
          <w:szCs w:val="24"/>
        </w:rPr>
        <w:t>Science Education,</w:t>
      </w:r>
      <w:r w:rsidRPr="004B7661">
        <w:rPr>
          <w:rFonts w:cstheme="minorHAnsi"/>
          <w:sz w:val="20"/>
          <w:szCs w:val="24"/>
        </w:rPr>
        <w:t xml:space="preserve"> 31 (1), 36-74. </w:t>
      </w:r>
      <w:proofErr w:type="spellStart"/>
      <w:r w:rsidRPr="004B7661">
        <w:rPr>
          <w:rFonts w:cstheme="minorHAnsi"/>
          <w:sz w:val="20"/>
          <w:szCs w:val="24"/>
        </w:rPr>
        <w:t>Doi</w:t>
      </w:r>
      <w:proofErr w:type="spellEnd"/>
      <w:r w:rsidRPr="004B7661">
        <w:rPr>
          <w:rFonts w:cstheme="minorHAnsi"/>
          <w:sz w:val="20"/>
          <w:szCs w:val="24"/>
        </w:rPr>
        <w:t xml:space="preserve"> 10.002/sce.20173</w:t>
      </w:r>
    </w:p>
    <w:p w:rsidR="00A31EFF" w:rsidRDefault="00A31EFF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Hunter, A., </w:t>
      </w:r>
      <w:proofErr w:type="spellStart"/>
      <w:r>
        <w:rPr>
          <w:sz w:val="20"/>
          <w:szCs w:val="20"/>
        </w:rPr>
        <w:t>Laursen</w:t>
      </w:r>
      <w:proofErr w:type="spellEnd"/>
      <w:r>
        <w:rPr>
          <w:sz w:val="20"/>
          <w:szCs w:val="20"/>
        </w:rPr>
        <w:t>, S. L., &amp; Seymour, E. (2008).</w:t>
      </w:r>
      <w:proofErr w:type="gramEnd"/>
      <w:r>
        <w:rPr>
          <w:sz w:val="20"/>
          <w:szCs w:val="20"/>
        </w:rPr>
        <w:t xml:space="preserve"> Benefits of participating in undergraduate research in science: Comparing faculty and student perceptions. In R. L. Blanton (Ed.), </w:t>
      </w:r>
      <w:proofErr w:type="gramStart"/>
      <w:r>
        <w:rPr>
          <w:i/>
          <w:sz w:val="20"/>
          <w:szCs w:val="20"/>
        </w:rPr>
        <w:t>Creating</w:t>
      </w:r>
      <w:proofErr w:type="gramEnd"/>
      <w:r>
        <w:rPr>
          <w:i/>
          <w:sz w:val="20"/>
          <w:szCs w:val="20"/>
        </w:rPr>
        <w:t xml:space="preserve"> effective undergraduate research programs in science.</w:t>
      </w:r>
      <w:r>
        <w:rPr>
          <w:sz w:val="20"/>
          <w:szCs w:val="20"/>
        </w:rPr>
        <w:t xml:space="preserve"> (pp. 135-169). New York: Teachers College Press.</w:t>
      </w:r>
    </w:p>
    <w:p w:rsidR="00A31EFF" w:rsidRDefault="00A31EFF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Jones, M. T., Barlow, A. E. L., &amp; </w:t>
      </w:r>
      <w:proofErr w:type="spellStart"/>
      <w:r>
        <w:rPr>
          <w:sz w:val="20"/>
          <w:szCs w:val="20"/>
        </w:rPr>
        <w:t>Villarejo</w:t>
      </w:r>
      <w:proofErr w:type="spellEnd"/>
      <w:r>
        <w:rPr>
          <w:sz w:val="20"/>
          <w:szCs w:val="20"/>
        </w:rPr>
        <w:t>, M. (2010).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Importance of undergraduate research for minority persistence and achievement in biology.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Journal of Higher Education, 81</w:t>
      </w:r>
      <w:r>
        <w:rPr>
          <w:sz w:val="20"/>
          <w:szCs w:val="20"/>
        </w:rPr>
        <w:t>(1) 82-115.</w:t>
      </w:r>
    </w:p>
    <w:p w:rsidR="00A01B47" w:rsidRPr="00A01B47" w:rsidRDefault="00A01B47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proofErr w:type="spellStart"/>
      <w:r w:rsidRPr="00A01B47">
        <w:rPr>
          <w:rFonts w:cstheme="minorHAnsi"/>
          <w:sz w:val="20"/>
          <w:szCs w:val="24"/>
        </w:rPr>
        <w:t>Kardash</w:t>
      </w:r>
      <w:proofErr w:type="spellEnd"/>
      <w:r w:rsidRPr="00A01B47">
        <w:rPr>
          <w:rFonts w:cstheme="minorHAnsi"/>
          <w:sz w:val="20"/>
          <w:szCs w:val="24"/>
        </w:rPr>
        <w:t xml:space="preserve">, C.M. (2000). </w:t>
      </w:r>
      <w:proofErr w:type="gramStart"/>
      <w:r w:rsidRPr="00A01B47">
        <w:rPr>
          <w:rFonts w:cstheme="minorHAnsi"/>
          <w:sz w:val="20"/>
          <w:szCs w:val="24"/>
        </w:rPr>
        <w:t>Evaluation of an undergraduate research experience.</w:t>
      </w:r>
      <w:proofErr w:type="gramEnd"/>
      <w:r w:rsidRPr="00A01B47">
        <w:rPr>
          <w:rFonts w:cstheme="minorHAnsi"/>
          <w:sz w:val="20"/>
          <w:szCs w:val="24"/>
        </w:rPr>
        <w:t xml:space="preserve"> </w:t>
      </w:r>
      <w:proofErr w:type="gramStart"/>
      <w:r w:rsidRPr="00A01B47">
        <w:rPr>
          <w:rFonts w:cstheme="minorHAnsi"/>
          <w:sz w:val="20"/>
          <w:szCs w:val="24"/>
        </w:rPr>
        <w:t>Perceptions of undergrad</w:t>
      </w:r>
      <w:r>
        <w:rPr>
          <w:rFonts w:cstheme="minorHAnsi"/>
          <w:sz w:val="20"/>
          <w:szCs w:val="24"/>
        </w:rPr>
        <w:t>uate interns and their faculty</w:t>
      </w:r>
      <w:r w:rsidRPr="00A01B47">
        <w:rPr>
          <w:rFonts w:cstheme="minorHAnsi"/>
          <w:sz w:val="20"/>
          <w:szCs w:val="24"/>
        </w:rPr>
        <w:t xml:space="preserve"> mentors.</w:t>
      </w:r>
      <w:proofErr w:type="gramEnd"/>
      <w:r w:rsidRPr="00A01B47">
        <w:rPr>
          <w:rFonts w:cstheme="minorHAnsi"/>
          <w:sz w:val="20"/>
          <w:szCs w:val="24"/>
        </w:rPr>
        <w:t xml:space="preserve"> </w:t>
      </w:r>
      <w:r w:rsidRPr="00A01B47">
        <w:rPr>
          <w:rFonts w:cstheme="minorHAnsi"/>
          <w:i/>
          <w:sz w:val="20"/>
          <w:szCs w:val="24"/>
        </w:rPr>
        <w:t xml:space="preserve"> Journal of Educational Psychology</w:t>
      </w:r>
      <w:r>
        <w:rPr>
          <w:rFonts w:cstheme="minorHAnsi"/>
          <w:sz w:val="20"/>
          <w:szCs w:val="24"/>
        </w:rPr>
        <w:t xml:space="preserve">, 92 (1), 191-201. </w:t>
      </w:r>
      <w:r w:rsidRPr="00A01B47">
        <w:rPr>
          <w:rFonts w:cstheme="minorHAnsi"/>
          <w:sz w:val="20"/>
          <w:szCs w:val="24"/>
        </w:rPr>
        <w:t>http://proquest.umi.com.libproxy.library.wmich.edu/pqdlink?did=52543152&amp;sid=11&amp;Fmt=2&amp;clientId=32427&amp;RQT=309&amp;VName=PQD</w:t>
      </w:r>
    </w:p>
    <w:p w:rsidR="00A31EFF" w:rsidRDefault="00A31EFF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Karukstis</w:t>
      </w:r>
      <w:proofErr w:type="spellEnd"/>
      <w:r>
        <w:rPr>
          <w:sz w:val="20"/>
          <w:szCs w:val="20"/>
        </w:rPr>
        <w:t xml:space="preserve">, K., &amp; </w:t>
      </w:r>
      <w:proofErr w:type="spellStart"/>
      <w:r>
        <w:rPr>
          <w:sz w:val="20"/>
          <w:szCs w:val="20"/>
        </w:rPr>
        <w:t>Hensel</w:t>
      </w:r>
      <w:proofErr w:type="spellEnd"/>
      <w:r>
        <w:rPr>
          <w:sz w:val="20"/>
          <w:szCs w:val="20"/>
        </w:rPr>
        <w:t>, N. (2010).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A31EFF">
        <w:rPr>
          <w:i/>
          <w:sz w:val="20"/>
          <w:szCs w:val="20"/>
        </w:rPr>
        <w:t>Transformative research at predominately undergraduate institutions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Washington: Council on Undergraduate Research.</w:t>
      </w:r>
    </w:p>
    <w:p w:rsidR="004B7661" w:rsidRPr="004B7661" w:rsidRDefault="004B7661" w:rsidP="003F79E8">
      <w:pPr>
        <w:autoSpaceDE w:val="0"/>
        <w:autoSpaceDN w:val="0"/>
        <w:adjustRightInd w:val="0"/>
        <w:spacing w:before="240"/>
        <w:ind w:left="720" w:hanging="720"/>
        <w:rPr>
          <w:rFonts w:cstheme="minorHAnsi"/>
          <w:sz w:val="20"/>
          <w:szCs w:val="20"/>
        </w:rPr>
      </w:pPr>
      <w:proofErr w:type="spellStart"/>
      <w:r w:rsidRPr="004B7661">
        <w:rPr>
          <w:rFonts w:cstheme="minorHAnsi"/>
          <w:sz w:val="20"/>
          <w:szCs w:val="20"/>
        </w:rPr>
        <w:t>Kinkead</w:t>
      </w:r>
      <w:proofErr w:type="spellEnd"/>
      <w:r w:rsidRPr="004B7661">
        <w:rPr>
          <w:rFonts w:cstheme="minorHAnsi"/>
          <w:sz w:val="20"/>
          <w:szCs w:val="20"/>
        </w:rPr>
        <w:t xml:space="preserve">, J. (2005). Learning through inquiry: An overview of undergraduate research. In </w:t>
      </w:r>
      <w:r w:rsidRPr="004B7661">
        <w:rPr>
          <w:rFonts w:cstheme="minorHAnsi"/>
          <w:i/>
          <w:iCs/>
          <w:sz w:val="20"/>
          <w:szCs w:val="20"/>
        </w:rPr>
        <w:t xml:space="preserve">Valuing </w:t>
      </w:r>
      <w:r>
        <w:rPr>
          <w:rFonts w:cstheme="minorHAnsi"/>
          <w:i/>
          <w:iCs/>
          <w:sz w:val="20"/>
          <w:szCs w:val="20"/>
        </w:rPr>
        <w:t xml:space="preserve">and supporting undergraduate </w:t>
      </w:r>
      <w:r w:rsidRPr="004B7661">
        <w:rPr>
          <w:rFonts w:cstheme="minorHAnsi"/>
          <w:i/>
          <w:iCs/>
          <w:sz w:val="20"/>
          <w:szCs w:val="20"/>
        </w:rPr>
        <w:t>research</w:t>
      </w:r>
      <w:r w:rsidRPr="004B7661">
        <w:rPr>
          <w:rFonts w:cstheme="minorHAnsi"/>
          <w:sz w:val="20"/>
          <w:szCs w:val="20"/>
        </w:rPr>
        <w:t xml:space="preserve">, J. </w:t>
      </w:r>
      <w:proofErr w:type="spellStart"/>
      <w:r w:rsidRPr="004B7661">
        <w:rPr>
          <w:rFonts w:cstheme="minorHAnsi"/>
          <w:sz w:val="20"/>
          <w:szCs w:val="20"/>
        </w:rPr>
        <w:t>Kinkead</w:t>
      </w:r>
      <w:proofErr w:type="spellEnd"/>
      <w:r w:rsidRPr="004B7661">
        <w:rPr>
          <w:rFonts w:cstheme="minorHAnsi"/>
          <w:sz w:val="20"/>
          <w:szCs w:val="20"/>
        </w:rPr>
        <w:t xml:space="preserve"> (Ed.), 5-18. San Francisco, CA: </w:t>
      </w:r>
      <w:proofErr w:type="spellStart"/>
      <w:r w:rsidRPr="004B7661">
        <w:rPr>
          <w:rFonts w:cstheme="minorHAnsi"/>
          <w:sz w:val="20"/>
          <w:szCs w:val="20"/>
        </w:rPr>
        <w:t>Jossey</w:t>
      </w:r>
      <w:proofErr w:type="spellEnd"/>
      <w:r w:rsidRPr="004B7661">
        <w:rPr>
          <w:rFonts w:cstheme="minorHAnsi"/>
          <w:sz w:val="20"/>
          <w:szCs w:val="20"/>
        </w:rPr>
        <w:t xml:space="preserve">-Bass. </w:t>
      </w:r>
    </w:p>
    <w:p w:rsidR="00A31EFF" w:rsidRDefault="00A31EFF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Kozeracki</w:t>
      </w:r>
      <w:proofErr w:type="spellEnd"/>
      <w:r>
        <w:rPr>
          <w:sz w:val="20"/>
          <w:szCs w:val="20"/>
        </w:rPr>
        <w:t xml:space="preserve">, C. A., Carey, M. F., </w:t>
      </w:r>
      <w:proofErr w:type="spellStart"/>
      <w:r>
        <w:rPr>
          <w:sz w:val="20"/>
          <w:szCs w:val="20"/>
        </w:rPr>
        <w:t>Colicelli</w:t>
      </w:r>
      <w:proofErr w:type="spellEnd"/>
      <w:r>
        <w:rPr>
          <w:sz w:val="20"/>
          <w:szCs w:val="20"/>
        </w:rPr>
        <w:t>, J., &amp; Levis-Fitzgerald, M. (2006).</w:t>
      </w:r>
      <w:proofErr w:type="gramEnd"/>
      <w:r>
        <w:rPr>
          <w:sz w:val="20"/>
          <w:szCs w:val="20"/>
        </w:rPr>
        <w:t xml:space="preserve"> An intensive primary-literature-based teaching program directly benefits undergraduate science maj</w:t>
      </w:r>
      <w:r w:rsidR="00FF6491">
        <w:rPr>
          <w:sz w:val="20"/>
          <w:szCs w:val="20"/>
        </w:rPr>
        <w:t>ors and facilitates their trans</w:t>
      </w:r>
      <w:r>
        <w:rPr>
          <w:sz w:val="20"/>
          <w:szCs w:val="20"/>
        </w:rPr>
        <w:t xml:space="preserve">ition to doctoral programs. </w:t>
      </w:r>
      <w:r>
        <w:rPr>
          <w:i/>
          <w:sz w:val="20"/>
          <w:szCs w:val="20"/>
        </w:rPr>
        <w:t>CBE – Life Sciences Education, 5</w:t>
      </w:r>
      <w:r>
        <w:rPr>
          <w:sz w:val="20"/>
          <w:szCs w:val="20"/>
        </w:rPr>
        <w:t>(4), 340-347.</w:t>
      </w:r>
    </w:p>
    <w:p w:rsidR="00A31EFF" w:rsidRDefault="00FF6491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Laursen</w:t>
      </w:r>
      <w:proofErr w:type="spellEnd"/>
      <w:r>
        <w:rPr>
          <w:sz w:val="20"/>
          <w:szCs w:val="20"/>
        </w:rPr>
        <w:t xml:space="preserve">, S., Hunter, A. B., Seymour, E., </w:t>
      </w:r>
      <w:proofErr w:type="spellStart"/>
      <w:r>
        <w:rPr>
          <w:sz w:val="20"/>
          <w:szCs w:val="20"/>
        </w:rPr>
        <w:t>Thiry</w:t>
      </w:r>
      <w:proofErr w:type="spellEnd"/>
      <w:r>
        <w:rPr>
          <w:sz w:val="20"/>
          <w:szCs w:val="20"/>
        </w:rPr>
        <w:t>, H., &amp; Melton, G. (2010).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Undergraduate research in the sciences: Engaging students in real science.</w:t>
      </w:r>
      <w:r>
        <w:rPr>
          <w:sz w:val="20"/>
          <w:szCs w:val="20"/>
        </w:rPr>
        <w:t xml:space="preserve"> San Francisco: </w:t>
      </w:r>
      <w:proofErr w:type="spellStart"/>
      <w:r>
        <w:rPr>
          <w:sz w:val="20"/>
          <w:szCs w:val="20"/>
        </w:rPr>
        <w:t>Jossey</w:t>
      </w:r>
      <w:proofErr w:type="spellEnd"/>
      <w:r>
        <w:rPr>
          <w:sz w:val="20"/>
          <w:szCs w:val="20"/>
        </w:rPr>
        <w:t>-Bass.</w:t>
      </w:r>
    </w:p>
    <w:p w:rsidR="00FF6491" w:rsidRDefault="00FF6491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Lewis, N., </w:t>
      </w:r>
      <w:proofErr w:type="spellStart"/>
      <w:r>
        <w:rPr>
          <w:sz w:val="20"/>
          <w:szCs w:val="20"/>
        </w:rPr>
        <w:t>Frierson</w:t>
      </w:r>
      <w:proofErr w:type="spellEnd"/>
      <w:r>
        <w:rPr>
          <w:sz w:val="20"/>
          <w:szCs w:val="20"/>
        </w:rPr>
        <w:t xml:space="preserve">, H. T., </w:t>
      </w:r>
      <w:proofErr w:type="spellStart"/>
      <w:r>
        <w:rPr>
          <w:sz w:val="20"/>
          <w:szCs w:val="20"/>
        </w:rPr>
        <w:t>Strayhorn</w:t>
      </w:r>
      <w:proofErr w:type="spellEnd"/>
      <w:r>
        <w:rPr>
          <w:sz w:val="20"/>
          <w:szCs w:val="20"/>
        </w:rPr>
        <w:t xml:space="preserve">, T. L., Yang, C., &amp; </w:t>
      </w:r>
      <w:proofErr w:type="spellStart"/>
      <w:r>
        <w:rPr>
          <w:sz w:val="20"/>
          <w:szCs w:val="20"/>
        </w:rPr>
        <w:t>Tademy</w:t>
      </w:r>
      <w:proofErr w:type="spellEnd"/>
      <w:r>
        <w:rPr>
          <w:sz w:val="20"/>
          <w:szCs w:val="20"/>
        </w:rPr>
        <w:t>, R. (2008).</w:t>
      </w:r>
      <w:proofErr w:type="gramEnd"/>
      <w:r>
        <w:rPr>
          <w:sz w:val="20"/>
          <w:szCs w:val="20"/>
        </w:rPr>
        <w:t xml:space="preserve"> Gender and college type differences in black students’ perceptions and outcomes of a summer research program. </w:t>
      </w:r>
      <w:r>
        <w:rPr>
          <w:i/>
          <w:sz w:val="20"/>
          <w:szCs w:val="20"/>
        </w:rPr>
        <w:t>Negro Educational Review, 59</w:t>
      </w:r>
      <w:r>
        <w:rPr>
          <w:sz w:val="20"/>
          <w:szCs w:val="20"/>
        </w:rPr>
        <w:t>(3-4), 217-229.</w:t>
      </w:r>
    </w:p>
    <w:p w:rsidR="00FF6491" w:rsidRDefault="00FF6491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Locks, </w:t>
      </w:r>
      <w:r w:rsidR="00783DFA">
        <w:rPr>
          <w:sz w:val="20"/>
          <w:szCs w:val="20"/>
        </w:rPr>
        <w:t xml:space="preserve">A. M., &amp; </w:t>
      </w:r>
      <w:proofErr w:type="spellStart"/>
      <w:r w:rsidR="00783DFA">
        <w:rPr>
          <w:sz w:val="20"/>
          <w:szCs w:val="20"/>
        </w:rPr>
        <w:t>Gregerman</w:t>
      </w:r>
      <w:proofErr w:type="spellEnd"/>
      <w:r w:rsidR="00783DFA">
        <w:rPr>
          <w:sz w:val="20"/>
          <w:szCs w:val="20"/>
        </w:rPr>
        <w:t>, S. R. (2008).</w:t>
      </w:r>
      <w:proofErr w:type="gramEnd"/>
      <w:r w:rsidR="00783DFA">
        <w:rPr>
          <w:sz w:val="20"/>
          <w:szCs w:val="20"/>
        </w:rPr>
        <w:t xml:space="preserve"> Undergraduate research as an institutional retention strategy: The university of Michigan model. In R. L. Blanton (Ed.), </w:t>
      </w:r>
      <w:proofErr w:type="gramStart"/>
      <w:r w:rsidR="00783DFA">
        <w:rPr>
          <w:i/>
          <w:sz w:val="20"/>
          <w:szCs w:val="20"/>
        </w:rPr>
        <w:t>Creating</w:t>
      </w:r>
      <w:proofErr w:type="gramEnd"/>
      <w:r w:rsidR="00783DFA">
        <w:rPr>
          <w:i/>
          <w:sz w:val="20"/>
          <w:szCs w:val="20"/>
        </w:rPr>
        <w:t xml:space="preserve"> effective undergraduate research programs in science</w:t>
      </w:r>
      <w:r w:rsidR="00783DFA">
        <w:rPr>
          <w:sz w:val="20"/>
          <w:szCs w:val="20"/>
        </w:rPr>
        <w:t>. (pp. 11-32). New York: Teachers College Press.</w:t>
      </w:r>
    </w:p>
    <w:p w:rsidR="00783DFA" w:rsidRP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Lopatto</w:t>
      </w:r>
      <w:proofErr w:type="spellEnd"/>
      <w:r>
        <w:rPr>
          <w:sz w:val="20"/>
          <w:szCs w:val="20"/>
        </w:rPr>
        <w:t xml:space="preserve">, D. (2007). Undergraduate research experiences support science career decisions and active learning. </w:t>
      </w:r>
      <w:r>
        <w:rPr>
          <w:i/>
          <w:sz w:val="20"/>
          <w:szCs w:val="20"/>
        </w:rPr>
        <w:t>CBE – Life Sciences Education, 6</w:t>
      </w:r>
      <w:r>
        <w:rPr>
          <w:sz w:val="20"/>
          <w:szCs w:val="20"/>
        </w:rPr>
        <w:t>(4), 297-306.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Lopatto</w:t>
      </w:r>
      <w:proofErr w:type="spellEnd"/>
      <w:r>
        <w:rPr>
          <w:sz w:val="20"/>
          <w:szCs w:val="20"/>
        </w:rPr>
        <w:t xml:space="preserve">, D. (2008). </w:t>
      </w:r>
      <w:proofErr w:type="gramStart"/>
      <w:r>
        <w:rPr>
          <w:sz w:val="20"/>
          <w:szCs w:val="20"/>
        </w:rPr>
        <w:t>Exploring the benefits of undergraduate research experiences: The SURE survey.</w:t>
      </w:r>
      <w:proofErr w:type="gramEnd"/>
      <w:r>
        <w:rPr>
          <w:sz w:val="20"/>
          <w:szCs w:val="20"/>
        </w:rPr>
        <w:t xml:space="preserve"> In R. L. Blanton (Ed.), </w:t>
      </w:r>
      <w:proofErr w:type="gramStart"/>
      <w:r>
        <w:rPr>
          <w:i/>
          <w:sz w:val="20"/>
          <w:szCs w:val="20"/>
        </w:rPr>
        <w:t>Creating</w:t>
      </w:r>
      <w:proofErr w:type="gramEnd"/>
      <w:r>
        <w:rPr>
          <w:i/>
          <w:sz w:val="20"/>
          <w:szCs w:val="20"/>
        </w:rPr>
        <w:t xml:space="preserve"> effective undergraduate research programs in science</w:t>
      </w:r>
      <w:r>
        <w:rPr>
          <w:sz w:val="20"/>
          <w:szCs w:val="20"/>
        </w:rPr>
        <w:t>. (pp. 112-132). New York: Teachers College Press.</w:t>
      </w:r>
    </w:p>
    <w:p w:rsidR="00783DFA" w:rsidRDefault="00783DFA" w:rsidP="003F79E8">
      <w:pPr>
        <w:spacing w:before="24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Lopatto</w:t>
      </w:r>
      <w:proofErr w:type="spellEnd"/>
      <w:r>
        <w:rPr>
          <w:sz w:val="20"/>
          <w:szCs w:val="20"/>
        </w:rPr>
        <w:t xml:space="preserve">, D. (2010). </w:t>
      </w:r>
      <w:proofErr w:type="gramStart"/>
      <w:r>
        <w:rPr>
          <w:sz w:val="20"/>
          <w:szCs w:val="20"/>
        </w:rPr>
        <w:t>Undergraduate research as a high-impact student experience.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Peer Review, 12</w:t>
      </w:r>
      <w:r>
        <w:rPr>
          <w:sz w:val="20"/>
          <w:szCs w:val="20"/>
        </w:rPr>
        <w:t>(2), 27-30.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McGee, R., &amp; Keller, J. L. (2007).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Identifying future scientists: Predicting persistence into research training.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CBE – Life Sciences Education, 6</w:t>
      </w:r>
      <w:r>
        <w:rPr>
          <w:sz w:val="20"/>
          <w:szCs w:val="20"/>
        </w:rPr>
        <w:t>(4), 316-331.</w:t>
      </w:r>
    </w:p>
    <w:p w:rsidR="00A01B47" w:rsidRPr="00A01B47" w:rsidRDefault="00A01B47" w:rsidP="003F79E8">
      <w:pPr>
        <w:autoSpaceDE w:val="0"/>
        <w:autoSpaceDN w:val="0"/>
        <w:adjustRightInd w:val="0"/>
        <w:spacing w:before="240"/>
        <w:ind w:left="720" w:hanging="720"/>
        <w:rPr>
          <w:rFonts w:cstheme="minorHAnsi"/>
          <w:sz w:val="20"/>
          <w:szCs w:val="24"/>
        </w:rPr>
      </w:pPr>
      <w:proofErr w:type="spellStart"/>
      <w:r w:rsidRPr="00A01B47">
        <w:rPr>
          <w:rFonts w:cstheme="minorHAnsi"/>
          <w:sz w:val="20"/>
          <w:szCs w:val="24"/>
        </w:rPr>
        <w:t>Mezirow</w:t>
      </w:r>
      <w:proofErr w:type="spellEnd"/>
      <w:r w:rsidRPr="00A01B47">
        <w:rPr>
          <w:rFonts w:cstheme="minorHAnsi"/>
          <w:sz w:val="20"/>
          <w:szCs w:val="24"/>
        </w:rPr>
        <w:t xml:space="preserve">, J. (2000). </w:t>
      </w:r>
      <w:proofErr w:type="gramStart"/>
      <w:r w:rsidRPr="00A01B47">
        <w:rPr>
          <w:rFonts w:cstheme="minorHAnsi"/>
          <w:sz w:val="20"/>
          <w:szCs w:val="24"/>
        </w:rPr>
        <w:t>Learning to think like an adult: Core concepts of transformational learning.</w:t>
      </w:r>
      <w:proofErr w:type="gramEnd"/>
      <w:r w:rsidRPr="00A01B47">
        <w:rPr>
          <w:rFonts w:cstheme="minorHAnsi"/>
          <w:sz w:val="20"/>
          <w:szCs w:val="24"/>
        </w:rPr>
        <w:t xml:space="preserve">  </w:t>
      </w:r>
      <w:proofErr w:type="gramStart"/>
      <w:r w:rsidRPr="00A01B47">
        <w:rPr>
          <w:rFonts w:cstheme="minorHAnsi"/>
          <w:sz w:val="20"/>
          <w:szCs w:val="24"/>
        </w:rPr>
        <w:t xml:space="preserve">In </w:t>
      </w:r>
      <w:r w:rsidRPr="00A01B47">
        <w:rPr>
          <w:rFonts w:cstheme="minorHAnsi"/>
          <w:i/>
          <w:iCs/>
          <w:sz w:val="20"/>
          <w:szCs w:val="24"/>
        </w:rPr>
        <w:t>Learning as transformation</w:t>
      </w:r>
      <w:r>
        <w:rPr>
          <w:rFonts w:cstheme="minorHAnsi"/>
          <w:sz w:val="20"/>
          <w:szCs w:val="24"/>
        </w:rPr>
        <w:t xml:space="preserve">, J. </w:t>
      </w:r>
      <w:proofErr w:type="spellStart"/>
      <w:r w:rsidRPr="00A01B47">
        <w:rPr>
          <w:rFonts w:cstheme="minorHAnsi"/>
          <w:sz w:val="20"/>
          <w:szCs w:val="24"/>
        </w:rPr>
        <w:t>Mezirow</w:t>
      </w:r>
      <w:proofErr w:type="spellEnd"/>
      <w:r w:rsidRPr="00A01B47">
        <w:rPr>
          <w:rFonts w:cstheme="minorHAnsi"/>
          <w:sz w:val="20"/>
          <w:szCs w:val="24"/>
        </w:rPr>
        <w:t xml:space="preserve"> (Ed.), 3-34.</w:t>
      </w:r>
      <w:proofErr w:type="gramEnd"/>
      <w:r w:rsidRPr="00A01B47">
        <w:rPr>
          <w:rFonts w:cstheme="minorHAnsi"/>
          <w:sz w:val="20"/>
          <w:szCs w:val="24"/>
        </w:rPr>
        <w:t xml:space="preserve"> San Francisco,  </w:t>
      </w:r>
      <w:r w:rsidRPr="00A01B47">
        <w:rPr>
          <w:rFonts w:cstheme="minorHAnsi"/>
          <w:sz w:val="20"/>
          <w:szCs w:val="24"/>
        </w:rPr>
        <w:tab/>
        <w:t xml:space="preserve">CA: </w:t>
      </w:r>
      <w:proofErr w:type="spellStart"/>
      <w:r w:rsidRPr="00A01B47">
        <w:rPr>
          <w:rFonts w:cstheme="minorHAnsi"/>
          <w:sz w:val="20"/>
          <w:szCs w:val="24"/>
        </w:rPr>
        <w:t>Jossey</w:t>
      </w:r>
      <w:proofErr w:type="spellEnd"/>
      <w:r w:rsidRPr="00A01B47">
        <w:rPr>
          <w:rFonts w:cstheme="minorHAnsi"/>
          <w:sz w:val="20"/>
          <w:szCs w:val="24"/>
        </w:rPr>
        <w:t xml:space="preserve">-Bass. 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Nagda</w:t>
      </w:r>
      <w:proofErr w:type="spellEnd"/>
      <w:r>
        <w:rPr>
          <w:sz w:val="20"/>
          <w:szCs w:val="20"/>
        </w:rPr>
        <w:t xml:space="preserve">, B. A., </w:t>
      </w:r>
      <w:proofErr w:type="spellStart"/>
      <w:r>
        <w:rPr>
          <w:sz w:val="20"/>
          <w:szCs w:val="20"/>
        </w:rPr>
        <w:t>Gregerman</w:t>
      </w:r>
      <w:proofErr w:type="spellEnd"/>
      <w:r>
        <w:rPr>
          <w:sz w:val="20"/>
          <w:szCs w:val="20"/>
        </w:rPr>
        <w:t xml:space="preserve">, S. R., </w:t>
      </w:r>
      <w:proofErr w:type="spellStart"/>
      <w:r>
        <w:rPr>
          <w:sz w:val="20"/>
          <w:szCs w:val="20"/>
        </w:rPr>
        <w:t>Jonides</w:t>
      </w:r>
      <w:proofErr w:type="spellEnd"/>
      <w:r>
        <w:rPr>
          <w:sz w:val="20"/>
          <w:szCs w:val="20"/>
        </w:rPr>
        <w:t xml:space="preserve">, J., von </w:t>
      </w:r>
      <w:proofErr w:type="spellStart"/>
      <w:r>
        <w:rPr>
          <w:sz w:val="20"/>
          <w:szCs w:val="20"/>
        </w:rPr>
        <w:t>Hippel</w:t>
      </w:r>
      <w:proofErr w:type="spellEnd"/>
      <w:r>
        <w:rPr>
          <w:sz w:val="20"/>
          <w:szCs w:val="20"/>
        </w:rPr>
        <w:t xml:space="preserve">, W., &amp; Lerner, J. S. (1998). Undergraduate student-faculty research partnerships affect student retention. </w:t>
      </w:r>
      <w:r>
        <w:rPr>
          <w:i/>
          <w:sz w:val="20"/>
          <w:szCs w:val="20"/>
        </w:rPr>
        <w:t>Review of Higher Education, 22</w:t>
      </w:r>
      <w:r>
        <w:rPr>
          <w:sz w:val="20"/>
          <w:szCs w:val="20"/>
        </w:rPr>
        <w:t>(1), 55-72.</w:t>
      </w:r>
    </w:p>
    <w:p w:rsidR="004B7661" w:rsidRPr="004B7661" w:rsidRDefault="004B7661" w:rsidP="003F79E8">
      <w:pPr>
        <w:autoSpaceDE w:val="0"/>
        <w:autoSpaceDN w:val="0"/>
        <w:adjustRightInd w:val="0"/>
        <w:spacing w:before="240"/>
        <w:ind w:left="720" w:hanging="720"/>
        <w:rPr>
          <w:rFonts w:cstheme="minorHAnsi"/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Nnandozie</w:t>
      </w:r>
      <w:proofErr w:type="spellEnd"/>
      <w:r>
        <w:rPr>
          <w:sz w:val="20"/>
          <w:szCs w:val="20"/>
        </w:rPr>
        <w:t xml:space="preserve">, E., </w:t>
      </w:r>
      <w:proofErr w:type="spellStart"/>
      <w:r>
        <w:rPr>
          <w:sz w:val="20"/>
          <w:szCs w:val="20"/>
        </w:rPr>
        <w:t>Ishiyama</w:t>
      </w:r>
      <w:proofErr w:type="spellEnd"/>
      <w:r>
        <w:rPr>
          <w:sz w:val="20"/>
          <w:szCs w:val="20"/>
        </w:rPr>
        <w:t>, J., &amp; Chon, J. (2001).</w:t>
      </w:r>
      <w:proofErr w:type="gramEnd"/>
      <w:r>
        <w:rPr>
          <w:sz w:val="20"/>
          <w:szCs w:val="20"/>
        </w:rPr>
        <w:t xml:space="preserve"> Undergraduate</w:t>
      </w:r>
      <w:r w:rsidRPr="004B7661">
        <w:rPr>
          <w:rFonts w:cstheme="minorHAnsi"/>
          <w:sz w:val="24"/>
          <w:szCs w:val="24"/>
        </w:rPr>
        <w:t xml:space="preserve"> </w:t>
      </w:r>
      <w:r w:rsidRPr="004B7661">
        <w:rPr>
          <w:rFonts w:cstheme="minorHAnsi"/>
          <w:sz w:val="20"/>
          <w:szCs w:val="20"/>
        </w:rPr>
        <w:t xml:space="preserve">research internships and graduate school success. </w:t>
      </w:r>
      <w:r>
        <w:rPr>
          <w:rFonts w:cstheme="minorHAnsi"/>
          <w:i/>
          <w:iCs/>
          <w:sz w:val="20"/>
          <w:szCs w:val="20"/>
        </w:rPr>
        <w:t xml:space="preserve">Journal of College </w:t>
      </w:r>
      <w:r w:rsidRPr="004B7661">
        <w:rPr>
          <w:rFonts w:cstheme="minorHAnsi"/>
          <w:i/>
          <w:iCs/>
          <w:sz w:val="20"/>
          <w:szCs w:val="20"/>
        </w:rPr>
        <w:t>Student Development</w:t>
      </w:r>
      <w:r w:rsidRPr="004B7661">
        <w:rPr>
          <w:rFonts w:cstheme="minorHAnsi"/>
          <w:iCs/>
          <w:sz w:val="20"/>
          <w:szCs w:val="20"/>
        </w:rPr>
        <w:t>,</w:t>
      </w:r>
      <w:r w:rsidRPr="004B7661">
        <w:rPr>
          <w:rFonts w:cstheme="minorHAnsi"/>
          <w:i/>
          <w:iCs/>
          <w:sz w:val="20"/>
          <w:szCs w:val="20"/>
        </w:rPr>
        <w:t xml:space="preserve"> </w:t>
      </w:r>
      <w:r w:rsidRPr="004B7661">
        <w:rPr>
          <w:rFonts w:cstheme="minorHAnsi"/>
          <w:i/>
          <w:sz w:val="20"/>
          <w:szCs w:val="20"/>
        </w:rPr>
        <w:t>42(1)</w:t>
      </w:r>
      <w:r w:rsidRPr="004B7661">
        <w:rPr>
          <w:rFonts w:cstheme="minorHAnsi"/>
          <w:sz w:val="20"/>
          <w:szCs w:val="20"/>
        </w:rPr>
        <w:t>, 145-156.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Perez, J. A. (2003). </w:t>
      </w:r>
      <w:proofErr w:type="gramStart"/>
      <w:r>
        <w:rPr>
          <w:sz w:val="20"/>
          <w:szCs w:val="20"/>
        </w:rPr>
        <w:t>Undergraduate research at two-year colleges.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New Directions for Teaching &amp; Learning, </w:t>
      </w:r>
      <w:r>
        <w:rPr>
          <w:sz w:val="20"/>
          <w:szCs w:val="20"/>
        </w:rPr>
        <w:t>(93), 69-78.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Petrella</w:t>
      </w:r>
      <w:proofErr w:type="spellEnd"/>
      <w:r>
        <w:rPr>
          <w:sz w:val="20"/>
          <w:szCs w:val="20"/>
        </w:rPr>
        <w:t>, J. K., &amp; Jung, A. P. (2008).</w:t>
      </w:r>
      <w:proofErr w:type="gramEnd"/>
      <w:r>
        <w:rPr>
          <w:sz w:val="20"/>
          <w:szCs w:val="20"/>
        </w:rPr>
        <w:t xml:space="preserve"> Undergraduate research: Importance, benefits, and challenges. </w:t>
      </w:r>
      <w:r>
        <w:rPr>
          <w:i/>
          <w:sz w:val="20"/>
          <w:szCs w:val="20"/>
        </w:rPr>
        <w:t>International Journal of Exercise Science, 1</w:t>
      </w:r>
      <w:r>
        <w:rPr>
          <w:sz w:val="20"/>
          <w:szCs w:val="20"/>
        </w:rPr>
        <w:t>(3), 91-95.</w:t>
      </w:r>
    </w:p>
    <w:p w:rsidR="00783DFA" w:rsidRDefault="00783DFA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Rodrick</w:t>
      </w:r>
      <w:proofErr w:type="spellEnd"/>
      <w:r>
        <w:rPr>
          <w:sz w:val="20"/>
          <w:szCs w:val="20"/>
        </w:rPr>
        <w:t xml:space="preserve">, R., &amp; </w:t>
      </w:r>
      <w:proofErr w:type="spellStart"/>
      <w:r>
        <w:rPr>
          <w:sz w:val="20"/>
          <w:szCs w:val="20"/>
        </w:rPr>
        <w:t>Dickmeyer</w:t>
      </w:r>
      <w:proofErr w:type="spellEnd"/>
      <w:r>
        <w:rPr>
          <w:sz w:val="20"/>
          <w:szCs w:val="20"/>
        </w:rPr>
        <w:t>, L. (2002).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Providing undergraduate research opportunities for communication students: A curricular approach.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Communication Education, 51</w:t>
      </w:r>
      <w:r>
        <w:rPr>
          <w:sz w:val="20"/>
          <w:szCs w:val="20"/>
        </w:rPr>
        <w:t>(1), 40-50.</w:t>
      </w:r>
    </w:p>
    <w:p w:rsidR="004B7661" w:rsidRPr="004B7661" w:rsidRDefault="004B7661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proofErr w:type="gramStart"/>
      <w:r w:rsidRPr="004B7661">
        <w:rPr>
          <w:rFonts w:cstheme="minorHAnsi"/>
          <w:sz w:val="20"/>
          <w:szCs w:val="24"/>
        </w:rPr>
        <w:t>Russell, S.H., Hancock, M.P., &amp; McCullough, J. (2007).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sz w:val="20"/>
          <w:szCs w:val="24"/>
        </w:rPr>
        <w:t>Benefits of undergraduate research experiences.</w:t>
      </w:r>
      <w:proofErr w:type="gramEnd"/>
      <w:r w:rsidRPr="004B7661">
        <w:rPr>
          <w:rFonts w:cstheme="minorHAnsi"/>
          <w:sz w:val="20"/>
          <w:szCs w:val="24"/>
        </w:rPr>
        <w:t xml:space="preserve">  </w:t>
      </w:r>
      <w:r w:rsidRPr="004B7661">
        <w:rPr>
          <w:rFonts w:cstheme="minorHAnsi"/>
          <w:i/>
          <w:sz w:val="20"/>
          <w:szCs w:val="24"/>
        </w:rPr>
        <w:t>Science</w:t>
      </w:r>
      <w:r w:rsidRPr="004B7661">
        <w:rPr>
          <w:rFonts w:cstheme="minorHAnsi"/>
          <w:sz w:val="20"/>
          <w:szCs w:val="24"/>
        </w:rPr>
        <w:t>, 316: 548-549.</w:t>
      </w:r>
    </w:p>
    <w:p w:rsidR="00783DFA" w:rsidRDefault="005D5C29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Sabatini, D. A. (1997).</w:t>
      </w:r>
      <w:proofErr w:type="gramEnd"/>
      <w:r>
        <w:rPr>
          <w:sz w:val="20"/>
          <w:szCs w:val="20"/>
        </w:rPr>
        <w:t xml:space="preserve"> Teaching and research synergism: The undergraduate research experience. </w:t>
      </w:r>
      <w:r>
        <w:rPr>
          <w:i/>
          <w:sz w:val="20"/>
          <w:szCs w:val="20"/>
        </w:rPr>
        <w:t>Journal of Professional Issues in Engineering Education and Practice, 123</w:t>
      </w:r>
      <w:r>
        <w:rPr>
          <w:sz w:val="20"/>
          <w:szCs w:val="20"/>
        </w:rPr>
        <w:t>(3), 98-102.</w:t>
      </w:r>
    </w:p>
    <w:p w:rsidR="005D5C29" w:rsidRDefault="005D5C29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Seymour, E., Hunter, A., </w:t>
      </w:r>
      <w:proofErr w:type="spellStart"/>
      <w:r>
        <w:rPr>
          <w:sz w:val="20"/>
          <w:szCs w:val="20"/>
        </w:rPr>
        <w:t>Laursen</w:t>
      </w:r>
      <w:proofErr w:type="spellEnd"/>
      <w:r>
        <w:rPr>
          <w:sz w:val="20"/>
          <w:szCs w:val="20"/>
        </w:rPr>
        <w:t xml:space="preserve">, S. L., &amp; </w:t>
      </w:r>
      <w:proofErr w:type="spellStart"/>
      <w:r>
        <w:rPr>
          <w:sz w:val="20"/>
          <w:szCs w:val="20"/>
        </w:rPr>
        <w:t>DeAntoni</w:t>
      </w:r>
      <w:proofErr w:type="spellEnd"/>
      <w:r>
        <w:rPr>
          <w:sz w:val="20"/>
          <w:szCs w:val="20"/>
        </w:rPr>
        <w:t>, T. (2004).</w:t>
      </w:r>
      <w:proofErr w:type="gramEnd"/>
      <w:r>
        <w:rPr>
          <w:sz w:val="20"/>
          <w:szCs w:val="20"/>
        </w:rPr>
        <w:t xml:space="preserve"> Establishing the benefits of research experiences for undergraduates in the sciences: First findings from a three-year study. </w:t>
      </w:r>
      <w:r>
        <w:rPr>
          <w:i/>
          <w:sz w:val="20"/>
          <w:szCs w:val="20"/>
        </w:rPr>
        <w:t>Science Education, 88</w:t>
      </w:r>
      <w:r>
        <w:rPr>
          <w:sz w:val="20"/>
          <w:szCs w:val="20"/>
        </w:rPr>
        <w:t>(4), 493-534.</w:t>
      </w:r>
    </w:p>
    <w:p w:rsidR="004B7661" w:rsidRPr="004B7661" w:rsidRDefault="004B7661" w:rsidP="003F79E8">
      <w:pPr>
        <w:spacing w:before="240"/>
        <w:ind w:left="720" w:hanging="720"/>
        <w:rPr>
          <w:rFonts w:cstheme="minorHAnsi"/>
          <w:sz w:val="20"/>
          <w:szCs w:val="24"/>
        </w:rPr>
      </w:pPr>
      <w:proofErr w:type="gramStart"/>
      <w:r w:rsidRPr="004B7661">
        <w:rPr>
          <w:rFonts w:cstheme="minorHAnsi"/>
          <w:sz w:val="20"/>
          <w:szCs w:val="24"/>
        </w:rPr>
        <w:t xml:space="preserve">Stewart, K.K., &amp; </w:t>
      </w:r>
      <w:proofErr w:type="spellStart"/>
      <w:r w:rsidRPr="004B7661">
        <w:rPr>
          <w:rFonts w:cstheme="minorHAnsi"/>
          <w:sz w:val="20"/>
          <w:szCs w:val="24"/>
        </w:rPr>
        <w:t>Lagowski</w:t>
      </w:r>
      <w:proofErr w:type="spellEnd"/>
      <w:r w:rsidRPr="004B7661">
        <w:rPr>
          <w:rFonts w:cstheme="minorHAnsi"/>
          <w:sz w:val="20"/>
          <w:szCs w:val="24"/>
        </w:rPr>
        <w:t>, J.J. (2003).</w:t>
      </w:r>
      <w:proofErr w:type="gramEnd"/>
      <w:r w:rsidRPr="004B7661">
        <w:rPr>
          <w:rFonts w:cstheme="minorHAnsi"/>
          <w:sz w:val="20"/>
          <w:szCs w:val="24"/>
        </w:rPr>
        <w:t xml:space="preserve"> Cognitive apprenticeship theory and graduate chemistry education. </w:t>
      </w:r>
      <w:r w:rsidRPr="004B7661">
        <w:rPr>
          <w:rFonts w:cstheme="minorHAnsi"/>
          <w:i/>
          <w:sz w:val="20"/>
          <w:szCs w:val="24"/>
        </w:rPr>
        <w:t>Journal of Chemical Education</w:t>
      </w:r>
      <w:r w:rsidRPr="004B7661">
        <w:rPr>
          <w:rFonts w:cstheme="minorHAnsi"/>
          <w:sz w:val="20"/>
          <w:szCs w:val="24"/>
        </w:rPr>
        <w:t xml:space="preserve">, 80 (12), 1362-1366.  </w:t>
      </w:r>
    </w:p>
    <w:p w:rsidR="004B7661" w:rsidRPr="006B6BCD" w:rsidRDefault="004B7661" w:rsidP="003F79E8">
      <w:pPr>
        <w:autoSpaceDE w:val="0"/>
        <w:autoSpaceDN w:val="0"/>
        <w:adjustRightInd w:val="0"/>
        <w:spacing w:before="240"/>
        <w:ind w:left="720" w:hanging="720"/>
        <w:rPr>
          <w:rFonts w:cstheme="minorHAnsi"/>
          <w:bCs/>
          <w:sz w:val="24"/>
          <w:szCs w:val="24"/>
        </w:rPr>
      </w:pPr>
      <w:proofErr w:type="spellStart"/>
      <w:proofErr w:type="gramStart"/>
      <w:r w:rsidRPr="004B7661">
        <w:rPr>
          <w:rFonts w:cstheme="minorHAnsi"/>
          <w:sz w:val="20"/>
          <w:szCs w:val="24"/>
        </w:rPr>
        <w:t>Swaner</w:t>
      </w:r>
      <w:proofErr w:type="spellEnd"/>
      <w:r w:rsidRPr="004B7661">
        <w:rPr>
          <w:rFonts w:cstheme="minorHAnsi"/>
          <w:sz w:val="20"/>
          <w:szCs w:val="24"/>
        </w:rPr>
        <w:t>, L.E and J.E. Brownell (2008).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r w:rsidRPr="004B7661">
        <w:rPr>
          <w:rFonts w:cstheme="minorHAnsi"/>
          <w:bCs/>
          <w:i/>
          <w:sz w:val="20"/>
          <w:szCs w:val="24"/>
        </w:rPr>
        <w:t>Outcomes of High Impact Practices for Underserved Students: A Review of the Literature.</w:t>
      </w:r>
      <w:r w:rsidRPr="004B7661">
        <w:rPr>
          <w:rFonts w:cstheme="minorHAnsi"/>
          <w:bCs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bCs/>
          <w:sz w:val="20"/>
          <w:szCs w:val="24"/>
        </w:rPr>
        <w:t>Unpublished manuscript.</w:t>
      </w:r>
      <w:proofErr w:type="gramEnd"/>
      <w:r w:rsidRPr="004B7661">
        <w:rPr>
          <w:rFonts w:cstheme="minorHAnsi"/>
          <w:bCs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bCs/>
          <w:sz w:val="20"/>
          <w:szCs w:val="24"/>
        </w:rPr>
        <w:t>American Association of Colleges and Universities</w:t>
      </w:r>
      <w:r w:rsidRPr="006B6BCD">
        <w:rPr>
          <w:rFonts w:cstheme="minorHAnsi"/>
          <w:bCs/>
          <w:sz w:val="24"/>
          <w:szCs w:val="24"/>
        </w:rPr>
        <w:t>.</w:t>
      </w:r>
      <w:proofErr w:type="gramEnd"/>
    </w:p>
    <w:p w:rsidR="005D5C29" w:rsidRDefault="005D5C29" w:rsidP="003F79E8">
      <w:pPr>
        <w:spacing w:before="240" w:line="240" w:lineRule="auto"/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Taraban</w:t>
      </w:r>
      <w:proofErr w:type="spellEnd"/>
      <w:r>
        <w:rPr>
          <w:sz w:val="20"/>
          <w:szCs w:val="20"/>
        </w:rPr>
        <w:t xml:space="preserve">, R. (2008). What is undergraduate research, and why should we support it? In R. L. Blanton (Ed.), </w:t>
      </w:r>
      <w:proofErr w:type="gramStart"/>
      <w:r>
        <w:rPr>
          <w:i/>
          <w:sz w:val="20"/>
          <w:szCs w:val="20"/>
        </w:rPr>
        <w:t>Creating</w:t>
      </w:r>
      <w:proofErr w:type="gramEnd"/>
      <w:r>
        <w:rPr>
          <w:i/>
          <w:sz w:val="20"/>
          <w:szCs w:val="20"/>
        </w:rPr>
        <w:t xml:space="preserve"> effective undergraduate research programs in science.</w:t>
      </w:r>
      <w:r>
        <w:rPr>
          <w:sz w:val="20"/>
          <w:szCs w:val="20"/>
        </w:rPr>
        <w:t xml:space="preserve"> (pp. 3-10). New York: Teachers College Press.</w:t>
      </w:r>
    </w:p>
    <w:p w:rsidR="003F79E8" w:rsidRPr="003F79E8" w:rsidRDefault="005D5C29" w:rsidP="003F79E8">
      <w:pPr>
        <w:spacing w:before="240" w:line="240" w:lineRule="auto"/>
        <w:ind w:left="720" w:hanging="720"/>
      </w:pPr>
      <w:proofErr w:type="spellStart"/>
      <w:r>
        <w:rPr>
          <w:sz w:val="20"/>
          <w:szCs w:val="20"/>
        </w:rPr>
        <w:lastRenderedPageBreak/>
        <w:t>Trosset</w:t>
      </w:r>
      <w:proofErr w:type="spellEnd"/>
      <w:r>
        <w:rPr>
          <w:sz w:val="20"/>
          <w:szCs w:val="20"/>
        </w:rPr>
        <w:t xml:space="preserve">, C., </w:t>
      </w:r>
      <w:proofErr w:type="spellStart"/>
      <w:r>
        <w:rPr>
          <w:sz w:val="20"/>
          <w:szCs w:val="20"/>
        </w:rPr>
        <w:t>Lopatto</w:t>
      </w:r>
      <w:proofErr w:type="spellEnd"/>
      <w:r>
        <w:rPr>
          <w:sz w:val="20"/>
          <w:szCs w:val="20"/>
        </w:rPr>
        <w:t xml:space="preserve">, D., &amp; Elgin, S. (2008). Implementation and assessment of course-embedded undergraduate research experiences: Some explorations. In R. L. Blanton (Ed.), </w:t>
      </w:r>
      <w:proofErr w:type="gramStart"/>
      <w:r>
        <w:rPr>
          <w:i/>
          <w:sz w:val="20"/>
          <w:szCs w:val="20"/>
        </w:rPr>
        <w:t>Creating</w:t>
      </w:r>
      <w:proofErr w:type="gramEnd"/>
      <w:r>
        <w:rPr>
          <w:i/>
          <w:sz w:val="20"/>
          <w:szCs w:val="20"/>
        </w:rPr>
        <w:t xml:space="preserve"> effective undergraduate research programs in science</w:t>
      </w:r>
      <w:r w:rsidRPr="005D5C29">
        <w:rPr>
          <w:i/>
          <w:sz w:val="20"/>
          <w:szCs w:val="20"/>
        </w:rPr>
        <w:t xml:space="preserve"> </w:t>
      </w:r>
      <w:r w:rsidRPr="005D5C29">
        <w:rPr>
          <w:sz w:val="20"/>
          <w:szCs w:val="20"/>
        </w:rPr>
        <w:t>(pp</w:t>
      </w:r>
      <w:r>
        <w:rPr>
          <w:sz w:val="20"/>
          <w:szCs w:val="20"/>
        </w:rPr>
        <w:t xml:space="preserve">. </w:t>
      </w:r>
      <w:r w:rsidRPr="005D5C29">
        <w:rPr>
          <w:sz w:val="20"/>
          <w:szCs w:val="20"/>
        </w:rPr>
        <w:t>33-49). New York: Teachers College Press</w:t>
      </w:r>
      <w:r>
        <w:t>.</w:t>
      </w:r>
    </w:p>
    <w:p w:rsidR="00A01B47" w:rsidRPr="00A01B47" w:rsidRDefault="003F79E8" w:rsidP="003F79E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4"/>
        </w:rPr>
      </w:pPr>
      <w:proofErr w:type="spellStart"/>
      <w:proofErr w:type="gramStart"/>
      <w:r>
        <w:rPr>
          <w:rFonts w:cs="Times New Roman"/>
          <w:sz w:val="20"/>
          <w:szCs w:val="24"/>
        </w:rPr>
        <w:t>T</w:t>
      </w:r>
      <w:r w:rsidR="00A01B47" w:rsidRPr="00A01B47">
        <w:rPr>
          <w:rFonts w:cs="Times New Roman"/>
          <w:sz w:val="20"/>
          <w:szCs w:val="24"/>
        </w:rPr>
        <w:t>uomi-Grohn</w:t>
      </w:r>
      <w:proofErr w:type="spellEnd"/>
      <w:r w:rsidR="00A01B47" w:rsidRPr="00A01B47">
        <w:rPr>
          <w:rFonts w:cs="Times New Roman"/>
          <w:sz w:val="20"/>
          <w:szCs w:val="24"/>
        </w:rPr>
        <w:t xml:space="preserve">, T., &amp; </w:t>
      </w:r>
      <w:proofErr w:type="spellStart"/>
      <w:r w:rsidR="00A01B47" w:rsidRPr="00A01B47">
        <w:rPr>
          <w:rFonts w:cs="Times New Roman"/>
          <w:sz w:val="20"/>
          <w:szCs w:val="24"/>
        </w:rPr>
        <w:t>Engestrom</w:t>
      </w:r>
      <w:proofErr w:type="spellEnd"/>
      <w:r w:rsidR="00A01B47" w:rsidRPr="00A01B47">
        <w:rPr>
          <w:rFonts w:cs="Times New Roman"/>
          <w:sz w:val="20"/>
          <w:szCs w:val="24"/>
        </w:rPr>
        <w:t>, Y. (2003).</w:t>
      </w:r>
      <w:proofErr w:type="gramEnd"/>
      <w:r w:rsidR="00A01B47" w:rsidRPr="00A01B47">
        <w:rPr>
          <w:rFonts w:cs="Times New Roman"/>
          <w:sz w:val="20"/>
          <w:szCs w:val="24"/>
        </w:rPr>
        <w:t xml:space="preserve"> Conceptualizing transfer: From standard</w:t>
      </w:r>
    </w:p>
    <w:p w:rsidR="00A01B47" w:rsidRPr="00A01B47" w:rsidRDefault="00A01B47" w:rsidP="003F79E8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0"/>
          <w:szCs w:val="24"/>
        </w:rPr>
      </w:pPr>
      <w:proofErr w:type="gramStart"/>
      <w:r w:rsidRPr="00A01B47">
        <w:rPr>
          <w:rFonts w:cs="Times New Roman"/>
          <w:sz w:val="20"/>
          <w:szCs w:val="24"/>
        </w:rPr>
        <w:t>notions</w:t>
      </w:r>
      <w:proofErr w:type="gramEnd"/>
      <w:r w:rsidRPr="00A01B47">
        <w:rPr>
          <w:rFonts w:cs="Times New Roman"/>
          <w:sz w:val="20"/>
          <w:szCs w:val="24"/>
        </w:rPr>
        <w:t xml:space="preserve"> to developmental perspectives. In T. </w:t>
      </w:r>
      <w:proofErr w:type="spellStart"/>
      <w:r w:rsidRPr="00A01B47">
        <w:rPr>
          <w:rFonts w:cs="Times New Roman"/>
          <w:sz w:val="20"/>
          <w:szCs w:val="24"/>
        </w:rPr>
        <w:t>Tuomi-Grohn</w:t>
      </w:r>
      <w:proofErr w:type="spellEnd"/>
      <w:r w:rsidRPr="00A01B47">
        <w:rPr>
          <w:rFonts w:cs="Times New Roman"/>
          <w:sz w:val="20"/>
          <w:szCs w:val="24"/>
        </w:rPr>
        <w:t xml:space="preserve"> &amp; Y. </w:t>
      </w:r>
      <w:proofErr w:type="spellStart"/>
      <w:r w:rsidRPr="00A01B47">
        <w:rPr>
          <w:rFonts w:cs="Times New Roman"/>
          <w:sz w:val="20"/>
          <w:szCs w:val="24"/>
        </w:rPr>
        <w:t>Engestrom</w:t>
      </w:r>
      <w:proofErr w:type="spellEnd"/>
    </w:p>
    <w:p w:rsidR="00A01B47" w:rsidRPr="00A01B47" w:rsidRDefault="00A01B47" w:rsidP="003F79E8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iCs/>
          <w:sz w:val="20"/>
          <w:szCs w:val="24"/>
        </w:rPr>
      </w:pPr>
      <w:r w:rsidRPr="00A01B47">
        <w:rPr>
          <w:rFonts w:cs="Times New Roman"/>
          <w:sz w:val="20"/>
          <w:szCs w:val="24"/>
        </w:rPr>
        <w:t xml:space="preserve">(Eds.), </w:t>
      </w:r>
      <w:proofErr w:type="gramStart"/>
      <w:r w:rsidRPr="00A01B47">
        <w:rPr>
          <w:rFonts w:cs="Times New Roman"/>
          <w:i/>
          <w:iCs/>
          <w:sz w:val="20"/>
          <w:szCs w:val="24"/>
        </w:rPr>
        <w:t>Between</w:t>
      </w:r>
      <w:proofErr w:type="gramEnd"/>
      <w:r w:rsidRPr="00A01B47">
        <w:rPr>
          <w:rFonts w:cs="Times New Roman"/>
          <w:i/>
          <w:iCs/>
          <w:sz w:val="20"/>
          <w:szCs w:val="24"/>
        </w:rPr>
        <w:t xml:space="preserve"> school and work: New perspectives on transfer and boundary</w:t>
      </w:r>
      <w:r w:rsidR="003F79E8">
        <w:rPr>
          <w:rFonts w:cs="Times New Roman"/>
          <w:i/>
          <w:iCs/>
          <w:sz w:val="20"/>
          <w:szCs w:val="24"/>
        </w:rPr>
        <w:t xml:space="preserve"> </w:t>
      </w:r>
      <w:r w:rsidRPr="00A01B47">
        <w:rPr>
          <w:rFonts w:cs="Times New Roman"/>
          <w:i/>
          <w:iCs/>
          <w:sz w:val="20"/>
          <w:szCs w:val="24"/>
        </w:rPr>
        <w:t>crossing</w:t>
      </w:r>
    </w:p>
    <w:p w:rsidR="00A01B47" w:rsidRDefault="00A01B47" w:rsidP="003F79E8">
      <w:pPr>
        <w:spacing w:after="0" w:line="240" w:lineRule="auto"/>
        <w:ind w:left="720"/>
        <w:rPr>
          <w:rFonts w:cs="Times New Roman"/>
          <w:sz w:val="20"/>
          <w:szCs w:val="24"/>
        </w:rPr>
      </w:pPr>
      <w:r w:rsidRPr="00A01B47">
        <w:rPr>
          <w:rFonts w:cs="Times New Roman"/>
          <w:i/>
          <w:iCs/>
          <w:sz w:val="20"/>
          <w:szCs w:val="24"/>
        </w:rPr>
        <w:t xml:space="preserve">(pp. </w:t>
      </w:r>
      <w:r w:rsidRPr="00A01B47">
        <w:rPr>
          <w:rFonts w:cs="Times New Roman"/>
          <w:sz w:val="20"/>
          <w:szCs w:val="24"/>
        </w:rPr>
        <w:t xml:space="preserve">19-38). Amsterdam: </w:t>
      </w:r>
      <w:proofErr w:type="spellStart"/>
      <w:r w:rsidRPr="00A01B47">
        <w:rPr>
          <w:rFonts w:cs="Times New Roman"/>
          <w:sz w:val="20"/>
          <w:szCs w:val="24"/>
        </w:rPr>
        <w:t>Pergamon</w:t>
      </w:r>
      <w:proofErr w:type="spellEnd"/>
      <w:r w:rsidRPr="00A01B47">
        <w:rPr>
          <w:rFonts w:cs="Times New Roman"/>
          <w:sz w:val="20"/>
          <w:szCs w:val="24"/>
        </w:rPr>
        <w:t>.</w:t>
      </w:r>
    </w:p>
    <w:p w:rsidR="003F79E8" w:rsidRDefault="003F79E8" w:rsidP="003F79E8">
      <w:pPr>
        <w:spacing w:after="0" w:line="240" w:lineRule="auto"/>
        <w:ind w:left="720"/>
        <w:rPr>
          <w:rFonts w:cs="Times New Roman"/>
          <w:sz w:val="20"/>
          <w:szCs w:val="24"/>
        </w:rPr>
      </w:pPr>
    </w:p>
    <w:p w:rsidR="004B7661" w:rsidRPr="004B7661" w:rsidRDefault="004B7661" w:rsidP="003F79E8">
      <w:pPr>
        <w:spacing w:after="0" w:line="240" w:lineRule="auto"/>
        <w:ind w:left="720" w:hanging="720"/>
        <w:rPr>
          <w:rFonts w:cstheme="minorHAnsi"/>
          <w:sz w:val="20"/>
          <w:szCs w:val="24"/>
        </w:rPr>
      </w:pPr>
      <w:proofErr w:type="spellStart"/>
      <w:proofErr w:type="gramStart"/>
      <w:r w:rsidRPr="004B7661">
        <w:rPr>
          <w:rFonts w:cstheme="minorHAnsi"/>
          <w:sz w:val="20"/>
          <w:szCs w:val="24"/>
        </w:rPr>
        <w:t>Vosniadou</w:t>
      </w:r>
      <w:proofErr w:type="spellEnd"/>
      <w:r w:rsidRPr="004B7661">
        <w:rPr>
          <w:rFonts w:cstheme="minorHAnsi"/>
          <w:sz w:val="20"/>
          <w:szCs w:val="24"/>
        </w:rPr>
        <w:t>, S. (2007).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proofErr w:type="gramStart"/>
      <w:r w:rsidRPr="004B7661">
        <w:rPr>
          <w:rFonts w:cstheme="minorHAnsi"/>
          <w:sz w:val="20"/>
          <w:szCs w:val="24"/>
        </w:rPr>
        <w:t>The Cognitive-</w:t>
      </w:r>
      <w:proofErr w:type="spellStart"/>
      <w:r w:rsidRPr="004B7661">
        <w:rPr>
          <w:rFonts w:cstheme="minorHAnsi"/>
          <w:sz w:val="20"/>
          <w:szCs w:val="24"/>
        </w:rPr>
        <w:t>Situative</w:t>
      </w:r>
      <w:proofErr w:type="spellEnd"/>
      <w:r w:rsidRPr="004B7661">
        <w:rPr>
          <w:rFonts w:cstheme="minorHAnsi"/>
          <w:sz w:val="20"/>
          <w:szCs w:val="24"/>
        </w:rPr>
        <w:t xml:space="preserve"> Divide and the Problem of Conceptual Change.</w:t>
      </w:r>
      <w:proofErr w:type="gramEnd"/>
      <w:r w:rsidRPr="004B7661">
        <w:rPr>
          <w:rFonts w:cstheme="minorHAnsi"/>
          <w:sz w:val="20"/>
          <w:szCs w:val="24"/>
        </w:rPr>
        <w:t xml:space="preserve"> </w:t>
      </w:r>
      <w:r w:rsidRPr="004B7661">
        <w:rPr>
          <w:rFonts w:cstheme="minorHAnsi"/>
          <w:i/>
          <w:iCs/>
          <w:sz w:val="20"/>
          <w:szCs w:val="24"/>
        </w:rPr>
        <w:t>Educational Psychologist</w:t>
      </w:r>
      <w:r w:rsidRPr="004B7661">
        <w:rPr>
          <w:rFonts w:cstheme="minorHAnsi"/>
          <w:sz w:val="20"/>
          <w:szCs w:val="24"/>
        </w:rPr>
        <w:t xml:space="preserve">, </w:t>
      </w:r>
      <w:r w:rsidRPr="004B7661">
        <w:rPr>
          <w:rFonts w:cstheme="minorHAnsi"/>
          <w:i/>
          <w:iCs/>
          <w:sz w:val="20"/>
          <w:szCs w:val="24"/>
        </w:rPr>
        <w:t>42</w:t>
      </w:r>
      <w:r w:rsidRPr="004B7661">
        <w:rPr>
          <w:rFonts w:cstheme="minorHAnsi"/>
          <w:sz w:val="20"/>
          <w:szCs w:val="24"/>
        </w:rPr>
        <w:t xml:space="preserve">(1), 55-66. </w:t>
      </w:r>
      <w:proofErr w:type="gramStart"/>
      <w:r w:rsidRPr="004B7661">
        <w:rPr>
          <w:rFonts w:cstheme="minorHAnsi"/>
          <w:sz w:val="20"/>
          <w:szCs w:val="24"/>
        </w:rPr>
        <w:t>doi:</w:t>
      </w:r>
      <w:proofErr w:type="gramEnd"/>
      <w:r w:rsidRPr="004B7661">
        <w:rPr>
          <w:rFonts w:cstheme="minorHAnsi"/>
          <w:sz w:val="20"/>
          <w:szCs w:val="24"/>
        </w:rPr>
        <w:t>10.1080/00461520709336918</w:t>
      </w:r>
    </w:p>
    <w:p w:rsidR="003F79E8" w:rsidRPr="003F79E8" w:rsidRDefault="003F79E8" w:rsidP="003F79E8">
      <w:pPr>
        <w:spacing w:before="240" w:line="240" w:lineRule="auto"/>
        <w:ind w:left="720" w:hanging="720"/>
        <w:rPr>
          <w:rFonts w:cstheme="minorHAnsi"/>
          <w:sz w:val="20"/>
          <w:szCs w:val="24"/>
        </w:rPr>
      </w:pPr>
      <w:proofErr w:type="gramStart"/>
      <w:r w:rsidRPr="003F79E8">
        <w:rPr>
          <w:sz w:val="20"/>
          <w:szCs w:val="24"/>
        </w:rPr>
        <w:t>Wabash University.</w:t>
      </w:r>
      <w:proofErr w:type="gramEnd"/>
      <w:r w:rsidRPr="003F79E8">
        <w:rPr>
          <w:sz w:val="20"/>
          <w:szCs w:val="24"/>
        </w:rPr>
        <w:t xml:space="preserve"> </w:t>
      </w:r>
      <w:proofErr w:type="gramStart"/>
      <w:r w:rsidRPr="003F79E8">
        <w:rPr>
          <w:sz w:val="20"/>
          <w:szCs w:val="24"/>
        </w:rPr>
        <w:t>Wabash National Study of Liberal Arts Education.</w:t>
      </w:r>
      <w:proofErr w:type="gramEnd"/>
      <w:r w:rsidRPr="003F79E8">
        <w:rPr>
          <w:sz w:val="20"/>
          <w:szCs w:val="24"/>
        </w:rPr>
        <w:t xml:space="preserve">  Retrieve from </w:t>
      </w:r>
      <w:hyperlink r:id="rId7" w:history="1">
        <w:r w:rsidRPr="003F79E8">
          <w:rPr>
            <w:rStyle w:val="Hyperlink"/>
            <w:sz w:val="20"/>
            <w:szCs w:val="24"/>
          </w:rPr>
          <w:t>http://www.liberalarts.wabash.edu/</w:t>
        </w:r>
      </w:hyperlink>
      <w:r>
        <w:rPr>
          <w:sz w:val="20"/>
          <w:szCs w:val="24"/>
        </w:rPr>
        <w:t xml:space="preserve"> on March </w:t>
      </w:r>
      <w:r w:rsidRPr="003F79E8">
        <w:rPr>
          <w:sz w:val="20"/>
          <w:szCs w:val="24"/>
        </w:rPr>
        <w:t>7, 2010.</w:t>
      </w:r>
    </w:p>
    <w:p w:rsidR="005D5C29" w:rsidRDefault="005D5C29" w:rsidP="003F79E8">
      <w:pPr>
        <w:spacing w:before="240" w:line="240" w:lineRule="auto"/>
        <w:ind w:left="720" w:hanging="720"/>
        <w:rPr>
          <w:sz w:val="20"/>
        </w:rPr>
      </w:pPr>
      <w:proofErr w:type="spellStart"/>
      <w:proofErr w:type="gramStart"/>
      <w:r>
        <w:rPr>
          <w:sz w:val="20"/>
        </w:rPr>
        <w:t>Wayment</w:t>
      </w:r>
      <w:proofErr w:type="spellEnd"/>
      <w:r>
        <w:rPr>
          <w:sz w:val="20"/>
        </w:rPr>
        <w:t>, H., &amp; Dickson, K. L. (2008).</w:t>
      </w:r>
      <w:proofErr w:type="gramEnd"/>
      <w:r>
        <w:rPr>
          <w:sz w:val="20"/>
        </w:rPr>
        <w:t xml:space="preserve"> Increasing student participation in undergraduate research benefits students, faculty, and department. </w:t>
      </w:r>
      <w:r>
        <w:rPr>
          <w:i/>
          <w:sz w:val="20"/>
        </w:rPr>
        <w:t xml:space="preserve">  </w:t>
      </w:r>
      <w:proofErr w:type="gramStart"/>
      <w:r>
        <w:rPr>
          <w:i/>
          <w:sz w:val="20"/>
        </w:rPr>
        <w:t>Teaching of Psychology, 35</w:t>
      </w:r>
      <w:r>
        <w:rPr>
          <w:sz w:val="20"/>
        </w:rPr>
        <w:t>(3), 194-197.</w:t>
      </w:r>
      <w:proofErr w:type="gramEnd"/>
    </w:p>
    <w:p w:rsidR="005D5C29" w:rsidRPr="005D5C29" w:rsidRDefault="005D5C29" w:rsidP="003F79E8">
      <w:pPr>
        <w:spacing w:before="240" w:line="240" w:lineRule="auto"/>
        <w:ind w:left="720" w:hanging="720"/>
        <w:rPr>
          <w:sz w:val="20"/>
        </w:rPr>
      </w:pPr>
      <w:proofErr w:type="spellStart"/>
      <w:proofErr w:type="gramStart"/>
      <w:r>
        <w:rPr>
          <w:sz w:val="20"/>
        </w:rPr>
        <w:t>Zydney</w:t>
      </w:r>
      <w:proofErr w:type="spellEnd"/>
      <w:r>
        <w:rPr>
          <w:sz w:val="20"/>
        </w:rPr>
        <w:t xml:space="preserve">, A. L., Bennett, J. S., </w:t>
      </w:r>
      <w:proofErr w:type="spellStart"/>
      <w:r>
        <w:rPr>
          <w:sz w:val="20"/>
        </w:rPr>
        <w:t>Shahid</w:t>
      </w:r>
      <w:proofErr w:type="spellEnd"/>
      <w:r>
        <w:rPr>
          <w:sz w:val="20"/>
        </w:rPr>
        <w:t>, A., &amp; Bauer, K. W. (2002).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Impact of undergraduate research experience in engineering.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 xml:space="preserve"> Journal of Engineering Education, 91</w:t>
      </w:r>
      <w:r>
        <w:rPr>
          <w:sz w:val="20"/>
        </w:rPr>
        <w:t>(2), 151-157.</w:t>
      </w:r>
    </w:p>
    <w:sectPr w:rsidR="005D5C29" w:rsidRPr="005D5C29" w:rsidSect="002F47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7C" w:rsidRDefault="00903D7C" w:rsidP="003A68ED">
      <w:pPr>
        <w:spacing w:after="0" w:line="240" w:lineRule="auto"/>
      </w:pPr>
      <w:r>
        <w:separator/>
      </w:r>
    </w:p>
  </w:endnote>
  <w:endnote w:type="continuationSeparator" w:id="0">
    <w:p w:rsidR="00903D7C" w:rsidRDefault="00903D7C" w:rsidP="003A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29" w:rsidRPr="003A68ED" w:rsidRDefault="005D5C29" w:rsidP="003A68ED">
    <w:pPr>
      <w:pStyle w:val="Footer"/>
      <w:rPr>
        <w:sz w:val="18"/>
        <w:szCs w:val="18"/>
      </w:rPr>
    </w:pPr>
  </w:p>
  <w:p w:rsidR="005D5C29" w:rsidRPr="003A68ED" w:rsidRDefault="005D5C29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7C" w:rsidRDefault="00903D7C" w:rsidP="003A68ED">
      <w:pPr>
        <w:spacing w:after="0" w:line="240" w:lineRule="auto"/>
      </w:pPr>
      <w:r>
        <w:separator/>
      </w:r>
    </w:p>
  </w:footnote>
  <w:footnote w:type="continuationSeparator" w:id="0">
    <w:p w:rsidR="00903D7C" w:rsidRDefault="00903D7C" w:rsidP="003A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8ED"/>
    <w:rsid w:val="000818BC"/>
    <w:rsid w:val="000B45E6"/>
    <w:rsid w:val="001D404E"/>
    <w:rsid w:val="001F080F"/>
    <w:rsid w:val="002F4751"/>
    <w:rsid w:val="003A68ED"/>
    <w:rsid w:val="003F79E8"/>
    <w:rsid w:val="004B7661"/>
    <w:rsid w:val="00583500"/>
    <w:rsid w:val="005D5C29"/>
    <w:rsid w:val="00783DFA"/>
    <w:rsid w:val="007A1AB2"/>
    <w:rsid w:val="00803CFD"/>
    <w:rsid w:val="00903D7C"/>
    <w:rsid w:val="009B579D"/>
    <w:rsid w:val="00A01B47"/>
    <w:rsid w:val="00A31EFF"/>
    <w:rsid w:val="00A9346A"/>
    <w:rsid w:val="00EF07E5"/>
    <w:rsid w:val="00F741A2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ED"/>
  </w:style>
  <w:style w:type="paragraph" w:styleId="Footer">
    <w:name w:val="footer"/>
    <w:basedOn w:val="Normal"/>
    <w:link w:val="FooterChar"/>
    <w:uiPriority w:val="99"/>
    <w:unhideWhenUsed/>
    <w:rsid w:val="003A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ED"/>
  </w:style>
  <w:style w:type="paragraph" w:styleId="BalloonText">
    <w:name w:val="Balloon Text"/>
    <w:basedOn w:val="Normal"/>
    <w:link w:val="BalloonTextChar"/>
    <w:uiPriority w:val="99"/>
    <w:semiHidden/>
    <w:unhideWhenUsed/>
    <w:rsid w:val="003A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E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A01B47"/>
  </w:style>
  <w:style w:type="character" w:styleId="Hyperlink">
    <w:name w:val="Hyperlink"/>
    <w:basedOn w:val="DefaultParagraphFont"/>
    <w:uiPriority w:val="99"/>
    <w:unhideWhenUsed/>
    <w:rsid w:val="003F7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beralarts.wabash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FD1-7F71-46F5-9988-8D3406B1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geil</dc:creator>
  <cp:keywords/>
  <dc:description/>
  <cp:lastModifiedBy>geil</cp:lastModifiedBy>
  <cp:revision>2</cp:revision>
  <dcterms:created xsi:type="dcterms:W3CDTF">2010-11-30T17:41:00Z</dcterms:created>
  <dcterms:modified xsi:type="dcterms:W3CDTF">2010-11-30T17:41:00Z</dcterms:modified>
</cp:coreProperties>
</file>