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710AC" w14:textId="77777777" w:rsidR="00B86D46" w:rsidRDefault="00B86D46" w:rsidP="00852173">
      <w:pPr>
        <w:jc w:val="center"/>
        <w:rPr>
          <w:rFonts w:cstheme="minorHAnsi"/>
          <w:b/>
          <w:sz w:val="32"/>
          <w:szCs w:val="24"/>
        </w:rPr>
      </w:pPr>
    </w:p>
    <w:p w14:paraId="24374D1C" w14:textId="77777777" w:rsidR="00852173" w:rsidRPr="00852173" w:rsidRDefault="00852173" w:rsidP="00852173">
      <w:pPr>
        <w:jc w:val="center"/>
        <w:rPr>
          <w:rFonts w:cstheme="minorHAnsi"/>
          <w:b/>
          <w:sz w:val="32"/>
          <w:szCs w:val="24"/>
        </w:rPr>
      </w:pPr>
      <w:r w:rsidRPr="00852173">
        <w:rPr>
          <w:rFonts w:cstheme="minorHAnsi"/>
          <w:b/>
          <w:sz w:val="32"/>
          <w:szCs w:val="24"/>
        </w:rPr>
        <w:t>Honest Broker Guidance</w:t>
      </w:r>
    </w:p>
    <w:p w14:paraId="7895EE9B" w14:textId="77777777" w:rsidR="00852173" w:rsidRDefault="00852173" w:rsidP="00852173">
      <w:pPr>
        <w:rPr>
          <w:rFonts w:cstheme="minorHAnsi"/>
          <w:sz w:val="24"/>
          <w:szCs w:val="24"/>
        </w:rPr>
      </w:pPr>
      <w:r w:rsidRPr="00852173">
        <w:rPr>
          <w:rFonts w:cstheme="minorHAnsi"/>
          <w:sz w:val="24"/>
          <w:szCs w:val="24"/>
        </w:rPr>
        <w:t> </w:t>
      </w:r>
      <w:r>
        <w:rPr>
          <w:rFonts w:cstheme="minorHAnsi"/>
          <w:sz w:val="24"/>
          <w:szCs w:val="24"/>
        </w:rPr>
        <w:t xml:space="preserve">When the research team is partnering with a HIPAA covered entity, and when the research protocol necessitates the collection of research data, an honest broker is the staff member of the covered entity authorized and willing to share with the research team the research data. </w:t>
      </w:r>
      <w:r w:rsidR="00893D29">
        <w:rPr>
          <w:rFonts w:cstheme="minorHAnsi"/>
          <w:sz w:val="24"/>
          <w:szCs w:val="24"/>
        </w:rPr>
        <w:t xml:space="preserve">They ensure confidentiality of data for HIPAA and institutional policy compliance. </w:t>
      </w:r>
      <w:r>
        <w:rPr>
          <w:rFonts w:cstheme="minorHAnsi"/>
          <w:sz w:val="24"/>
          <w:szCs w:val="24"/>
        </w:rPr>
        <w:t xml:space="preserve"> </w:t>
      </w:r>
    </w:p>
    <w:p w14:paraId="2AEFA7EF" w14:textId="0AF2F37F" w:rsidR="00852173" w:rsidRDefault="00852173" w:rsidP="00852173">
      <w:pPr>
        <w:rPr>
          <w:rFonts w:cstheme="minorHAnsi"/>
          <w:sz w:val="24"/>
          <w:szCs w:val="24"/>
        </w:rPr>
      </w:pPr>
      <w:r w:rsidRPr="00852173">
        <w:rPr>
          <w:rFonts w:cstheme="minorHAnsi"/>
          <w:sz w:val="24"/>
          <w:szCs w:val="24"/>
        </w:rPr>
        <w:t xml:space="preserve">An honest broker must have access </w:t>
      </w:r>
      <w:r>
        <w:rPr>
          <w:rFonts w:cstheme="minorHAnsi"/>
          <w:sz w:val="24"/>
          <w:szCs w:val="24"/>
        </w:rPr>
        <w:t xml:space="preserve">to the data as part of their regular work responsibilities. Their role is to </w:t>
      </w:r>
      <w:r w:rsidR="00893D29" w:rsidRPr="00893D29">
        <w:rPr>
          <w:rFonts w:cstheme="minorHAnsi"/>
          <w:sz w:val="24"/>
          <w:szCs w:val="24"/>
        </w:rPr>
        <w:t xml:space="preserve">create </w:t>
      </w:r>
      <w:r w:rsidR="00893D29">
        <w:rPr>
          <w:rFonts w:cstheme="minorHAnsi"/>
          <w:sz w:val="24"/>
          <w:szCs w:val="24"/>
        </w:rPr>
        <w:t xml:space="preserve">and share </w:t>
      </w:r>
      <w:r w:rsidR="00893D29" w:rsidRPr="00893D29">
        <w:rPr>
          <w:rFonts w:cstheme="minorHAnsi"/>
          <w:sz w:val="24"/>
          <w:szCs w:val="24"/>
        </w:rPr>
        <w:t xml:space="preserve">a de-identified data set or a limited data set as described in the </w:t>
      </w:r>
      <w:r w:rsidR="00893D29" w:rsidRPr="00B86D46">
        <w:rPr>
          <w:rFonts w:cstheme="minorHAnsi"/>
          <w:sz w:val="24"/>
          <w:szCs w:val="24"/>
          <w:u w:val="single"/>
        </w:rPr>
        <w:t>approved</w:t>
      </w:r>
      <w:r w:rsidR="00893D29">
        <w:rPr>
          <w:rFonts w:cstheme="minorHAnsi"/>
          <w:sz w:val="24"/>
          <w:szCs w:val="24"/>
        </w:rPr>
        <w:t xml:space="preserve"> </w:t>
      </w:r>
      <w:r>
        <w:rPr>
          <w:rFonts w:cstheme="minorHAnsi"/>
          <w:sz w:val="24"/>
          <w:szCs w:val="24"/>
        </w:rPr>
        <w:t>IRB</w:t>
      </w:r>
      <w:r w:rsidR="00893D29">
        <w:rPr>
          <w:rFonts w:cstheme="minorHAnsi"/>
          <w:sz w:val="24"/>
          <w:szCs w:val="24"/>
        </w:rPr>
        <w:t xml:space="preserve"> application</w:t>
      </w:r>
      <w:r>
        <w:rPr>
          <w:rFonts w:cstheme="minorHAnsi"/>
          <w:sz w:val="24"/>
          <w:szCs w:val="24"/>
        </w:rPr>
        <w:t xml:space="preserve">, </w:t>
      </w:r>
      <w:r w:rsidRPr="00852173">
        <w:rPr>
          <w:rFonts w:cstheme="minorHAnsi"/>
          <w:i/>
          <w:sz w:val="24"/>
          <w:szCs w:val="24"/>
        </w:rPr>
        <w:t>though they are NOT a member of the research team</w:t>
      </w:r>
      <w:r>
        <w:rPr>
          <w:rFonts w:cstheme="minorHAnsi"/>
          <w:sz w:val="24"/>
          <w:szCs w:val="24"/>
        </w:rPr>
        <w:t xml:space="preserve">. </w:t>
      </w:r>
      <w:bookmarkStart w:id="0" w:name="_GoBack"/>
      <w:bookmarkEnd w:id="0"/>
      <w:r>
        <w:rPr>
          <w:rFonts w:cstheme="minorHAnsi"/>
          <w:sz w:val="24"/>
          <w:szCs w:val="24"/>
        </w:rPr>
        <w:t>T</w:t>
      </w:r>
      <w:r w:rsidRPr="00852173">
        <w:rPr>
          <w:rFonts w:cstheme="minorHAnsi"/>
          <w:sz w:val="24"/>
          <w:szCs w:val="24"/>
        </w:rPr>
        <w:t xml:space="preserve">he honest broker </w:t>
      </w:r>
      <w:r>
        <w:rPr>
          <w:rFonts w:cstheme="minorHAnsi"/>
          <w:sz w:val="24"/>
          <w:szCs w:val="24"/>
        </w:rPr>
        <w:t xml:space="preserve">works within their institution/department </w:t>
      </w:r>
      <w:r w:rsidRPr="00852173">
        <w:rPr>
          <w:rFonts w:cstheme="minorHAnsi"/>
          <w:sz w:val="24"/>
          <w:szCs w:val="24"/>
        </w:rPr>
        <w:t>to obtain and provide clinical/medical records, data and specimens.</w:t>
      </w:r>
    </w:p>
    <w:p w14:paraId="470A422F" w14:textId="77777777" w:rsidR="00AC512B" w:rsidRDefault="00AC512B" w:rsidP="00AC512B">
      <w:pPr>
        <w:pBdr>
          <w:top w:val="single" w:sz="4" w:space="1" w:color="auto"/>
          <w:left w:val="single" w:sz="4" w:space="4" w:color="auto"/>
          <w:bottom w:val="single" w:sz="4" w:space="1" w:color="auto"/>
          <w:right w:val="single" w:sz="4" w:space="4" w:color="auto"/>
        </w:pBdr>
        <w:spacing w:after="0" w:line="240" w:lineRule="auto"/>
        <w:textAlignment w:val="baseline"/>
        <w:rPr>
          <w:rFonts w:cstheme="minorHAnsi"/>
          <w:sz w:val="24"/>
          <w:szCs w:val="24"/>
        </w:rPr>
      </w:pPr>
      <w:r>
        <w:rPr>
          <w:rFonts w:cstheme="minorHAnsi"/>
          <w:sz w:val="24"/>
          <w:szCs w:val="24"/>
        </w:rPr>
        <w:t>Suggested Methods:</w:t>
      </w:r>
    </w:p>
    <w:p w14:paraId="6F99CE0D" w14:textId="77777777" w:rsidR="00AC512B" w:rsidRDefault="00AC512B" w:rsidP="00AC512B">
      <w:pPr>
        <w:pBdr>
          <w:top w:val="single" w:sz="4" w:space="1" w:color="auto"/>
          <w:left w:val="single" w:sz="4" w:space="4" w:color="auto"/>
          <w:bottom w:val="single" w:sz="4" w:space="1" w:color="auto"/>
          <w:right w:val="single" w:sz="4" w:space="4" w:color="auto"/>
        </w:pBdr>
        <w:spacing w:after="0" w:line="240" w:lineRule="auto"/>
        <w:textAlignment w:val="baseline"/>
        <w:rPr>
          <w:rFonts w:cstheme="minorHAnsi"/>
          <w:sz w:val="24"/>
          <w:szCs w:val="24"/>
        </w:rPr>
      </w:pPr>
      <w:r w:rsidRPr="00AC512B">
        <w:rPr>
          <w:rFonts w:cstheme="minorHAnsi"/>
          <w:sz w:val="24"/>
          <w:szCs w:val="24"/>
        </w:rPr>
        <w:t xml:space="preserve">The honest broker can assign </w:t>
      </w:r>
      <w:r>
        <w:rPr>
          <w:rFonts w:cstheme="minorHAnsi"/>
          <w:sz w:val="24"/>
          <w:szCs w:val="24"/>
        </w:rPr>
        <w:t xml:space="preserve">individual codes replacing PHI from the dataset thus removing any link connecting the information to the patient’s identity. The researcher can then request additional </w:t>
      </w:r>
      <w:r w:rsidR="00B86D46">
        <w:rPr>
          <w:rFonts w:cstheme="minorHAnsi"/>
          <w:sz w:val="24"/>
          <w:szCs w:val="24"/>
        </w:rPr>
        <w:t>clinical</w:t>
      </w:r>
      <w:r>
        <w:rPr>
          <w:rFonts w:cstheme="minorHAnsi"/>
          <w:sz w:val="24"/>
          <w:szCs w:val="24"/>
        </w:rPr>
        <w:t xml:space="preserve"> information from the honest broker using the code</w:t>
      </w:r>
      <w:r w:rsidR="00B86D46">
        <w:rPr>
          <w:rFonts w:cstheme="minorHAnsi"/>
          <w:sz w:val="24"/>
          <w:szCs w:val="24"/>
        </w:rPr>
        <w:t>s</w:t>
      </w:r>
      <w:r>
        <w:rPr>
          <w:rFonts w:cstheme="minorHAnsi"/>
          <w:sz w:val="24"/>
          <w:szCs w:val="24"/>
        </w:rPr>
        <w:t xml:space="preserve">. </w:t>
      </w:r>
    </w:p>
    <w:p w14:paraId="7A82C5C6" w14:textId="77777777" w:rsidR="00AC512B" w:rsidRPr="00AC512B" w:rsidRDefault="00AC512B" w:rsidP="00AC512B">
      <w:pPr>
        <w:pBdr>
          <w:top w:val="single" w:sz="4" w:space="1" w:color="auto"/>
          <w:left w:val="single" w:sz="4" w:space="4" w:color="auto"/>
          <w:bottom w:val="single" w:sz="4" w:space="1" w:color="auto"/>
          <w:right w:val="single" w:sz="4" w:space="4" w:color="auto"/>
        </w:pBdr>
        <w:spacing w:after="0" w:line="240" w:lineRule="auto"/>
        <w:textAlignment w:val="baseline"/>
        <w:rPr>
          <w:rFonts w:cstheme="minorHAnsi"/>
          <w:sz w:val="24"/>
          <w:szCs w:val="24"/>
        </w:rPr>
      </w:pPr>
    </w:p>
    <w:p w14:paraId="05EA4348" w14:textId="77777777" w:rsidR="00AC512B" w:rsidRPr="00AC512B" w:rsidRDefault="00B86D46" w:rsidP="00AC512B">
      <w:pPr>
        <w:pBdr>
          <w:top w:val="single" w:sz="4" w:space="1" w:color="auto"/>
          <w:left w:val="single" w:sz="4" w:space="4" w:color="auto"/>
          <w:bottom w:val="single" w:sz="4" w:space="1" w:color="auto"/>
          <w:right w:val="single" w:sz="4" w:space="4" w:color="auto"/>
        </w:pBdr>
        <w:spacing w:after="0" w:line="240" w:lineRule="auto"/>
        <w:textAlignment w:val="baseline"/>
        <w:rPr>
          <w:rFonts w:cstheme="minorHAnsi"/>
          <w:sz w:val="24"/>
          <w:szCs w:val="24"/>
        </w:rPr>
      </w:pPr>
      <w:r>
        <w:rPr>
          <w:rFonts w:cstheme="minorHAnsi"/>
          <w:sz w:val="24"/>
          <w:szCs w:val="24"/>
        </w:rPr>
        <w:t xml:space="preserve">For the data to be consider de-identified or eligible for consideration as a limited data set, the honest broker should not share information about how to de-code the data. </w:t>
      </w:r>
    </w:p>
    <w:p w14:paraId="0723C87F" w14:textId="77777777" w:rsidR="00B86D46" w:rsidRDefault="00B86D46" w:rsidP="00852173">
      <w:pPr>
        <w:rPr>
          <w:rFonts w:cstheme="minorHAnsi"/>
          <w:sz w:val="24"/>
          <w:szCs w:val="24"/>
        </w:rPr>
      </w:pPr>
    </w:p>
    <w:p w14:paraId="02CF717A" w14:textId="77777777" w:rsidR="00AC512B" w:rsidRDefault="00893D29" w:rsidP="00852173">
      <w:pPr>
        <w:rPr>
          <w:rFonts w:cstheme="minorHAnsi"/>
          <w:sz w:val="24"/>
          <w:szCs w:val="24"/>
        </w:rPr>
      </w:pPr>
      <w:r>
        <w:rPr>
          <w:rFonts w:cstheme="minorHAnsi"/>
          <w:sz w:val="24"/>
          <w:szCs w:val="24"/>
        </w:rPr>
        <w:t xml:space="preserve">An honest broker must be identified and have completed the </w:t>
      </w:r>
      <w:r w:rsidR="00B86D46">
        <w:rPr>
          <w:rFonts w:cstheme="minorHAnsi"/>
          <w:sz w:val="24"/>
          <w:szCs w:val="24"/>
        </w:rPr>
        <w:t xml:space="preserve">“Independent </w:t>
      </w:r>
      <w:r>
        <w:rPr>
          <w:rFonts w:cstheme="minorHAnsi"/>
          <w:sz w:val="24"/>
          <w:szCs w:val="24"/>
        </w:rPr>
        <w:t>Honest Broker</w:t>
      </w:r>
      <w:r w:rsidR="00B86D46">
        <w:rPr>
          <w:rFonts w:cstheme="minorHAnsi"/>
          <w:sz w:val="24"/>
          <w:szCs w:val="24"/>
        </w:rPr>
        <w:t xml:space="preserve"> Assurance Agreement” </w:t>
      </w:r>
      <w:r>
        <w:rPr>
          <w:rFonts w:cstheme="minorHAnsi"/>
          <w:sz w:val="24"/>
          <w:szCs w:val="24"/>
        </w:rPr>
        <w:t>for submission to the GVSU IRB for initial application for approval.</w:t>
      </w:r>
    </w:p>
    <w:p w14:paraId="6B4117C8" w14:textId="77777777" w:rsidR="00852173" w:rsidRDefault="00893D29" w:rsidP="00852173">
      <w:pPr>
        <w:rPr>
          <w:rFonts w:cstheme="minorHAnsi"/>
          <w:sz w:val="24"/>
          <w:szCs w:val="24"/>
        </w:rPr>
      </w:pPr>
      <w:r>
        <w:rPr>
          <w:rFonts w:cstheme="minorHAnsi"/>
          <w:sz w:val="24"/>
          <w:szCs w:val="24"/>
        </w:rPr>
        <w:t xml:space="preserve">  </w:t>
      </w:r>
    </w:p>
    <w:p w14:paraId="3B3A31EB" w14:textId="77777777" w:rsidR="00893D29" w:rsidRDefault="00893D29" w:rsidP="00852173">
      <w:pPr>
        <w:rPr>
          <w:rFonts w:cstheme="minorHAnsi"/>
          <w:sz w:val="24"/>
          <w:szCs w:val="24"/>
        </w:rPr>
      </w:pPr>
      <w:r>
        <w:rPr>
          <w:rFonts w:cstheme="minorHAnsi"/>
          <w:sz w:val="24"/>
          <w:szCs w:val="24"/>
        </w:rPr>
        <w:t xml:space="preserve">Reference: </w:t>
      </w:r>
    </w:p>
    <w:p w14:paraId="4299E242" w14:textId="77777777" w:rsidR="00893D29" w:rsidRDefault="00893D29" w:rsidP="00852173">
      <w:pPr>
        <w:rPr>
          <w:rFonts w:cstheme="minorHAnsi"/>
          <w:sz w:val="24"/>
          <w:szCs w:val="24"/>
        </w:rPr>
      </w:pPr>
      <w:r>
        <w:rPr>
          <w:rFonts w:cstheme="minorHAnsi"/>
          <w:sz w:val="24"/>
          <w:szCs w:val="24"/>
        </w:rPr>
        <w:t xml:space="preserve">1. </w:t>
      </w:r>
      <w:hyperlink r:id="rId7" w:history="1">
        <w:r w:rsidRPr="00547FE0">
          <w:rPr>
            <w:rStyle w:val="Hyperlink"/>
            <w:rFonts w:cstheme="minorHAnsi"/>
            <w:sz w:val="24"/>
            <w:szCs w:val="24"/>
          </w:rPr>
          <w:t>https://www.hrpo.pitt.edu/honest-broker-guidance</w:t>
        </w:r>
      </w:hyperlink>
    </w:p>
    <w:p w14:paraId="2489C84F" w14:textId="77777777" w:rsidR="00893D29" w:rsidRDefault="00893D29" w:rsidP="00852173">
      <w:pPr>
        <w:rPr>
          <w:rFonts w:cstheme="minorHAnsi"/>
          <w:sz w:val="24"/>
          <w:szCs w:val="24"/>
        </w:rPr>
      </w:pPr>
      <w:r>
        <w:rPr>
          <w:rFonts w:cstheme="minorHAnsi"/>
          <w:sz w:val="24"/>
          <w:szCs w:val="24"/>
        </w:rPr>
        <w:t xml:space="preserve">2. </w:t>
      </w:r>
      <w:hyperlink r:id="rId8" w:history="1">
        <w:r w:rsidRPr="00547FE0">
          <w:rPr>
            <w:rStyle w:val="Hyperlink"/>
            <w:rFonts w:cstheme="minorHAnsi"/>
            <w:sz w:val="24"/>
            <w:szCs w:val="24"/>
          </w:rPr>
          <w:t>https://irb.research.chop.edu/honest-broker</w:t>
        </w:r>
      </w:hyperlink>
    </w:p>
    <w:p w14:paraId="54D6395E" w14:textId="77777777" w:rsidR="00893D29" w:rsidRDefault="00893D29" w:rsidP="00852173">
      <w:pPr>
        <w:rPr>
          <w:rFonts w:cstheme="minorHAnsi"/>
          <w:sz w:val="24"/>
          <w:szCs w:val="24"/>
        </w:rPr>
      </w:pPr>
    </w:p>
    <w:sectPr w:rsidR="00893D2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BCB69" w14:textId="77777777" w:rsidR="00DF7A23" w:rsidRDefault="00DF7A23" w:rsidP="005A19AF">
      <w:pPr>
        <w:spacing w:after="0" w:line="240" w:lineRule="auto"/>
      </w:pPr>
      <w:r>
        <w:separator/>
      </w:r>
    </w:p>
  </w:endnote>
  <w:endnote w:type="continuationSeparator" w:id="0">
    <w:p w14:paraId="36E5AFD6" w14:textId="77777777" w:rsidR="00DF7A23" w:rsidRDefault="00DF7A23" w:rsidP="005A1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52717" w14:textId="77777777" w:rsidR="00DF7A23" w:rsidRDefault="00DF7A23" w:rsidP="005A19AF">
      <w:pPr>
        <w:spacing w:after="0" w:line="240" w:lineRule="auto"/>
      </w:pPr>
      <w:r>
        <w:separator/>
      </w:r>
    </w:p>
  </w:footnote>
  <w:footnote w:type="continuationSeparator" w:id="0">
    <w:p w14:paraId="7FA54355" w14:textId="77777777" w:rsidR="00DF7A23" w:rsidRDefault="00DF7A23" w:rsidP="005A1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D3D1" w14:textId="77777777" w:rsidR="005A19AF" w:rsidRDefault="005A19AF" w:rsidP="005A19AF">
    <w:pPr>
      <w:pStyle w:val="Header"/>
      <w:jc w:val="center"/>
    </w:pPr>
    <w:r>
      <w:rPr>
        <w:noProof/>
      </w:rPr>
      <w:drawing>
        <wp:inline distT="0" distB="0" distL="0" distR="0" wp14:anchorId="3C57D1D7" wp14:editId="1019EF96">
          <wp:extent cx="1504950" cy="104619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V Logo Blue.jpg"/>
                  <pic:cNvPicPr/>
                </pic:nvPicPr>
                <pic:blipFill>
                  <a:blip r:embed="rId1">
                    <a:extLst>
                      <a:ext uri="{28A0092B-C50C-407E-A947-70E740481C1C}">
                        <a14:useLocalDpi xmlns:a14="http://schemas.microsoft.com/office/drawing/2010/main" val="0"/>
                      </a:ext>
                    </a:extLst>
                  </a:blip>
                  <a:stretch>
                    <a:fillRect/>
                  </a:stretch>
                </pic:blipFill>
                <pic:spPr>
                  <a:xfrm>
                    <a:off x="0" y="0"/>
                    <a:ext cx="1542471" cy="10722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272DE7"/>
    <w:multiLevelType w:val="multilevel"/>
    <w:tmpl w:val="4EA4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F170F"/>
    <w:multiLevelType w:val="multilevel"/>
    <w:tmpl w:val="98826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3C44AC"/>
    <w:multiLevelType w:val="multilevel"/>
    <w:tmpl w:val="5740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88155F"/>
    <w:multiLevelType w:val="multilevel"/>
    <w:tmpl w:val="4146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0661B2"/>
    <w:multiLevelType w:val="multilevel"/>
    <w:tmpl w:val="6F3E3E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7162115D"/>
    <w:multiLevelType w:val="multilevel"/>
    <w:tmpl w:val="8E0E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9AF"/>
    <w:rsid w:val="005A19AF"/>
    <w:rsid w:val="00607F3F"/>
    <w:rsid w:val="006C0AD0"/>
    <w:rsid w:val="00852173"/>
    <w:rsid w:val="00893D29"/>
    <w:rsid w:val="00AC512B"/>
    <w:rsid w:val="00B86D46"/>
    <w:rsid w:val="00DF7A23"/>
    <w:rsid w:val="00E3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1974C"/>
  <w15:chartTrackingRefBased/>
  <w15:docId w15:val="{CDC2C022-2D94-4CB8-BFA4-891F67B6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521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21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AC512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9AF"/>
  </w:style>
  <w:style w:type="paragraph" w:styleId="Footer">
    <w:name w:val="footer"/>
    <w:basedOn w:val="Normal"/>
    <w:link w:val="FooterChar"/>
    <w:uiPriority w:val="99"/>
    <w:unhideWhenUsed/>
    <w:rsid w:val="005A1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9AF"/>
  </w:style>
  <w:style w:type="character" w:customStyle="1" w:styleId="Heading1Char">
    <w:name w:val="Heading 1 Char"/>
    <w:basedOn w:val="DefaultParagraphFont"/>
    <w:link w:val="Heading1"/>
    <w:uiPriority w:val="9"/>
    <w:rsid w:val="008521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217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521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52173"/>
    <w:rPr>
      <w:color w:val="0000FF"/>
      <w:u w:val="single"/>
    </w:rPr>
  </w:style>
  <w:style w:type="character" w:styleId="UnresolvedMention">
    <w:name w:val="Unresolved Mention"/>
    <w:basedOn w:val="DefaultParagraphFont"/>
    <w:uiPriority w:val="99"/>
    <w:semiHidden/>
    <w:unhideWhenUsed/>
    <w:rsid w:val="00893D29"/>
    <w:rPr>
      <w:color w:val="605E5C"/>
      <w:shd w:val="clear" w:color="auto" w:fill="E1DFDD"/>
    </w:rPr>
  </w:style>
  <w:style w:type="character" w:customStyle="1" w:styleId="Heading5Char">
    <w:name w:val="Heading 5 Char"/>
    <w:basedOn w:val="DefaultParagraphFont"/>
    <w:link w:val="Heading5"/>
    <w:uiPriority w:val="9"/>
    <w:semiHidden/>
    <w:rsid w:val="00AC512B"/>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B86D46"/>
    <w:rPr>
      <w:sz w:val="16"/>
      <w:szCs w:val="16"/>
    </w:rPr>
  </w:style>
  <w:style w:type="paragraph" w:styleId="CommentText">
    <w:name w:val="annotation text"/>
    <w:basedOn w:val="Normal"/>
    <w:link w:val="CommentTextChar"/>
    <w:uiPriority w:val="99"/>
    <w:semiHidden/>
    <w:unhideWhenUsed/>
    <w:rsid w:val="00B86D46"/>
    <w:pPr>
      <w:spacing w:line="240" w:lineRule="auto"/>
    </w:pPr>
    <w:rPr>
      <w:sz w:val="20"/>
      <w:szCs w:val="20"/>
    </w:rPr>
  </w:style>
  <w:style w:type="character" w:customStyle="1" w:styleId="CommentTextChar">
    <w:name w:val="Comment Text Char"/>
    <w:basedOn w:val="DefaultParagraphFont"/>
    <w:link w:val="CommentText"/>
    <w:uiPriority w:val="99"/>
    <w:semiHidden/>
    <w:rsid w:val="00B86D46"/>
    <w:rPr>
      <w:sz w:val="20"/>
      <w:szCs w:val="20"/>
    </w:rPr>
  </w:style>
  <w:style w:type="paragraph" w:styleId="CommentSubject">
    <w:name w:val="annotation subject"/>
    <w:basedOn w:val="CommentText"/>
    <w:next w:val="CommentText"/>
    <w:link w:val="CommentSubjectChar"/>
    <w:uiPriority w:val="99"/>
    <w:semiHidden/>
    <w:unhideWhenUsed/>
    <w:rsid w:val="00B86D46"/>
    <w:rPr>
      <w:b/>
      <w:bCs/>
    </w:rPr>
  </w:style>
  <w:style w:type="character" w:customStyle="1" w:styleId="CommentSubjectChar">
    <w:name w:val="Comment Subject Char"/>
    <w:basedOn w:val="CommentTextChar"/>
    <w:link w:val="CommentSubject"/>
    <w:uiPriority w:val="99"/>
    <w:semiHidden/>
    <w:rsid w:val="00B86D46"/>
    <w:rPr>
      <w:b/>
      <w:bCs/>
      <w:sz w:val="20"/>
      <w:szCs w:val="20"/>
    </w:rPr>
  </w:style>
  <w:style w:type="paragraph" w:styleId="BalloonText">
    <w:name w:val="Balloon Text"/>
    <w:basedOn w:val="Normal"/>
    <w:link w:val="BalloonTextChar"/>
    <w:uiPriority w:val="99"/>
    <w:semiHidden/>
    <w:unhideWhenUsed/>
    <w:rsid w:val="00B86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D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9657">
      <w:bodyDiv w:val="1"/>
      <w:marLeft w:val="0"/>
      <w:marRight w:val="0"/>
      <w:marTop w:val="0"/>
      <w:marBottom w:val="0"/>
      <w:divBdr>
        <w:top w:val="none" w:sz="0" w:space="0" w:color="auto"/>
        <w:left w:val="none" w:sz="0" w:space="0" w:color="auto"/>
        <w:bottom w:val="none" w:sz="0" w:space="0" w:color="auto"/>
        <w:right w:val="none" w:sz="0" w:space="0" w:color="auto"/>
      </w:divBdr>
    </w:div>
    <w:div w:id="581304968">
      <w:bodyDiv w:val="1"/>
      <w:marLeft w:val="0"/>
      <w:marRight w:val="0"/>
      <w:marTop w:val="0"/>
      <w:marBottom w:val="0"/>
      <w:divBdr>
        <w:top w:val="none" w:sz="0" w:space="0" w:color="auto"/>
        <w:left w:val="none" w:sz="0" w:space="0" w:color="auto"/>
        <w:bottom w:val="none" w:sz="0" w:space="0" w:color="auto"/>
        <w:right w:val="none" w:sz="0" w:space="0" w:color="auto"/>
      </w:divBdr>
      <w:divsChild>
        <w:div w:id="1624506502">
          <w:marLeft w:val="0"/>
          <w:marRight w:val="0"/>
          <w:marTop w:val="0"/>
          <w:marBottom w:val="300"/>
          <w:divBdr>
            <w:top w:val="none" w:sz="0" w:space="0" w:color="auto"/>
            <w:left w:val="none" w:sz="0" w:space="0" w:color="auto"/>
            <w:bottom w:val="none" w:sz="0" w:space="0" w:color="auto"/>
            <w:right w:val="none" w:sz="0" w:space="0" w:color="auto"/>
          </w:divBdr>
          <w:divsChild>
            <w:div w:id="5987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b.research.chop.edu/honest-broker" TargetMode="External"/><Relationship Id="rId3" Type="http://schemas.openxmlformats.org/officeDocument/2006/relationships/settings" Target="settings.xml"/><Relationship Id="rId7" Type="http://schemas.openxmlformats.org/officeDocument/2006/relationships/hyperlink" Target="https://www.hrpo.pitt.edu/honest-broker-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Trytko</dc:creator>
  <cp:keywords/>
  <dc:description/>
  <cp:lastModifiedBy>Leslye Allen</cp:lastModifiedBy>
  <cp:revision>2</cp:revision>
  <dcterms:created xsi:type="dcterms:W3CDTF">2021-11-12T17:09:00Z</dcterms:created>
  <dcterms:modified xsi:type="dcterms:W3CDTF">2021-11-12T17:09:00Z</dcterms:modified>
</cp:coreProperties>
</file>