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7E95" w14:textId="77777777" w:rsidR="00536DA2" w:rsidRPr="0025032E" w:rsidRDefault="00AE0402" w:rsidP="0025032E">
      <w:pPr>
        <w:pStyle w:val="Heading1"/>
        <w:ind w:hanging="630"/>
      </w:pPr>
      <w:r w:rsidRPr="0025032E">
        <w:t>Equity And Inclusion Committee</w:t>
      </w:r>
    </w:p>
    <w:p w14:paraId="32A0649B" w14:textId="45FCBE60" w:rsidR="00B67214" w:rsidRPr="00B67214" w:rsidRDefault="0025032E" w:rsidP="0025032E">
      <w:pPr>
        <w:spacing w:after="0" w:line="240" w:lineRule="auto"/>
        <w:ind w:left="-630"/>
        <w:rPr>
          <w:rFonts w:eastAsia="Times New Roman"/>
        </w:rPr>
      </w:pPr>
      <w:r>
        <w:t>Meeting Minutes</w:t>
      </w:r>
      <w:r w:rsidR="00630A63">
        <w:t>:</w:t>
      </w:r>
      <w:r w:rsidR="00AE0402">
        <w:t xml:space="preserve"> </w:t>
      </w:r>
      <w:r w:rsidR="00A4585F">
        <w:rPr>
          <w:b/>
          <w:bCs/>
        </w:rPr>
        <w:t>March 11</w:t>
      </w:r>
      <w:r w:rsidR="000E7F62" w:rsidRPr="00B67214">
        <w:rPr>
          <w:b/>
          <w:bCs/>
        </w:rPr>
        <w:t>, 2025</w:t>
      </w:r>
      <w:r w:rsidR="00E52E7D" w:rsidRPr="00B67214">
        <w:rPr>
          <w:b/>
          <w:bCs/>
        </w:rPr>
        <w:t xml:space="preserve">, </w:t>
      </w:r>
      <w:r w:rsidR="006952E5" w:rsidRPr="00B67214">
        <w:rPr>
          <w:b/>
          <w:bCs/>
        </w:rPr>
        <w:t>9:00AM – 1</w:t>
      </w:r>
      <w:r w:rsidR="003521C6">
        <w:rPr>
          <w:b/>
          <w:bCs/>
        </w:rPr>
        <w:t>2</w:t>
      </w:r>
      <w:r w:rsidR="006952E5" w:rsidRPr="00B67214">
        <w:rPr>
          <w:b/>
          <w:bCs/>
        </w:rPr>
        <w:t>:0</w:t>
      </w:r>
      <w:r w:rsidR="003521C6">
        <w:rPr>
          <w:b/>
          <w:bCs/>
        </w:rPr>
        <w:t>0 Noon</w:t>
      </w:r>
    </w:p>
    <w:p w14:paraId="42B40516" w14:textId="4E404C93" w:rsidR="00AE0402" w:rsidRPr="00630A63" w:rsidRDefault="00AE0402" w:rsidP="0025032E">
      <w:pPr>
        <w:ind w:hanging="630"/>
        <w:rPr>
          <w:b/>
          <w:bCs/>
        </w:rPr>
      </w:pPr>
      <w:r w:rsidRPr="00630A63">
        <w:rPr>
          <w:b/>
          <w:bCs/>
        </w:rPr>
        <w:t xml:space="preserve">Chair: </w:t>
      </w:r>
      <w:r w:rsidR="00AA4C84">
        <w:rPr>
          <w:b/>
          <w:bCs/>
        </w:rPr>
        <w:t>Jennifer A. Pope</w:t>
      </w:r>
    </w:p>
    <w:p w14:paraId="5512F7C3" w14:textId="29A54507" w:rsidR="00AE0402" w:rsidRPr="0025032E" w:rsidRDefault="00E93FBC" w:rsidP="00E93FBC">
      <w:pPr>
        <w:pStyle w:val="Heading2"/>
        <w:rPr>
          <w:u w:val="single"/>
        </w:rPr>
      </w:pPr>
      <w:r w:rsidRPr="0025032E">
        <w:rPr>
          <w:u w:val="single"/>
        </w:rP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3D2444F0" w:rsidR="00B34DA9" w:rsidRDefault="002358C8" w:rsidP="002358C8">
            <w:pPr>
              <w:jc w:val="center"/>
            </w:pPr>
            <w:r>
              <w:t>X</w:t>
            </w:r>
          </w:p>
        </w:tc>
        <w:tc>
          <w:tcPr>
            <w:tcW w:w="3635" w:type="dxa"/>
          </w:tcPr>
          <w:p w14:paraId="534ED1F7" w14:textId="77777777" w:rsidR="00B34DA9" w:rsidRDefault="000F52C9" w:rsidP="00B34DA9">
            <w:pPr>
              <w:rPr>
                <w:lang w:val="de-DE"/>
              </w:rPr>
            </w:pPr>
            <w:r>
              <w:rPr>
                <w:lang w:val="de-DE"/>
              </w:rPr>
              <w:t>Jennifer Pope</w:t>
            </w:r>
          </w:p>
          <w:p w14:paraId="04580124" w14:textId="5BB59A01" w:rsidR="000F52C9" w:rsidRPr="00DB2CE7" w:rsidRDefault="000F52C9" w:rsidP="00B34DA9">
            <w:pPr>
              <w:rPr>
                <w:lang w:val="de-DE"/>
              </w:rPr>
            </w:pPr>
            <w:r>
              <w:rPr>
                <w:lang w:val="de-DE"/>
              </w:rPr>
              <w:t>(</w:t>
            </w:r>
            <w:r w:rsidR="00EA1F1B">
              <w:rPr>
                <w:lang w:val="de-DE"/>
              </w:rPr>
              <w:t>S</w:t>
            </w:r>
            <w:r>
              <w:rPr>
                <w:lang w:val="de-DE"/>
              </w:rPr>
              <w:t>CB W2027)</w:t>
            </w:r>
          </w:p>
        </w:tc>
        <w:tc>
          <w:tcPr>
            <w:tcW w:w="2430" w:type="dxa"/>
          </w:tcPr>
          <w:p w14:paraId="3F3087D6" w14:textId="3DF0558D" w:rsidR="00B34DA9" w:rsidRPr="00DB2CE7" w:rsidRDefault="002358C8" w:rsidP="002358C8">
            <w:pPr>
              <w:jc w:val="cente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689D0867" w:rsidR="00B34DA9" w:rsidRDefault="00B34DA9" w:rsidP="002358C8">
            <w:pPr>
              <w:jc w:val="center"/>
            </w:pPr>
          </w:p>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25087212" w:rsidR="00B34DA9" w:rsidRDefault="002358C8" w:rsidP="002358C8">
            <w:pPr>
              <w:jc w:val="center"/>
            </w:pPr>
            <w:r>
              <w:t>X</w:t>
            </w:r>
          </w:p>
        </w:tc>
      </w:tr>
      <w:tr w:rsidR="00872613" w14:paraId="06139AAA" w14:textId="77777777" w:rsidTr="00A9132A">
        <w:tc>
          <w:tcPr>
            <w:tcW w:w="3120" w:type="dxa"/>
          </w:tcPr>
          <w:p w14:paraId="0D0C0F52" w14:textId="1A46A71A" w:rsidR="00872613" w:rsidRPr="00591ECE" w:rsidRDefault="00872613" w:rsidP="00872613">
            <w:r>
              <w:t xml:space="preserve"> Mahdi Norouzi (</w:t>
            </w:r>
            <w:proofErr w:type="spellStart"/>
            <w:r>
              <w:t>Padnos</w:t>
            </w:r>
            <w:proofErr w:type="spellEnd"/>
            <w:r>
              <w:t xml:space="preserve"> W2027)</w:t>
            </w:r>
          </w:p>
        </w:tc>
        <w:tc>
          <w:tcPr>
            <w:tcW w:w="1255" w:type="dxa"/>
          </w:tcPr>
          <w:p w14:paraId="22B4639B" w14:textId="5B135758" w:rsidR="00872613" w:rsidRDefault="00872613" w:rsidP="00872613">
            <w:pPr>
              <w:jc w:val="center"/>
            </w:pPr>
            <w:r>
              <w:t>X</w:t>
            </w:r>
          </w:p>
        </w:tc>
        <w:tc>
          <w:tcPr>
            <w:tcW w:w="3635" w:type="dxa"/>
          </w:tcPr>
          <w:p w14:paraId="7D5DE83A" w14:textId="457EDECB" w:rsidR="00872613" w:rsidRPr="00D307D4" w:rsidRDefault="00872613" w:rsidP="00872613"/>
        </w:tc>
        <w:tc>
          <w:tcPr>
            <w:tcW w:w="2430" w:type="dxa"/>
          </w:tcPr>
          <w:p w14:paraId="16A2FEBF" w14:textId="17FA665D" w:rsidR="00872613" w:rsidRDefault="00872613" w:rsidP="00872613">
            <w:pPr>
              <w:jc w:val="center"/>
            </w:pPr>
          </w:p>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08114DC8" w:rsidR="00B34DA9" w:rsidRDefault="002358C8" w:rsidP="002358C8">
            <w:pPr>
              <w:jc w:val="center"/>
            </w:pPr>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2358C8">
            <w:pPr>
              <w:jc w:val="center"/>
            </w:pPr>
          </w:p>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500CEE6F" w:rsidR="00B34DA9" w:rsidRPr="00DB2CE7" w:rsidRDefault="002358C8" w:rsidP="002358C8">
            <w:pPr>
              <w:jc w:val="cente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4CC0C48" w14:textId="7C926A06" w:rsidR="00B34DA9" w:rsidRDefault="00B34DA9" w:rsidP="002358C8">
            <w:pPr>
              <w:jc w:val="center"/>
            </w:pPr>
          </w:p>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51AB8BF0" w:rsidR="00B34DA9" w:rsidRDefault="002358C8" w:rsidP="002358C8">
            <w:pPr>
              <w:jc w:val="center"/>
            </w:pPr>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2358C8">
            <w:pPr>
              <w:jc w:val="center"/>
            </w:pPr>
          </w:p>
        </w:tc>
      </w:tr>
      <w:tr w:rsidR="00B34DA9" w14:paraId="40A52B3A" w14:textId="77777777" w:rsidTr="00A9132A">
        <w:tc>
          <w:tcPr>
            <w:tcW w:w="3120" w:type="dxa"/>
          </w:tcPr>
          <w:p w14:paraId="250A0068" w14:textId="67101B1F" w:rsidR="00B34DA9" w:rsidRDefault="00AA4C84" w:rsidP="00B34DA9">
            <w:r>
              <w:t>Ramya Swayamprakas</w:t>
            </w:r>
            <w:r w:rsidR="000D28CA">
              <w:t>h</w:t>
            </w:r>
          </w:p>
          <w:p w14:paraId="01032C69" w14:textId="6AE22340" w:rsidR="00AA4C84" w:rsidRDefault="00AA4C84" w:rsidP="00B34DA9">
            <w:r>
              <w:t>(BCIS Winter 2026)</w:t>
            </w:r>
          </w:p>
        </w:tc>
        <w:tc>
          <w:tcPr>
            <w:tcW w:w="1255" w:type="dxa"/>
          </w:tcPr>
          <w:p w14:paraId="47439E00" w14:textId="761A1C2A" w:rsidR="002358C8" w:rsidRDefault="00FD5E3E" w:rsidP="002358C8">
            <w:pPr>
              <w:jc w:val="center"/>
            </w:pPr>
            <w:r>
              <w:t>X</w:t>
            </w:r>
          </w:p>
          <w:p w14:paraId="71CB7210" w14:textId="610A7AD1" w:rsidR="00B34DA9" w:rsidRDefault="00B34DA9" w:rsidP="002358C8">
            <w:pPr>
              <w:jc w:val="center"/>
            </w:pPr>
          </w:p>
        </w:tc>
        <w:tc>
          <w:tcPr>
            <w:tcW w:w="3635" w:type="dxa"/>
          </w:tcPr>
          <w:p w14:paraId="01809346" w14:textId="77777777" w:rsidR="00B34DA9" w:rsidRDefault="00B34DA9" w:rsidP="00B34DA9">
            <w:proofErr w:type="spellStart"/>
            <w:r>
              <w:t>Takeelia</w:t>
            </w:r>
            <w:proofErr w:type="spellEnd"/>
            <w:r>
              <w:t xml:space="preserve"> Garrett (Student Ombuds</w:t>
            </w:r>
            <w:r w:rsidR="00006AE8">
              <w:t>/Dean of Students</w:t>
            </w:r>
            <w:r>
              <w:t>)</w:t>
            </w:r>
          </w:p>
          <w:p w14:paraId="24E3B951" w14:textId="4238C408" w:rsidR="00615F08" w:rsidRDefault="00615F08" w:rsidP="00B34DA9">
            <w:r>
              <w:t>Sub Alicia Davis</w:t>
            </w:r>
          </w:p>
        </w:tc>
        <w:tc>
          <w:tcPr>
            <w:tcW w:w="2430" w:type="dxa"/>
          </w:tcPr>
          <w:p w14:paraId="4F490DD9" w14:textId="3D33F07F" w:rsidR="00B34DA9" w:rsidRDefault="00B34DA9" w:rsidP="002358C8">
            <w:pPr>
              <w:jc w:val="center"/>
            </w:pPr>
          </w:p>
        </w:tc>
      </w:tr>
      <w:tr w:rsidR="00B34DA9" w:rsidRPr="00C545CD"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5F014FAB" w:rsidR="00B34DA9" w:rsidRDefault="00B34DA9" w:rsidP="002358C8">
            <w:pPr>
              <w:jc w:val="center"/>
            </w:pPr>
          </w:p>
        </w:tc>
        <w:tc>
          <w:tcPr>
            <w:tcW w:w="3635" w:type="dxa"/>
          </w:tcPr>
          <w:p w14:paraId="0376D6E3" w14:textId="45E20FC1" w:rsidR="00B34DA9" w:rsidRPr="00C545CD" w:rsidRDefault="00B34DA9" w:rsidP="00B34DA9">
            <w:r w:rsidRPr="00C545CD">
              <w:t xml:space="preserve">Marlene Kowalski-Braun </w:t>
            </w:r>
            <w:r w:rsidR="00C545CD" w:rsidRPr="00C545CD">
              <w:t>OP</w:t>
            </w:r>
            <w:r w:rsidR="00C545CD">
              <w:t>EC</w:t>
            </w:r>
          </w:p>
        </w:tc>
        <w:tc>
          <w:tcPr>
            <w:tcW w:w="2430" w:type="dxa"/>
          </w:tcPr>
          <w:p w14:paraId="011E6982" w14:textId="6EC5163E" w:rsidR="00B34DA9" w:rsidRPr="00C545CD" w:rsidRDefault="00E675F2" w:rsidP="002358C8">
            <w:pPr>
              <w:jc w:val="center"/>
            </w:pPr>
            <w:r>
              <w:t>X</w:t>
            </w:r>
          </w:p>
        </w:tc>
      </w:tr>
      <w:tr w:rsidR="00B34DA9" w14:paraId="0D7FA553" w14:textId="77777777" w:rsidTr="00A9132A">
        <w:tc>
          <w:tcPr>
            <w:tcW w:w="3120" w:type="dxa"/>
          </w:tcPr>
          <w:p w14:paraId="71122170" w14:textId="77777777" w:rsidR="00B34DA9" w:rsidRDefault="00AA4C84" w:rsidP="00B34DA9">
            <w:r>
              <w:t xml:space="preserve">Alycia </w:t>
            </w:r>
            <w:proofErr w:type="spellStart"/>
            <w:r>
              <w:t>Laguardia</w:t>
            </w:r>
            <w:proofErr w:type="spellEnd"/>
            <w:r>
              <w:t xml:space="preserve">-Lobianco </w:t>
            </w:r>
          </w:p>
          <w:p w14:paraId="03501186" w14:textId="77777777" w:rsidR="00AA4C84" w:rsidRDefault="00AA4C84" w:rsidP="00B34DA9">
            <w:r>
              <w:t>(CLAS W2027)</w:t>
            </w:r>
          </w:p>
          <w:p w14:paraId="65F86A3F" w14:textId="546206DC" w:rsidR="00F845A2" w:rsidRDefault="00F845A2" w:rsidP="00B34DA9"/>
        </w:tc>
        <w:tc>
          <w:tcPr>
            <w:tcW w:w="1255" w:type="dxa"/>
          </w:tcPr>
          <w:p w14:paraId="0610DB27" w14:textId="505A368D" w:rsidR="00B34DA9" w:rsidRDefault="00B34DA9" w:rsidP="002358C8">
            <w:pPr>
              <w:jc w:val="center"/>
            </w:pP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2FEB9A7D" w:rsidR="00B34DA9" w:rsidRDefault="00B34DA9" w:rsidP="002358C8">
            <w:pPr>
              <w:jc w:val="center"/>
            </w:pPr>
          </w:p>
        </w:tc>
      </w:tr>
      <w:tr w:rsidR="00B34DA9" w14:paraId="0A556B06" w14:textId="77777777" w:rsidTr="00A9132A">
        <w:tc>
          <w:tcPr>
            <w:tcW w:w="3120" w:type="dxa"/>
          </w:tcPr>
          <w:p w14:paraId="1B715820" w14:textId="028D94E5" w:rsidR="00B34DA9" w:rsidRDefault="00AA4C84" w:rsidP="00B34DA9">
            <w:bookmarkStart w:id="0" w:name="_Hlk191406605"/>
            <w:proofErr w:type="spellStart"/>
            <w:r>
              <w:t>Brit</w:t>
            </w:r>
            <w:r w:rsidR="00EB2DDF">
              <w:t>t</w:t>
            </w:r>
            <w:r>
              <w:t>land</w:t>
            </w:r>
            <w:proofErr w:type="spellEnd"/>
            <w:r>
              <w:t xml:space="preserve"> </w:t>
            </w:r>
            <w:proofErr w:type="spellStart"/>
            <w:r>
              <w:t>Dekorver</w:t>
            </w:r>
            <w:bookmarkEnd w:id="0"/>
            <w:proofErr w:type="spellEnd"/>
          </w:p>
          <w:p w14:paraId="74F612FA" w14:textId="542356D7" w:rsidR="00AA4C84" w:rsidRDefault="00AA4C84" w:rsidP="00B34DA9">
            <w:r>
              <w:t>(CLAS W2027)</w:t>
            </w:r>
          </w:p>
        </w:tc>
        <w:tc>
          <w:tcPr>
            <w:tcW w:w="1255" w:type="dxa"/>
          </w:tcPr>
          <w:p w14:paraId="1F42F902" w14:textId="480EE5BA" w:rsidR="00B34DA9" w:rsidRDefault="002358C8" w:rsidP="002358C8">
            <w:pPr>
              <w:jc w:val="center"/>
            </w:pPr>
            <w:r>
              <w:t>X</w:t>
            </w:r>
          </w:p>
        </w:tc>
        <w:tc>
          <w:tcPr>
            <w:tcW w:w="3635" w:type="dxa"/>
          </w:tcPr>
          <w:p w14:paraId="675782B0" w14:textId="0B56532A" w:rsidR="00B34DA9" w:rsidRDefault="00C04610" w:rsidP="00B34DA9">
            <w:r>
              <w:t>Tiburcio Lince (Directors of OMA)</w:t>
            </w:r>
          </w:p>
        </w:tc>
        <w:tc>
          <w:tcPr>
            <w:tcW w:w="2430" w:type="dxa"/>
          </w:tcPr>
          <w:p w14:paraId="233D8649" w14:textId="21641B45" w:rsidR="00B34DA9" w:rsidRDefault="00B34DA9" w:rsidP="002358C8">
            <w:pPr>
              <w:jc w:val="center"/>
            </w:pPr>
          </w:p>
        </w:tc>
      </w:tr>
      <w:tr w:rsidR="00E753A9" w14:paraId="06532C93" w14:textId="77777777" w:rsidTr="00A9132A">
        <w:tc>
          <w:tcPr>
            <w:tcW w:w="3120" w:type="dxa"/>
          </w:tcPr>
          <w:p w14:paraId="09F78A1E" w14:textId="2220B33F" w:rsidR="00E753A9" w:rsidRDefault="00F56363" w:rsidP="00B34DA9">
            <w:r>
              <w:t>(Student senate)</w:t>
            </w:r>
            <w:r w:rsidR="00591ECE">
              <w:t>: TBD</w:t>
            </w:r>
          </w:p>
        </w:tc>
        <w:tc>
          <w:tcPr>
            <w:tcW w:w="1255" w:type="dxa"/>
          </w:tcPr>
          <w:p w14:paraId="787A5891" w14:textId="77777777" w:rsidR="00E753A9" w:rsidRDefault="00E753A9" w:rsidP="002358C8">
            <w:pPr>
              <w:jc w:val="center"/>
            </w:pPr>
          </w:p>
        </w:tc>
        <w:tc>
          <w:tcPr>
            <w:tcW w:w="3635" w:type="dxa"/>
          </w:tcPr>
          <w:p w14:paraId="08A4B14F" w14:textId="377E09C8" w:rsidR="00E753A9" w:rsidRDefault="00C04610" w:rsidP="00B34DA9">
            <w:r>
              <w:t>Mychal Coleman/designee (AVP Human Resources)</w:t>
            </w:r>
          </w:p>
        </w:tc>
        <w:tc>
          <w:tcPr>
            <w:tcW w:w="2430" w:type="dxa"/>
          </w:tcPr>
          <w:p w14:paraId="3132D647" w14:textId="62B75EE2" w:rsidR="00E753A9" w:rsidRDefault="00E753A9" w:rsidP="002358C8">
            <w:pPr>
              <w:jc w:val="center"/>
            </w:pPr>
          </w:p>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2358C8">
            <w:pPr>
              <w:jc w:val="center"/>
            </w:pPr>
          </w:p>
        </w:tc>
        <w:tc>
          <w:tcPr>
            <w:tcW w:w="3635" w:type="dxa"/>
          </w:tcPr>
          <w:p w14:paraId="0F03AFA0" w14:textId="5092BBD5" w:rsidR="00EA1F1B" w:rsidRDefault="004913B0" w:rsidP="00B34DA9">
            <w:r>
              <w:t>Robert Short</w:t>
            </w:r>
            <w:r w:rsidR="00381648">
              <w:t>y</w:t>
            </w:r>
            <w:r>
              <w:t xml:space="preserve"> (VP PEC)</w:t>
            </w:r>
          </w:p>
          <w:p w14:paraId="65266528" w14:textId="222FC4A9" w:rsidR="008F097B" w:rsidRDefault="008F097B" w:rsidP="00B34DA9"/>
        </w:tc>
        <w:tc>
          <w:tcPr>
            <w:tcW w:w="2430" w:type="dxa"/>
          </w:tcPr>
          <w:p w14:paraId="0D039BBB" w14:textId="37576031" w:rsidR="00EA1F1B" w:rsidRDefault="00A4585F" w:rsidP="002358C8">
            <w:pPr>
              <w:jc w:val="center"/>
            </w:pPr>
            <w:r>
              <w:t>X</w:t>
            </w:r>
          </w:p>
        </w:tc>
      </w:tr>
      <w:tr w:rsidR="0069001F" w14:paraId="7796805E" w14:textId="77777777" w:rsidTr="00A9132A">
        <w:tc>
          <w:tcPr>
            <w:tcW w:w="3120" w:type="dxa"/>
          </w:tcPr>
          <w:p w14:paraId="7CC05FAA" w14:textId="77777777" w:rsidR="0069001F" w:rsidRDefault="0069001F" w:rsidP="0069001F">
            <w:r>
              <w:t>GSA Adrian Menezes</w:t>
            </w:r>
          </w:p>
          <w:p w14:paraId="5623334A" w14:textId="00296388" w:rsidR="0069001F" w:rsidRDefault="0069001F" w:rsidP="0069001F"/>
        </w:tc>
        <w:tc>
          <w:tcPr>
            <w:tcW w:w="1255" w:type="dxa"/>
          </w:tcPr>
          <w:p w14:paraId="1F7391A6" w14:textId="100AB884" w:rsidR="0069001F" w:rsidRDefault="0069001F" w:rsidP="0069001F">
            <w:pPr>
              <w:jc w:val="center"/>
            </w:pPr>
            <w:r>
              <w:t>X</w:t>
            </w:r>
          </w:p>
        </w:tc>
        <w:tc>
          <w:tcPr>
            <w:tcW w:w="3635" w:type="dxa"/>
          </w:tcPr>
          <w:p w14:paraId="2FA75922" w14:textId="4051458C" w:rsidR="0069001F" w:rsidRDefault="00FD5E3E" w:rsidP="0069001F">
            <w:r>
              <w:t>LaToya Booker</w:t>
            </w:r>
          </w:p>
        </w:tc>
        <w:tc>
          <w:tcPr>
            <w:tcW w:w="2430" w:type="dxa"/>
          </w:tcPr>
          <w:p w14:paraId="4213404C" w14:textId="08E5E1F5" w:rsidR="0069001F" w:rsidRDefault="00FD5E3E" w:rsidP="0069001F">
            <w:pPr>
              <w:jc w:val="center"/>
            </w:pPr>
            <w:r>
              <w:t>X</w:t>
            </w:r>
          </w:p>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784F2540" w:rsidR="00304B1F" w:rsidRDefault="00D307D4" w:rsidP="00304B1F">
      <w:r>
        <w:t xml:space="preserve">Minutes </w:t>
      </w:r>
      <w:r w:rsidR="00AE40AF">
        <w:t xml:space="preserve">for </w:t>
      </w:r>
      <w:r w:rsidR="00A4585F">
        <w:t>March 11, Ramya Swayamprakash</w:t>
      </w:r>
      <w:r w:rsidR="002648CC">
        <w:t xml:space="preserve">, back up </w:t>
      </w:r>
      <w:r w:rsidR="005604BE">
        <w:t>Jennifer Pope</w:t>
      </w:r>
    </w:p>
    <w:p w14:paraId="50F1D76C" w14:textId="558DE389" w:rsidR="00D307D4" w:rsidRPr="00E00C3D" w:rsidRDefault="00022E72" w:rsidP="00E00C3D">
      <w:pPr>
        <w:rPr>
          <w:b/>
          <w:bCs/>
          <w:u w:val="single"/>
        </w:rPr>
      </w:pPr>
      <w:r>
        <w:rPr>
          <w:b/>
          <w:bCs/>
          <w:u w:val="single"/>
        </w:rPr>
        <w:t>MEETING MINUTES:</w:t>
      </w:r>
    </w:p>
    <w:p w14:paraId="61A61F74" w14:textId="2FDC8E55" w:rsidR="00CE6241" w:rsidRPr="00022E72" w:rsidRDefault="006952E5" w:rsidP="008E6D13">
      <w:pPr>
        <w:pStyle w:val="ListParagraph"/>
        <w:numPr>
          <w:ilvl w:val="0"/>
          <w:numId w:val="1"/>
        </w:numPr>
        <w:rPr>
          <w:b/>
          <w:bCs/>
        </w:rPr>
      </w:pPr>
      <w:r w:rsidRPr="00022E72">
        <w:rPr>
          <w:b/>
          <w:bCs/>
        </w:rPr>
        <w:t>Approval of the agenda</w:t>
      </w:r>
    </w:p>
    <w:p w14:paraId="2BC8EDCF" w14:textId="77777777" w:rsidR="00A4585F" w:rsidRDefault="00022E72" w:rsidP="00CA7910">
      <w:pPr>
        <w:pStyle w:val="ListParagraph"/>
        <w:numPr>
          <w:ilvl w:val="1"/>
          <w:numId w:val="1"/>
        </w:numPr>
      </w:pPr>
      <w:r>
        <w:t xml:space="preserve">Motion: </w:t>
      </w:r>
      <w:r w:rsidR="00A4585F">
        <w:t xml:space="preserve">Genevieve Elrod </w:t>
      </w:r>
    </w:p>
    <w:p w14:paraId="333B5270" w14:textId="615FA752" w:rsidR="00022E72" w:rsidRDefault="00A4585F" w:rsidP="00CA7910">
      <w:pPr>
        <w:pStyle w:val="ListParagraph"/>
        <w:numPr>
          <w:ilvl w:val="1"/>
          <w:numId w:val="1"/>
        </w:numPr>
      </w:pPr>
      <w:r>
        <w:t xml:space="preserve">Second: Anna White </w:t>
      </w:r>
    </w:p>
    <w:p w14:paraId="05D66D8B" w14:textId="77777777" w:rsidR="00022E72" w:rsidRDefault="00022E72" w:rsidP="00022E72">
      <w:pPr>
        <w:pStyle w:val="ListParagraph"/>
        <w:numPr>
          <w:ilvl w:val="1"/>
          <w:numId w:val="1"/>
        </w:numPr>
      </w:pPr>
      <w:r>
        <w:t>Approve: All</w:t>
      </w:r>
    </w:p>
    <w:p w14:paraId="5CF7087B" w14:textId="2822A970" w:rsidR="00A309F5" w:rsidRDefault="00022E72" w:rsidP="00022E72">
      <w:pPr>
        <w:pStyle w:val="ListParagraph"/>
        <w:numPr>
          <w:ilvl w:val="1"/>
          <w:numId w:val="1"/>
        </w:numPr>
      </w:pPr>
      <w:r>
        <w:t xml:space="preserve">Motion Carries </w:t>
      </w:r>
    </w:p>
    <w:p w14:paraId="0AB345D1" w14:textId="77777777" w:rsidR="00022E72" w:rsidRDefault="00022E72" w:rsidP="00022E72">
      <w:pPr>
        <w:pStyle w:val="ListParagraph"/>
        <w:ind w:left="1440"/>
      </w:pPr>
    </w:p>
    <w:p w14:paraId="676E1E1E" w14:textId="2FFB563C" w:rsidR="00695555" w:rsidRPr="00022E72" w:rsidRDefault="006952E5" w:rsidP="00695555">
      <w:pPr>
        <w:pStyle w:val="ListParagraph"/>
        <w:numPr>
          <w:ilvl w:val="0"/>
          <w:numId w:val="1"/>
        </w:numPr>
        <w:rPr>
          <w:b/>
          <w:bCs/>
        </w:rPr>
      </w:pPr>
      <w:r w:rsidRPr="00022E72">
        <w:rPr>
          <w:b/>
          <w:bCs/>
        </w:rPr>
        <w:t>Approval of the minutes from</w:t>
      </w:r>
      <w:r w:rsidR="00084A34" w:rsidRPr="00022E72">
        <w:rPr>
          <w:b/>
          <w:bCs/>
        </w:rPr>
        <w:t xml:space="preserve"> </w:t>
      </w:r>
      <w:r w:rsidR="000F52C9" w:rsidRPr="00022E72">
        <w:rPr>
          <w:b/>
          <w:bCs/>
        </w:rPr>
        <w:t>last meeting</w:t>
      </w:r>
    </w:p>
    <w:p w14:paraId="17EFAB8B" w14:textId="77777777" w:rsidR="00A4585F" w:rsidRDefault="00022E72" w:rsidP="00A4585F">
      <w:pPr>
        <w:pStyle w:val="ListParagraph"/>
        <w:numPr>
          <w:ilvl w:val="1"/>
          <w:numId w:val="1"/>
        </w:numPr>
      </w:pPr>
      <w:r>
        <w:t xml:space="preserve">Motion: </w:t>
      </w:r>
      <w:proofErr w:type="spellStart"/>
      <w:r w:rsidR="00A4585F">
        <w:t>Brittland</w:t>
      </w:r>
      <w:proofErr w:type="spellEnd"/>
      <w:r w:rsidR="00A4585F">
        <w:t xml:space="preserve"> </w:t>
      </w:r>
      <w:proofErr w:type="spellStart"/>
      <w:r w:rsidR="00A4585F">
        <w:t>Dekorver</w:t>
      </w:r>
      <w:proofErr w:type="spellEnd"/>
      <w:r w:rsidR="00A4585F">
        <w:t xml:space="preserve"> </w:t>
      </w:r>
    </w:p>
    <w:p w14:paraId="44C759EF" w14:textId="3C54AFF9" w:rsidR="00A4585F" w:rsidRDefault="00022E72" w:rsidP="00A4585F">
      <w:pPr>
        <w:pStyle w:val="ListParagraph"/>
        <w:numPr>
          <w:ilvl w:val="1"/>
          <w:numId w:val="1"/>
        </w:numPr>
      </w:pPr>
      <w:r>
        <w:t xml:space="preserve">Second: </w:t>
      </w:r>
      <w:r w:rsidR="00A4585F">
        <w:t xml:space="preserve">Steven Dorland </w:t>
      </w:r>
    </w:p>
    <w:p w14:paraId="76BFDA0C" w14:textId="2ED1F254" w:rsidR="00022E72" w:rsidRDefault="00022E72" w:rsidP="0024555D">
      <w:pPr>
        <w:pStyle w:val="ListParagraph"/>
        <w:numPr>
          <w:ilvl w:val="1"/>
          <w:numId w:val="1"/>
        </w:numPr>
      </w:pPr>
      <w:r>
        <w:t>Approve: All</w:t>
      </w:r>
    </w:p>
    <w:p w14:paraId="3CCCB323" w14:textId="1ED688AB" w:rsidR="00022E72" w:rsidRDefault="00022E72" w:rsidP="00022E72">
      <w:pPr>
        <w:pStyle w:val="ListParagraph"/>
        <w:numPr>
          <w:ilvl w:val="1"/>
          <w:numId w:val="1"/>
        </w:numPr>
      </w:pPr>
      <w:r>
        <w:t xml:space="preserve">Motion Carries </w:t>
      </w:r>
    </w:p>
    <w:p w14:paraId="3D14A1E5" w14:textId="77777777" w:rsidR="00022E72" w:rsidRDefault="00022E72" w:rsidP="00022E72">
      <w:pPr>
        <w:pStyle w:val="ListParagraph"/>
        <w:ind w:left="1440"/>
      </w:pPr>
    </w:p>
    <w:p w14:paraId="4A1D3F91" w14:textId="3BC15922" w:rsidR="000F52C9" w:rsidRDefault="00E81CA5" w:rsidP="000F436B">
      <w:pPr>
        <w:pStyle w:val="ListParagraph"/>
        <w:numPr>
          <w:ilvl w:val="0"/>
          <w:numId w:val="1"/>
        </w:numPr>
        <w:rPr>
          <w:b/>
          <w:bCs/>
        </w:rPr>
      </w:pPr>
      <w:r w:rsidRPr="00022E72">
        <w:rPr>
          <w:b/>
          <w:bCs/>
        </w:rPr>
        <w:t>Chair Report-Jennifer</w:t>
      </w:r>
    </w:p>
    <w:p w14:paraId="2580DAF8" w14:textId="5E8D8B3B" w:rsidR="0009056D" w:rsidRDefault="00A4585F" w:rsidP="0009056D">
      <w:pPr>
        <w:pStyle w:val="ListParagraph"/>
        <w:ind w:left="1080"/>
      </w:pPr>
      <w:r>
        <w:t xml:space="preserve">Jennifer updated about the UAS memos. </w:t>
      </w:r>
      <w:r w:rsidR="0009056D" w:rsidRPr="00EB675D">
        <w:t>She mentioned that</w:t>
      </w:r>
      <w:r w:rsidR="0009056D">
        <w:t xml:space="preserve"> four</w:t>
      </w:r>
      <w:r w:rsidR="0009056D" w:rsidRPr="00EB675D">
        <w:t xml:space="preserve"> memos they submitted were on the agenda for March 1</w:t>
      </w:r>
      <w:r w:rsidR="0009056D">
        <w:t>4</w:t>
      </w:r>
      <w:r w:rsidR="0009056D" w:rsidRPr="00EB675D">
        <w:t xml:space="preserve">th. Jennifer also shared that the knowledge outcomes for the 2019-2020 period were being worked on and would be discussed in a later meeting. </w:t>
      </w:r>
    </w:p>
    <w:p w14:paraId="58CCC090" w14:textId="77777777" w:rsidR="00A4585F" w:rsidRDefault="00A4585F" w:rsidP="00A4585F">
      <w:pPr>
        <w:pStyle w:val="ListParagraph"/>
        <w:ind w:left="1440"/>
      </w:pPr>
    </w:p>
    <w:p w14:paraId="420430B3" w14:textId="77777777" w:rsidR="00A4585F" w:rsidRDefault="00A4585F" w:rsidP="00A4585F">
      <w:pPr>
        <w:pStyle w:val="ListParagraph"/>
        <w:numPr>
          <w:ilvl w:val="0"/>
          <w:numId w:val="1"/>
        </w:numPr>
      </w:pPr>
      <w:r>
        <w:t>Update on elevating student voices (Josita and Steven)</w:t>
      </w:r>
    </w:p>
    <w:p w14:paraId="2CAFE30C" w14:textId="3F210F73" w:rsidR="0009056D" w:rsidRDefault="0009056D" w:rsidP="0009056D">
      <w:pPr>
        <w:pStyle w:val="ListParagraph"/>
        <w:ind w:left="1080"/>
      </w:pPr>
      <w:r>
        <w:t xml:space="preserve">Steven reported that Josita, Steven and </w:t>
      </w:r>
      <w:proofErr w:type="spellStart"/>
      <w:r>
        <w:t>Tribisio</w:t>
      </w:r>
      <w:proofErr w:type="spellEnd"/>
      <w:r>
        <w:t xml:space="preserve"> were working on scheduling a meeting with the </w:t>
      </w:r>
      <w:proofErr w:type="spellStart"/>
      <w:r>
        <w:t>Padnos</w:t>
      </w:r>
      <w:proofErr w:type="spellEnd"/>
      <w:r>
        <w:t xml:space="preserve"> Center. He also reported that in their interactions with students, it had become clear that students really wanted information about issues –small and big—that they faced. </w:t>
      </w:r>
    </w:p>
    <w:p w14:paraId="6A0158E3" w14:textId="77777777" w:rsidR="0009056D" w:rsidRDefault="0009056D" w:rsidP="00A4585F">
      <w:pPr>
        <w:pStyle w:val="ListParagraph"/>
        <w:ind w:left="1080"/>
      </w:pPr>
    </w:p>
    <w:p w14:paraId="18A2A4C8" w14:textId="77777777" w:rsidR="00A4585F" w:rsidRDefault="00A4585F" w:rsidP="00A4585F">
      <w:pPr>
        <w:pStyle w:val="ListParagraph"/>
        <w:numPr>
          <w:ilvl w:val="0"/>
          <w:numId w:val="1"/>
        </w:numPr>
      </w:pPr>
      <w:r>
        <w:t>Report on his first 100 days (Dr. Robert Shorty)</w:t>
      </w:r>
    </w:p>
    <w:p w14:paraId="7E628557" w14:textId="44830ECC" w:rsidR="00365A64" w:rsidRDefault="00DF1F51" w:rsidP="00365A64">
      <w:pPr>
        <w:pStyle w:val="ListParagraph"/>
        <w:numPr>
          <w:ilvl w:val="0"/>
          <w:numId w:val="1"/>
        </w:numPr>
      </w:pPr>
      <w:r>
        <w:t xml:space="preserve">Dr. Shorty reported that in his first 100 days he had spent a lot of time listening and trying to understand what the university is today vis-à-vis what faculty—especially senior—might remember of what it used to be. He pointed out that in his first few months, he had moved towards reducing redundancies and make the unit more transparent and receptive. </w:t>
      </w:r>
      <w:r w:rsidR="00365A64">
        <w:t>the four departments he is heading have not worked together in the past and he is slowly bringing together people to create collaborations. Inclusion and Equity now work with HR. He pointed out that sometimes at GVSU, there are a lot of initiatives but there are not many things that are done well. Which is why, Dr. Shorty is trying to prioritize and deliver at an excellent level.</w:t>
      </w:r>
    </w:p>
    <w:p w14:paraId="2EC60AFE" w14:textId="017FA123" w:rsidR="00365A64" w:rsidRDefault="00365A64" w:rsidP="00365A64">
      <w:pPr>
        <w:pStyle w:val="ListParagraph"/>
        <w:ind w:left="1080"/>
      </w:pPr>
      <w:r>
        <w:t xml:space="preserve">He pointed out that he had undertaken a strategic priority exercise that they wanted to partner with the EIC on. He acknowledged that his listening sessions had helped, and that HR had reputational concerns that needed to be repaired. </w:t>
      </w:r>
    </w:p>
    <w:p w14:paraId="6DE5AE06" w14:textId="2C163413" w:rsidR="00365A64" w:rsidRDefault="00365A64" w:rsidP="00365A64">
      <w:pPr>
        <w:pStyle w:val="ListParagraph"/>
        <w:ind w:left="1080"/>
      </w:pPr>
      <w:r>
        <w:t xml:space="preserve">He also talked about organizational parity. He clarified that Mychal Coleman was no longer an </w:t>
      </w:r>
      <w:proofErr w:type="gramStart"/>
      <w:r>
        <w:t>AVP</w:t>
      </w:r>
      <w:proofErr w:type="gramEnd"/>
      <w:r>
        <w:t xml:space="preserve"> but the Executive Dead of HR. Dr. Shorty is the chief people person at the university but when it comes to employee relations, there is a need for a fix. He also pointed out that he was working to right size the work of HR and the uneven load that the ombuds office faces because HR does not have a great reputation when </w:t>
      </w:r>
      <w:proofErr w:type="spellStart"/>
      <w:r>
        <w:t>ti</w:t>
      </w:r>
      <w:proofErr w:type="spellEnd"/>
      <w:r>
        <w:t xml:space="preserve"> comes to employee concerns. </w:t>
      </w:r>
    </w:p>
    <w:p w14:paraId="100800A0" w14:textId="31866AD2" w:rsidR="00365A64" w:rsidRDefault="00365A64" w:rsidP="00365A64">
      <w:pPr>
        <w:pStyle w:val="ListParagraph"/>
        <w:ind w:left="1080"/>
      </w:pPr>
      <w:r>
        <w:t xml:space="preserve">He hoped for EIC’s assistance in bridging the gap and helping people approach People Equity and Culture with greater ease. </w:t>
      </w:r>
    </w:p>
    <w:p w14:paraId="41317E09" w14:textId="53D0F600" w:rsidR="00365A64" w:rsidRDefault="00365A64" w:rsidP="00365A64">
      <w:pPr>
        <w:pStyle w:val="ListParagraph"/>
        <w:ind w:left="1080"/>
      </w:pPr>
      <w:r>
        <w:lastRenderedPageBreak/>
        <w:t xml:space="preserve">He outlined three principles that now govern the division of People, Equity, and Culture: </w:t>
      </w:r>
    </w:p>
    <w:p w14:paraId="7D0E945D" w14:textId="77777777" w:rsidR="00365A64" w:rsidRDefault="00365A64" w:rsidP="00365A64">
      <w:pPr>
        <w:pStyle w:val="ListParagraph"/>
        <w:numPr>
          <w:ilvl w:val="0"/>
          <w:numId w:val="13"/>
        </w:numPr>
      </w:pPr>
      <w:r>
        <w:t xml:space="preserve">Inclusion and Campus Climate </w:t>
      </w:r>
    </w:p>
    <w:p w14:paraId="7C0555A6" w14:textId="77777777" w:rsidR="00365A64" w:rsidRDefault="00365A64" w:rsidP="00365A64">
      <w:pPr>
        <w:pStyle w:val="ListParagraph"/>
        <w:numPr>
          <w:ilvl w:val="0"/>
          <w:numId w:val="13"/>
        </w:numPr>
      </w:pPr>
      <w:r>
        <w:t xml:space="preserve">Equity and Structural Diversity </w:t>
      </w:r>
    </w:p>
    <w:p w14:paraId="51805914" w14:textId="55C18482" w:rsidR="00365A64" w:rsidRDefault="00365A64" w:rsidP="00365A64">
      <w:pPr>
        <w:pStyle w:val="ListParagraph"/>
        <w:numPr>
          <w:ilvl w:val="0"/>
          <w:numId w:val="13"/>
        </w:numPr>
      </w:pPr>
      <w:r>
        <w:t xml:space="preserve">Learning and development </w:t>
      </w:r>
    </w:p>
    <w:p w14:paraId="32984142" w14:textId="3CCE8BD3" w:rsidR="00A4585F" w:rsidRDefault="008A2A8A" w:rsidP="008A2A8A">
      <w:pPr>
        <w:ind w:left="1080"/>
      </w:pPr>
      <w:r>
        <w:t>Dr. Shorty also talked about the recent controversy of art being moved based on a student organization protest as well as some meetings on campus. He talked that the need was to provide more context and for GVSU to be in control of the message (a point clarified by Anna White). The only way to help the systemic issues plaguing the university would be to close the feedback loop. The conversation about these issues was generative and EIC members brought up the points that there was survey fatigue with faculty, as well as a general concern about how students are dealing with so many issues constantly being thrown at them, including the possibility of federal action on undocumented students. Dr. shorty responded that these issues had to be tackled as they came up and that the General Counsel’s office was available for students and faculty when it came to immigration issues.</w:t>
      </w:r>
    </w:p>
    <w:p w14:paraId="160C4816" w14:textId="77777777" w:rsidR="00A4585F" w:rsidRDefault="00A4585F" w:rsidP="00A4585F">
      <w:pPr>
        <w:pStyle w:val="ListParagraph"/>
        <w:numPr>
          <w:ilvl w:val="0"/>
          <w:numId w:val="1"/>
        </w:numPr>
      </w:pPr>
      <w:r>
        <w:t>Charge four—equity in faculty workloads</w:t>
      </w:r>
    </w:p>
    <w:p w14:paraId="591AF710" w14:textId="0A6F071C" w:rsidR="00A4585F" w:rsidRDefault="0009056D" w:rsidP="00A4585F">
      <w:pPr>
        <w:pStyle w:val="ListParagraph"/>
        <w:numPr>
          <w:ilvl w:val="1"/>
          <w:numId w:val="1"/>
        </w:numPr>
      </w:pPr>
      <w:r>
        <w:t xml:space="preserve">Jen reported that Ed had suggested that the EIC read a document by Governors University (specifically page 6), which might make the work equity conversation much easier. </w:t>
      </w:r>
    </w:p>
    <w:p w14:paraId="569E0AF5" w14:textId="44EBB946" w:rsidR="0009056D" w:rsidRDefault="0009056D" w:rsidP="0009056D">
      <w:pPr>
        <w:pStyle w:val="ListParagraph"/>
        <w:numPr>
          <w:ilvl w:val="0"/>
          <w:numId w:val="1"/>
        </w:numPr>
      </w:pPr>
      <w:r>
        <w:t xml:space="preserve">Update on COACHE </w:t>
      </w:r>
    </w:p>
    <w:p w14:paraId="5FC04CA5" w14:textId="0D166048" w:rsidR="00DF1F51" w:rsidRDefault="0009056D" w:rsidP="00DF1F51">
      <w:pPr>
        <w:pStyle w:val="ListParagraph"/>
        <w:tabs>
          <w:tab w:val="left" w:pos="1485"/>
        </w:tabs>
        <w:ind w:left="1080"/>
      </w:pPr>
      <w:r>
        <w:t xml:space="preserve">Brit followed up about </w:t>
      </w:r>
      <w:r w:rsidR="00DF1F51">
        <w:t xml:space="preserve">the COACHE survey. She mentioned that that GVSU has hired an outside </w:t>
      </w:r>
      <w:r>
        <w:t>firm to figure a co</w:t>
      </w:r>
      <w:r w:rsidR="00DF1F51">
        <w:t>-c</w:t>
      </w:r>
      <w:r>
        <w:t>onstruction of concer</w:t>
      </w:r>
      <w:r w:rsidR="00DF1F51">
        <w:t>n</w:t>
      </w:r>
      <w:r>
        <w:t>s</w:t>
      </w:r>
      <w:r w:rsidR="00DF1F51">
        <w:t xml:space="preserve">. The company is developing a </w:t>
      </w:r>
      <w:r>
        <w:t>workshop plan</w:t>
      </w:r>
      <w:r w:rsidR="00DF1F51">
        <w:t xml:space="preserve"> which will be </w:t>
      </w:r>
      <w:r>
        <w:t>broader</w:t>
      </w:r>
      <w:r w:rsidR="00DF1F51">
        <w:t xml:space="preserve"> and inviting </w:t>
      </w:r>
      <w:r>
        <w:t xml:space="preserve">participation from campus. </w:t>
      </w:r>
      <w:r w:rsidR="00DF1F51">
        <w:t xml:space="preserve">The idea was to dialogue with different parties and understanding issues at hand. The firm is specialist in mediations. This process is meant to be action oriented, GVSU and the firm have a mutual agreement on what the steps should be. Brit expressed that this process was meant to specifically address faculty’s apprehension and anxiety about senior leadership and therefore was cautiously optimistic about the process. </w:t>
      </w:r>
    </w:p>
    <w:p w14:paraId="060D7D36" w14:textId="77777777" w:rsidR="00A4585F" w:rsidRPr="008A2A8A" w:rsidRDefault="00A4585F" w:rsidP="008A2A8A">
      <w:pPr>
        <w:rPr>
          <w:rFonts w:eastAsia="Times New Roman"/>
        </w:rPr>
      </w:pPr>
    </w:p>
    <w:p w14:paraId="4E89263B" w14:textId="77777777" w:rsidR="00A4585F" w:rsidRDefault="00A4585F" w:rsidP="00A4585F">
      <w:pPr>
        <w:pStyle w:val="ListParagraph"/>
        <w:numPr>
          <w:ilvl w:val="0"/>
          <w:numId w:val="1"/>
        </w:numPr>
        <w:spacing w:after="0" w:line="240" w:lineRule="auto"/>
        <w:contextualSpacing w:val="0"/>
        <w:rPr>
          <w:rFonts w:eastAsia="Times New Roman"/>
        </w:rPr>
      </w:pPr>
      <w:r>
        <w:rPr>
          <w:rFonts w:eastAsia="Times New Roman"/>
        </w:rPr>
        <w:t>Announcements/ New Business:</w:t>
      </w:r>
    </w:p>
    <w:p w14:paraId="7009A5F1" w14:textId="77777777" w:rsidR="00A4585F" w:rsidRDefault="00A4585F" w:rsidP="00A4585F">
      <w:pPr>
        <w:pStyle w:val="ListParagraph"/>
        <w:numPr>
          <w:ilvl w:val="1"/>
          <w:numId w:val="1"/>
        </w:numPr>
        <w:spacing w:after="0" w:line="240" w:lineRule="auto"/>
        <w:contextualSpacing w:val="0"/>
        <w:rPr>
          <w:rFonts w:eastAsia="Times New Roman"/>
        </w:rPr>
      </w:pPr>
      <w:r w:rsidRPr="000E5C0F">
        <w:rPr>
          <w:rFonts w:eastAsia="Times New Roman"/>
        </w:rPr>
        <w:t> </w:t>
      </w:r>
      <w:r w:rsidRPr="000E5C0F">
        <w:rPr>
          <w:rFonts w:eastAsia="Times New Roman"/>
          <w:b/>
          <w:bCs/>
        </w:rPr>
        <w:t>Jennifer Rose Palm Memorial Award for Excellence in Service to Graduate Education</w:t>
      </w:r>
      <w:r w:rsidRPr="000E5C0F">
        <w:rPr>
          <w:rFonts w:eastAsia="Times New Roman"/>
        </w:rPr>
        <w:t>.</w:t>
      </w:r>
      <w:r>
        <w:rPr>
          <w:rFonts w:eastAsia="Times New Roman"/>
        </w:rPr>
        <w:t xml:space="preserve"> Nominations due March 24th</w:t>
      </w:r>
    </w:p>
    <w:p w14:paraId="3D300A8F" w14:textId="77777777" w:rsidR="00A4585F" w:rsidRDefault="00A4585F" w:rsidP="00A4585F">
      <w:pPr>
        <w:pStyle w:val="ListParagraph"/>
        <w:numPr>
          <w:ilvl w:val="1"/>
          <w:numId w:val="1"/>
        </w:numPr>
        <w:spacing w:after="0" w:line="240" w:lineRule="auto"/>
        <w:contextualSpacing w:val="0"/>
        <w:rPr>
          <w:rFonts w:eastAsia="Times New Roman"/>
        </w:rPr>
      </w:pPr>
      <w:r>
        <w:rPr>
          <w:rFonts w:eastAsia="Times New Roman"/>
        </w:rPr>
        <w:t>Last meeting of the semester-(April 8</w:t>
      </w:r>
      <w:r w:rsidRPr="00305542">
        <w:rPr>
          <w:rFonts w:eastAsia="Times New Roman"/>
          <w:vertAlign w:val="superscript"/>
        </w:rPr>
        <w:t>th</w:t>
      </w:r>
      <w:r>
        <w:rPr>
          <w:rFonts w:eastAsia="Times New Roman"/>
        </w:rPr>
        <w:t>) elections for Chair and subcommittee chairs</w:t>
      </w:r>
    </w:p>
    <w:p w14:paraId="7711DB19" w14:textId="77777777" w:rsidR="00A4585F" w:rsidRDefault="00A4585F" w:rsidP="00A4585F">
      <w:pPr>
        <w:pStyle w:val="ListParagraph"/>
        <w:numPr>
          <w:ilvl w:val="2"/>
          <w:numId w:val="1"/>
        </w:numPr>
        <w:spacing w:after="0" w:line="240" w:lineRule="auto"/>
        <w:contextualSpacing w:val="0"/>
        <w:rPr>
          <w:rFonts w:eastAsia="Times New Roman"/>
        </w:rPr>
      </w:pPr>
      <w:r>
        <w:rPr>
          <w:rFonts w:eastAsia="Times New Roman"/>
        </w:rPr>
        <w:t>I will accept nominations until April 1</w:t>
      </w:r>
      <w:r w:rsidRPr="002B43C3">
        <w:rPr>
          <w:rFonts w:eastAsia="Times New Roman"/>
          <w:vertAlign w:val="superscript"/>
        </w:rPr>
        <w:t>st</w:t>
      </w:r>
      <w:r>
        <w:rPr>
          <w:rFonts w:eastAsia="Times New Roman"/>
        </w:rPr>
        <w:t xml:space="preserve">. </w:t>
      </w:r>
    </w:p>
    <w:p w14:paraId="030F5568" w14:textId="3933D9BD" w:rsidR="00A4585F" w:rsidRDefault="00A4585F" w:rsidP="00A4585F">
      <w:pPr>
        <w:pStyle w:val="ListParagraph"/>
        <w:numPr>
          <w:ilvl w:val="1"/>
          <w:numId w:val="1"/>
        </w:numPr>
        <w:spacing w:after="0" w:line="240" w:lineRule="auto"/>
        <w:contextualSpacing w:val="0"/>
        <w:rPr>
          <w:rFonts w:eastAsia="Times New Roman"/>
        </w:rPr>
      </w:pPr>
      <w:r>
        <w:rPr>
          <w:rFonts w:eastAsia="Times New Roman"/>
        </w:rPr>
        <w:t>Does this meeting time still work for everyone, or do we want to think about changing it? (just something to think about-we can discuss later)</w:t>
      </w:r>
      <w:r w:rsidR="0009056D">
        <w:rPr>
          <w:rFonts w:eastAsia="Times New Roman"/>
        </w:rPr>
        <w:t xml:space="preserve">. Jennifer brought up that Ed suggested meeting on Thursday instead of Tuesday at the same </w:t>
      </w:r>
    </w:p>
    <w:p w14:paraId="7E4C2C0D" w14:textId="77777777" w:rsidR="00A4585F" w:rsidRPr="00C87C68" w:rsidRDefault="00A4585F" w:rsidP="00A4585F">
      <w:pPr>
        <w:pStyle w:val="ListParagraph"/>
        <w:spacing w:after="0" w:line="240" w:lineRule="auto"/>
        <w:ind w:left="1440"/>
        <w:contextualSpacing w:val="0"/>
        <w:rPr>
          <w:rFonts w:eastAsia="Times New Roman"/>
        </w:rPr>
      </w:pPr>
    </w:p>
    <w:p w14:paraId="4B42F48C" w14:textId="77777777" w:rsidR="00A4585F" w:rsidRPr="00AF0BFC" w:rsidRDefault="00A4585F" w:rsidP="00A4585F">
      <w:pPr>
        <w:pStyle w:val="ListParagraph"/>
        <w:numPr>
          <w:ilvl w:val="0"/>
          <w:numId w:val="1"/>
        </w:numPr>
        <w:spacing w:after="0" w:line="240" w:lineRule="auto"/>
        <w:contextualSpacing w:val="0"/>
        <w:rPr>
          <w:rFonts w:eastAsia="Times New Roman"/>
        </w:rPr>
      </w:pPr>
      <w:r>
        <w:rPr>
          <w:rFonts w:eastAsia="Times New Roman"/>
        </w:rPr>
        <w:t>Adjourn</w:t>
      </w:r>
    </w:p>
    <w:p w14:paraId="540346EC" w14:textId="6021B733" w:rsidR="00872613" w:rsidRDefault="00872613" w:rsidP="008A2A8A">
      <w:r>
        <w:t xml:space="preserve"> </w:t>
      </w:r>
    </w:p>
    <w:sectPr w:rsidR="00872613" w:rsidSect="00AF0BF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F624" w14:textId="77777777" w:rsidR="008026C2" w:rsidRDefault="008026C2" w:rsidP="001A30DA">
      <w:pPr>
        <w:spacing w:after="0" w:line="240" w:lineRule="auto"/>
      </w:pPr>
      <w:r>
        <w:separator/>
      </w:r>
    </w:p>
  </w:endnote>
  <w:endnote w:type="continuationSeparator" w:id="0">
    <w:p w14:paraId="1D668D9E" w14:textId="77777777" w:rsidR="008026C2" w:rsidRDefault="008026C2"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4556" w14:textId="77777777" w:rsidR="008026C2" w:rsidRDefault="008026C2" w:rsidP="001A30DA">
      <w:pPr>
        <w:spacing w:after="0" w:line="240" w:lineRule="auto"/>
      </w:pPr>
      <w:r>
        <w:separator/>
      </w:r>
    </w:p>
  </w:footnote>
  <w:footnote w:type="continuationSeparator" w:id="0">
    <w:p w14:paraId="3C6919FA" w14:textId="77777777" w:rsidR="008026C2" w:rsidRDefault="008026C2"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ED8"/>
    <w:multiLevelType w:val="hybridMultilevel"/>
    <w:tmpl w:val="B0843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63332E"/>
    <w:multiLevelType w:val="hybridMultilevel"/>
    <w:tmpl w:val="4C0CD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3E0451"/>
    <w:multiLevelType w:val="hybridMultilevel"/>
    <w:tmpl w:val="821E6096"/>
    <w:lvl w:ilvl="0" w:tplc="EBD4E7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B770B7"/>
    <w:multiLevelType w:val="hybridMultilevel"/>
    <w:tmpl w:val="FCF62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954F3"/>
    <w:multiLevelType w:val="hybridMultilevel"/>
    <w:tmpl w:val="5A9EE4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52EA2DE3"/>
    <w:multiLevelType w:val="hybridMultilevel"/>
    <w:tmpl w:val="B3567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212189A"/>
    <w:multiLevelType w:val="hybridMultilevel"/>
    <w:tmpl w:val="65BC7888"/>
    <w:lvl w:ilvl="0" w:tplc="4424ADD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60FC5"/>
    <w:multiLevelType w:val="hybridMultilevel"/>
    <w:tmpl w:val="403A6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7"/>
  </w:num>
  <w:num w:numId="2" w16cid:durableId="602228044">
    <w:abstractNumId w:val="12"/>
  </w:num>
  <w:num w:numId="3" w16cid:durableId="850997486">
    <w:abstractNumId w:val="8"/>
  </w:num>
  <w:num w:numId="4" w16cid:durableId="1435202233">
    <w:abstractNumId w:val="5"/>
  </w:num>
  <w:num w:numId="5" w16cid:durableId="2710100">
    <w:abstractNumId w:val="11"/>
  </w:num>
  <w:num w:numId="6" w16cid:durableId="245580295">
    <w:abstractNumId w:val="10"/>
  </w:num>
  <w:num w:numId="7" w16cid:durableId="2083989189">
    <w:abstractNumId w:val="1"/>
  </w:num>
  <w:num w:numId="8" w16cid:durableId="1979454360">
    <w:abstractNumId w:val="6"/>
  </w:num>
  <w:num w:numId="9" w16cid:durableId="1610427537">
    <w:abstractNumId w:val="9"/>
  </w:num>
  <w:num w:numId="10" w16cid:durableId="439223809">
    <w:abstractNumId w:val="0"/>
  </w:num>
  <w:num w:numId="11" w16cid:durableId="480776994">
    <w:abstractNumId w:val="4"/>
  </w:num>
  <w:num w:numId="12" w16cid:durableId="943462417">
    <w:abstractNumId w:val="2"/>
  </w:num>
  <w:num w:numId="13" w16cid:durableId="29931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wMDUzNbA0MjSxMDNQ0lEKTi0uzszPAykwrAUAgcsQjSwAAAA="/>
  </w:docVars>
  <w:rsids>
    <w:rsidRoot w:val="00AE0402"/>
    <w:rsid w:val="00001661"/>
    <w:rsid w:val="00001826"/>
    <w:rsid w:val="00006AE8"/>
    <w:rsid w:val="00006D74"/>
    <w:rsid w:val="00022E72"/>
    <w:rsid w:val="00043CE6"/>
    <w:rsid w:val="000460B1"/>
    <w:rsid w:val="00050EA4"/>
    <w:rsid w:val="000537D6"/>
    <w:rsid w:val="00060073"/>
    <w:rsid w:val="0006056C"/>
    <w:rsid w:val="00067210"/>
    <w:rsid w:val="0006752E"/>
    <w:rsid w:val="000733CE"/>
    <w:rsid w:val="000738E9"/>
    <w:rsid w:val="000738FD"/>
    <w:rsid w:val="000759D3"/>
    <w:rsid w:val="00075D2C"/>
    <w:rsid w:val="0007781D"/>
    <w:rsid w:val="000835E3"/>
    <w:rsid w:val="00084A34"/>
    <w:rsid w:val="00085BC7"/>
    <w:rsid w:val="0009056D"/>
    <w:rsid w:val="00090CA1"/>
    <w:rsid w:val="00093B7C"/>
    <w:rsid w:val="000963C4"/>
    <w:rsid w:val="000A071A"/>
    <w:rsid w:val="000A36CC"/>
    <w:rsid w:val="000B1469"/>
    <w:rsid w:val="000B1D18"/>
    <w:rsid w:val="000B29B3"/>
    <w:rsid w:val="000B3785"/>
    <w:rsid w:val="000B47BA"/>
    <w:rsid w:val="000B6C3E"/>
    <w:rsid w:val="000C7AA1"/>
    <w:rsid w:val="000D28CA"/>
    <w:rsid w:val="000E0FA8"/>
    <w:rsid w:val="000E27A2"/>
    <w:rsid w:val="000E4DC5"/>
    <w:rsid w:val="000E6EBE"/>
    <w:rsid w:val="000E7F62"/>
    <w:rsid w:val="000F436B"/>
    <w:rsid w:val="000F52C9"/>
    <w:rsid w:val="000F67FA"/>
    <w:rsid w:val="000F735A"/>
    <w:rsid w:val="000F79DF"/>
    <w:rsid w:val="0010156F"/>
    <w:rsid w:val="00101929"/>
    <w:rsid w:val="0010338D"/>
    <w:rsid w:val="00111EFA"/>
    <w:rsid w:val="00121D83"/>
    <w:rsid w:val="00124876"/>
    <w:rsid w:val="001260D0"/>
    <w:rsid w:val="00127CA7"/>
    <w:rsid w:val="001336C7"/>
    <w:rsid w:val="001352C3"/>
    <w:rsid w:val="00137B1F"/>
    <w:rsid w:val="00141A7C"/>
    <w:rsid w:val="00151C03"/>
    <w:rsid w:val="00153CB3"/>
    <w:rsid w:val="001547EC"/>
    <w:rsid w:val="00170E85"/>
    <w:rsid w:val="00177719"/>
    <w:rsid w:val="0018178A"/>
    <w:rsid w:val="001957A7"/>
    <w:rsid w:val="001A134F"/>
    <w:rsid w:val="001A2631"/>
    <w:rsid w:val="001A30DA"/>
    <w:rsid w:val="001A33DB"/>
    <w:rsid w:val="001A5090"/>
    <w:rsid w:val="001A5F4E"/>
    <w:rsid w:val="001A6326"/>
    <w:rsid w:val="001B28CE"/>
    <w:rsid w:val="001B387B"/>
    <w:rsid w:val="001B64CF"/>
    <w:rsid w:val="001B7965"/>
    <w:rsid w:val="001D4157"/>
    <w:rsid w:val="001D5375"/>
    <w:rsid w:val="001E3A6E"/>
    <w:rsid w:val="001E40B5"/>
    <w:rsid w:val="001F2650"/>
    <w:rsid w:val="001F6675"/>
    <w:rsid w:val="00200715"/>
    <w:rsid w:val="002161FB"/>
    <w:rsid w:val="002207FA"/>
    <w:rsid w:val="002228A6"/>
    <w:rsid w:val="0022616C"/>
    <w:rsid w:val="00227383"/>
    <w:rsid w:val="0023218A"/>
    <w:rsid w:val="00232996"/>
    <w:rsid w:val="002350DB"/>
    <w:rsid w:val="002358C8"/>
    <w:rsid w:val="00241201"/>
    <w:rsid w:val="00241F5D"/>
    <w:rsid w:val="00244D67"/>
    <w:rsid w:val="002501F9"/>
    <w:rsid w:val="0025032E"/>
    <w:rsid w:val="0025058E"/>
    <w:rsid w:val="002518B6"/>
    <w:rsid w:val="00254766"/>
    <w:rsid w:val="002629BD"/>
    <w:rsid w:val="002639CD"/>
    <w:rsid w:val="002648CC"/>
    <w:rsid w:val="00271AB8"/>
    <w:rsid w:val="00272D45"/>
    <w:rsid w:val="00281657"/>
    <w:rsid w:val="00287EA4"/>
    <w:rsid w:val="002A5CBF"/>
    <w:rsid w:val="002B559C"/>
    <w:rsid w:val="002B725F"/>
    <w:rsid w:val="002B7C45"/>
    <w:rsid w:val="002C49A2"/>
    <w:rsid w:val="002F4A99"/>
    <w:rsid w:val="002F546A"/>
    <w:rsid w:val="002F587F"/>
    <w:rsid w:val="0030166A"/>
    <w:rsid w:val="003021B2"/>
    <w:rsid w:val="00304B1F"/>
    <w:rsid w:val="00311BEB"/>
    <w:rsid w:val="00320307"/>
    <w:rsid w:val="00321D7C"/>
    <w:rsid w:val="00323464"/>
    <w:rsid w:val="00324961"/>
    <w:rsid w:val="00325129"/>
    <w:rsid w:val="003521C6"/>
    <w:rsid w:val="003603D3"/>
    <w:rsid w:val="00360D2A"/>
    <w:rsid w:val="00361842"/>
    <w:rsid w:val="003622F6"/>
    <w:rsid w:val="00362E7E"/>
    <w:rsid w:val="00365A64"/>
    <w:rsid w:val="00372D73"/>
    <w:rsid w:val="003776DD"/>
    <w:rsid w:val="00381648"/>
    <w:rsid w:val="003A4343"/>
    <w:rsid w:val="003B64F5"/>
    <w:rsid w:val="003F51A2"/>
    <w:rsid w:val="00402ACE"/>
    <w:rsid w:val="00403A84"/>
    <w:rsid w:val="004051FC"/>
    <w:rsid w:val="00407110"/>
    <w:rsid w:val="00412232"/>
    <w:rsid w:val="004137DF"/>
    <w:rsid w:val="00417766"/>
    <w:rsid w:val="00421E6E"/>
    <w:rsid w:val="004232F6"/>
    <w:rsid w:val="00425EE2"/>
    <w:rsid w:val="004330A7"/>
    <w:rsid w:val="004355E8"/>
    <w:rsid w:val="004360E8"/>
    <w:rsid w:val="004603F6"/>
    <w:rsid w:val="0047453F"/>
    <w:rsid w:val="004826BE"/>
    <w:rsid w:val="00483869"/>
    <w:rsid w:val="004913B0"/>
    <w:rsid w:val="00491DA2"/>
    <w:rsid w:val="00491F23"/>
    <w:rsid w:val="00496599"/>
    <w:rsid w:val="004B15D3"/>
    <w:rsid w:val="004C7A75"/>
    <w:rsid w:val="004D108F"/>
    <w:rsid w:val="004D62BE"/>
    <w:rsid w:val="004D6B6F"/>
    <w:rsid w:val="004E0411"/>
    <w:rsid w:val="004E21A0"/>
    <w:rsid w:val="004E7A4C"/>
    <w:rsid w:val="004F0947"/>
    <w:rsid w:val="004F70EE"/>
    <w:rsid w:val="00501BAB"/>
    <w:rsid w:val="005159B3"/>
    <w:rsid w:val="00516D4E"/>
    <w:rsid w:val="00517CA5"/>
    <w:rsid w:val="005216CD"/>
    <w:rsid w:val="005328F0"/>
    <w:rsid w:val="00533070"/>
    <w:rsid w:val="00536DA2"/>
    <w:rsid w:val="00537CBD"/>
    <w:rsid w:val="00546F30"/>
    <w:rsid w:val="00553DB0"/>
    <w:rsid w:val="005604BE"/>
    <w:rsid w:val="00565035"/>
    <w:rsid w:val="0058524A"/>
    <w:rsid w:val="00586C23"/>
    <w:rsid w:val="00591ECE"/>
    <w:rsid w:val="005925AD"/>
    <w:rsid w:val="0059599E"/>
    <w:rsid w:val="00596D2F"/>
    <w:rsid w:val="005A53D8"/>
    <w:rsid w:val="005A721C"/>
    <w:rsid w:val="005A7504"/>
    <w:rsid w:val="005C4635"/>
    <w:rsid w:val="005D0873"/>
    <w:rsid w:val="005D1595"/>
    <w:rsid w:val="005D48D0"/>
    <w:rsid w:val="005D5648"/>
    <w:rsid w:val="005E27C0"/>
    <w:rsid w:val="005E4925"/>
    <w:rsid w:val="005E71E0"/>
    <w:rsid w:val="005E77AF"/>
    <w:rsid w:val="005F61BD"/>
    <w:rsid w:val="00607F4B"/>
    <w:rsid w:val="00613F16"/>
    <w:rsid w:val="00615F08"/>
    <w:rsid w:val="006259D4"/>
    <w:rsid w:val="00630A63"/>
    <w:rsid w:val="00635C83"/>
    <w:rsid w:val="00635F14"/>
    <w:rsid w:val="00636926"/>
    <w:rsid w:val="0064326D"/>
    <w:rsid w:val="0065313A"/>
    <w:rsid w:val="0066029E"/>
    <w:rsid w:val="006759BA"/>
    <w:rsid w:val="0069001F"/>
    <w:rsid w:val="006902D0"/>
    <w:rsid w:val="00693EFA"/>
    <w:rsid w:val="006952E5"/>
    <w:rsid w:val="00695555"/>
    <w:rsid w:val="00696E82"/>
    <w:rsid w:val="006979C2"/>
    <w:rsid w:val="006A275B"/>
    <w:rsid w:val="006B2AC7"/>
    <w:rsid w:val="006B3413"/>
    <w:rsid w:val="006B71EC"/>
    <w:rsid w:val="006C46D1"/>
    <w:rsid w:val="006C5761"/>
    <w:rsid w:val="006D7F48"/>
    <w:rsid w:val="006E54E6"/>
    <w:rsid w:val="006F0789"/>
    <w:rsid w:val="006F3375"/>
    <w:rsid w:val="006F5C90"/>
    <w:rsid w:val="00705669"/>
    <w:rsid w:val="00706A38"/>
    <w:rsid w:val="00716D9C"/>
    <w:rsid w:val="00723545"/>
    <w:rsid w:val="00727E60"/>
    <w:rsid w:val="0076150F"/>
    <w:rsid w:val="00770FA4"/>
    <w:rsid w:val="00771692"/>
    <w:rsid w:val="00774B29"/>
    <w:rsid w:val="00787E2D"/>
    <w:rsid w:val="00793CC6"/>
    <w:rsid w:val="007B2590"/>
    <w:rsid w:val="007B63AA"/>
    <w:rsid w:val="007C14C3"/>
    <w:rsid w:val="007C2FFC"/>
    <w:rsid w:val="007C4D75"/>
    <w:rsid w:val="007D369D"/>
    <w:rsid w:val="007D6413"/>
    <w:rsid w:val="007E51A8"/>
    <w:rsid w:val="007E5B77"/>
    <w:rsid w:val="007F1FAD"/>
    <w:rsid w:val="007F341B"/>
    <w:rsid w:val="007F4313"/>
    <w:rsid w:val="007F64C3"/>
    <w:rsid w:val="008026C2"/>
    <w:rsid w:val="00807031"/>
    <w:rsid w:val="00812D93"/>
    <w:rsid w:val="00821342"/>
    <w:rsid w:val="00821896"/>
    <w:rsid w:val="008269B7"/>
    <w:rsid w:val="00832A85"/>
    <w:rsid w:val="00843C73"/>
    <w:rsid w:val="008525FE"/>
    <w:rsid w:val="00852A40"/>
    <w:rsid w:val="00852F25"/>
    <w:rsid w:val="00853255"/>
    <w:rsid w:val="00862881"/>
    <w:rsid w:val="00866E83"/>
    <w:rsid w:val="00872613"/>
    <w:rsid w:val="008739E3"/>
    <w:rsid w:val="0088257F"/>
    <w:rsid w:val="00883EB0"/>
    <w:rsid w:val="00892B3D"/>
    <w:rsid w:val="00894353"/>
    <w:rsid w:val="008A216D"/>
    <w:rsid w:val="008A2A8A"/>
    <w:rsid w:val="008A7B28"/>
    <w:rsid w:val="008D4DDE"/>
    <w:rsid w:val="008E1C2F"/>
    <w:rsid w:val="008E6D13"/>
    <w:rsid w:val="008F097B"/>
    <w:rsid w:val="008F7211"/>
    <w:rsid w:val="00900B32"/>
    <w:rsid w:val="00910EAB"/>
    <w:rsid w:val="00910EB6"/>
    <w:rsid w:val="009149E4"/>
    <w:rsid w:val="009168C1"/>
    <w:rsid w:val="00922404"/>
    <w:rsid w:val="0092332A"/>
    <w:rsid w:val="009260ED"/>
    <w:rsid w:val="00926A09"/>
    <w:rsid w:val="00944970"/>
    <w:rsid w:val="0096074A"/>
    <w:rsid w:val="00960D7E"/>
    <w:rsid w:val="009646F8"/>
    <w:rsid w:val="009654D8"/>
    <w:rsid w:val="0096571D"/>
    <w:rsid w:val="00965F52"/>
    <w:rsid w:val="00971835"/>
    <w:rsid w:val="00994FFC"/>
    <w:rsid w:val="009A0A35"/>
    <w:rsid w:val="009A3E17"/>
    <w:rsid w:val="009A5D62"/>
    <w:rsid w:val="009A7AB2"/>
    <w:rsid w:val="009C2E29"/>
    <w:rsid w:val="009C4092"/>
    <w:rsid w:val="009D2BE7"/>
    <w:rsid w:val="009D48BD"/>
    <w:rsid w:val="009E5ADF"/>
    <w:rsid w:val="009F10AB"/>
    <w:rsid w:val="009F386E"/>
    <w:rsid w:val="009F6265"/>
    <w:rsid w:val="00A07EE3"/>
    <w:rsid w:val="00A2415C"/>
    <w:rsid w:val="00A309F5"/>
    <w:rsid w:val="00A32166"/>
    <w:rsid w:val="00A325A9"/>
    <w:rsid w:val="00A41C7E"/>
    <w:rsid w:val="00A4585F"/>
    <w:rsid w:val="00A4739C"/>
    <w:rsid w:val="00A51C34"/>
    <w:rsid w:val="00A54449"/>
    <w:rsid w:val="00A6524A"/>
    <w:rsid w:val="00A754A3"/>
    <w:rsid w:val="00A768DD"/>
    <w:rsid w:val="00A91147"/>
    <w:rsid w:val="00A9124E"/>
    <w:rsid w:val="00A9132A"/>
    <w:rsid w:val="00A95222"/>
    <w:rsid w:val="00AA107E"/>
    <w:rsid w:val="00AA4C84"/>
    <w:rsid w:val="00AB0595"/>
    <w:rsid w:val="00AC3E48"/>
    <w:rsid w:val="00AE0402"/>
    <w:rsid w:val="00AE0AAF"/>
    <w:rsid w:val="00AE13AA"/>
    <w:rsid w:val="00AE2694"/>
    <w:rsid w:val="00AE40AF"/>
    <w:rsid w:val="00AE4672"/>
    <w:rsid w:val="00AE51E8"/>
    <w:rsid w:val="00AE60EB"/>
    <w:rsid w:val="00AE73E4"/>
    <w:rsid w:val="00AF0BFC"/>
    <w:rsid w:val="00B1779B"/>
    <w:rsid w:val="00B24170"/>
    <w:rsid w:val="00B31FA9"/>
    <w:rsid w:val="00B34DA9"/>
    <w:rsid w:val="00B43EE6"/>
    <w:rsid w:val="00B462F0"/>
    <w:rsid w:val="00B47854"/>
    <w:rsid w:val="00B5030E"/>
    <w:rsid w:val="00B613D2"/>
    <w:rsid w:val="00B67214"/>
    <w:rsid w:val="00B7193E"/>
    <w:rsid w:val="00B771BC"/>
    <w:rsid w:val="00B87818"/>
    <w:rsid w:val="00B90B4C"/>
    <w:rsid w:val="00B94399"/>
    <w:rsid w:val="00BC6551"/>
    <w:rsid w:val="00BD315B"/>
    <w:rsid w:val="00BD6B10"/>
    <w:rsid w:val="00BE626B"/>
    <w:rsid w:val="00BF0D2A"/>
    <w:rsid w:val="00BF45EE"/>
    <w:rsid w:val="00BF6C8D"/>
    <w:rsid w:val="00C04610"/>
    <w:rsid w:val="00C04819"/>
    <w:rsid w:val="00C152ED"/>
    <w:rsid w:val="00C51EB0"/>
    <w:rsid w:val="00C545CD"/>
    <w:rsid w:val="00C55CB0"/>
    <w:rsid w:val="00C604D8"/>
    <w:rsid w:val="00C640B9"/>
    <w:rsid w:val="00C64268"/>
    <w:rsid w:val="00C7395D"/>
    <w:rsid w:val="00C76931"/>
    <w:rsid w:val="00C87C68"/>
    <w:rsid w:val="00C92C8A"/>
    <w:rsid w:val="00C9474F"/>
    <w:rsid w:val="00CA22C0"/>
    <w:rsid w:val="00CC282B"/>
    <w:rsid w:val="00CC307B"/>
    <w:rsid w:val="00CC37D5"/>
    <w:rsid w:val="00CD0D63"/>
    <w:rsid w:val="00CE381D"/>
    <w:rsid w:val="00CE6241"/>
    <w:rsid w:val="00CF2A83"/>
    <w:rsid w:val="00CF4B01"/>
    <w:rsid w:val="00CF74AC"/>
    <w:rsid w:val="00D00254"/>
    <w:rsid w:val="00D0194A"/>
    <w:rsid w:val="00D05960"/>
    <w:rsid w:val="00D15AF7"/>
    <w:rsid w:val="00D161B1"/>
    <w:rsid w:val="00D234D5"/>
    <w:rsid w:val="00D307D4"/>
    <w:rsid w:val="00D37AD8"/>
    <w:rsid w:val="00D541D0"/>
    <w:rsid w:val="00D55197"/>
    <w:rsid w:val="00D57135"/>
    <w:rsid w:val="00D612C7"/>
    <w:rsid w:val="00D6138B"/>
    <w:rsid w:val="00D61D0C"/>
    <w:rsid w:val="00D713DA"/>
    <w:rsid w:val="00D744E3"/>
    <w:rsid w:val="00D74BC7"/>
    <w:rsid w:val="00D829EE"/>
    <w:rsid w:val="00D96A7F"/>
    <w:rsid w:val="00D96B96"/>
    <w:rsid w:val="00D9716F"/>
    <w:rsid w:val="00D973F6"/>
    <w:rsid w:val="00D97717"/>
    <w:rsid w:val="00DA012D"/>
    <w:rsid w:val="00DA4358"/>
    <w:rsid w:val="00DA48E5"/>
    <w:rsid w:val="00DB2CE7"/>
    <w:rsid w:val="00DC09CA"/>
    <w:rsid w:val="00DC775E"/>
    <w:rsid w:val="00DF1F51"/>
    <w:rsid w:val="00E00C3D"/>
    <w:rsid w:val="00E07728"/>
    <w:rsid w:val="00E20ED3"/>
    <w:rsid w:val="00E22199"/>
    <w:rsid w:val="00E317C1"/>
    <w:rsid w:val="00E32D99"/>
    <w:rsid w:val="00E403B2"/>
    <w:rsid w:val="00E41FB0"/>
    <w:rsid w:val="00E44A31"/>
    <w:rsid w:val="00E45AF7"/>
    <w:rsid w:val="00E47C0E"/>
    <w:rsid w:val="00E5112C"/>
    <w:rsid w:val="00E51982"/>
    <w:rsid w:val="00E52E7D"/>
    <w:rsid w:val="00E675F2"/>
    <w:rsid w:val="00E74988"/>
    <w:rsid w:val="00E753A9"/>
    <w:rsid w:val="00E81CA5"/>
    <w:rsid w:val="00E92DB3"/>
    <w:rsid w:val="00E93FBC"/>
    <w:rsid w:val="00E94D1A"/>
    <w:rsid w:val="00E9526E"/>
    <w:rsid w:val="00E95F9A"/>
    <w:rsid w:val="00EA1F1B"/>
    <w:rsid w:val="00EA371E"/>
    <w:rsid w:val="00EA6F47"/>
    <w:rsid w:val="00EB2DDF"/>
    <w:rsid w:val="00EB45CA"/>
    <w:rsid w:val="00EB5A5F"/>
    <w:rsid w:val="00EB5CAD"/>
    <w:rsid w:val="00EC214C"/>
    <w:rsid w:val="00ED54BF"/>
    <w:rsid w:val="00EE2FBF"/>
    <w:rsid w:val="00EE3C54"/>
    <w:rsid w:val="00EF5514"/>
    <w:rsid w:val="00F2136D"/>
    <w:rsid w:val="00F232D7"/>
    <w:rsid w:val="00F310FE"/>
    <w:rsid w:val="00F3766D"/>
    <w:rsid w:val="00F51225"/>
    <w:rsid w:val="00F56363"/>
    <w:rsid w:val="00F74BE9"/>
    <w:rsid w:val="00F80864"/>
    <w:rsid w:val="00F8226C"/>
    <w:rsid w:val="00F845A2"/>
    <w:rsid w:val="00F8589D"/>
    <w:rsid w:val="00F91AEB"/>
    <w:rsid w:val="00F97995"/>
    <w:rsid w:val="00FA36B3"/>
    <w:rsid w:val="00FB4CC2"/>
    <w:rsid w:val="00FB5B7F"/>
    <w:rsid w:val="00FC0C5D"/>
    <w:rsid w:val="00FD54D9"/>
    <w:rsid w:val="00FD5E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90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50">
      <w:bodyDiv w:val="1"/>
      <w:marLeft w:val="0"/>
      <w:marRight w:val="0"/>
      <w:marTop w:val="0"/>
      <w:marBottom w:val="0"/>
      <w:divBdr>
        <w:top w:val="none" w:sz="0" w:space="0" w:color="auto"/>
        <w:left w:val="none" w:sz="0" w:space="0" w:color="auto"/>
        <w:bottom w:val="none" w:sz="0" w:space="0" w:color="auto"/>
        <w:right w:val="none" w:sz="0" w:space="0" w:color="auto"/>
      </w:divBdr>
    </w:div>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47298764">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426809251">
      <w:bodyDiv w:val="1"/>
      <w:marLeft w:val="0"/>
      <w:marRight w:val="0"/>
      <w:marTop w:val="0"/>
      <w:marBottom w:val="0"/>
      <w:divBdr>
        <w:top w:val="none" w:sz="0" w:space="0" w:color="auto"/>
        <w:left w:val="none" w:sz="0" w:space="0" w:color="auto"/>
        <w:bottom w:val="none" w:sz="0" w:space="0" w:color="auto"/>
        <w:right w:val="none" w:sz="0" w:space="0" w:color="auto"/>
      </w:divBdr>
    </w:div>
    <w:div w:id="1580672052">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 w:id="20290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5987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2</cp:revision>
  <dcterms:created xsi:type="dcterms:W3CDTF">2025-03-23T19:32:00Z</dcterms:created>
  <dcterms:modified xsi:type="dcterms:W3CDTF">2025-03-23T19:32:00Z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cb3bef1e878a68faf574e682ad32bf582be669ad7f2ef93d9c676f6e2fd2237a</vt:lpwstr>
  </property>
</Properties>
</file>