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869EE" w14:textId="77777777" w:rsidR="00232C18" w:rsidRPr="00164FF0" w:rsidRDefault="00232C18" w:rsidP="00232C18">
      <w:pPr>
        <w:rPr>
          <w:rFonts w:ascii="Arial Black" w:hAnsi="Arial Black"/>
          <w:b/>
          <w:sz w:val="28"/>
          <w:szCs w:val="28"/>
        </w:rPr>
      </w:pPr>
      <w:r w:rsidRPr="00164FF0">
        <w:rPr>
          <w:rFonts w:ascii="Arial Black" w:hAnsi="Arial Black"/>
          <w:b/>
          <w:sz w:val="28"/>
          <w:szCs w:val="28"/>
        </w:rPr>
        <w:t>EIC Agenda</w:t>
      </w:r>
    </w:p>
    <w:p w14:paraId="6D74991D" w14:textId="2CBA61F8" w:rsidR="00232C18" w:rsidRPr="00164FF0" w:rsidRDefault="00960318" w:rsidP="00232C18">
      <w:pPr>
        <w:ind w:firstLine="720"/>
        <w:rPr>
          <w:rFonts w:ascii="Arial Black" w:hAnsi="Arial Black"/>
          <w:b/>
          <w:sz w:val="28"/>
          <w:szCs w:val="28"/>
        </w:rPr>
      </w:pPr>
      <w:r>
        <w:rPr>
          <w:rFonts w:ascii="Arial Black" w:hAnsi="Arial Black"/>
          <w:b/>
          <w:sz w:val="28"/>
          <w:szCs w:val="28"/>
        </w:rPr>
        <w:t>10/10</w:t>
      </w:r>
      <w:r w:rsidR="00232C18" w:rsidRPr="00164FF0">
        <w:rPr>
          <w:rFonts w:ascii="Arial Black" w:hAnsi="Arial Black"/>
          <w:b/>
          <w:sz w:val="28"/>
          <w:szCs w:val="28"/>
        </w:rPr>
        <w:t>/17</w:t>
      </w:r>
      <w:r w:rsidR="00232C18" w:rsidRPr="00164FF0">
        <w:rPr>
          <w:rFonts w:ascii="Arial Black" w:hAnsi="Arial Black"/>
          <w:b/>
          <w:sz w:val="28"/>
          <w:szCs w:val="28"/>
        </w:rPr>
        <w:tab/>
      </w:r>
      <w:r w:rsidR="00232C18">
        <w:rPr>
          <w:rFonts w:ascii="Arial Black" w:hAnsi="Arial Black"/>
          <w:b/>
          <w:sz w:val="28"/>
          <w:szCs w:val="28"/>
        </w:rPr>
        <w:tab/>
      </w:r>
      <w:r w:rsidR="00232C18" w:rsidRPr="00164FF0">
        <w:rPr>
          <w:rFonts w:ascii="Arial Black" w:hAnsi="Arial Black"/>
          <w:b/>
          <w:sz w:val="28"/>
          <w:szCs w:val="28"/>
        </w:rPr>
        <w:t>3062 JHZ</w:t>
      </w:r>
      <w:r w:rsidR="00232C18" w:rsidRPr="00164FF0">
        <w:rPr>
          <w:rFonts w:ascii="Arial Black" w:hAnsi="Arial Black"/>
          <w:b/>
          <w:sz w:val="28"/>
          <w:szCs w:val="28"/>
        </w:rPr>
        <w:tab/>
      </w:r>
      <w:r w:rsidR="00232C18" w:rsidRPr="00164FF0">
        <w:rPr>
          <w:rFonts w:ascii="Arial Black" w:hAnsi="Arial Black"/>
          <w:b/>
          <w:sz w:val="28"/>
          <w:szCs w:val="28"/>
        </w:rPr>
        <w:tab/>
        <w:t>900 – 1100 am</w:t>
      </w:r>
    </w:p>
    <w:p w14:paraId="4AB05426" w14:textId="77777777" w:rsidR="003900E3" w:rsidRDefault="003900E3" w:rsidP="003900E3"/>
    <w:p w14:paraId="3C7736D7" w14:textId="77777777" w:rsidR="006D5A6B" w:rsidRPr="006D5A6B" w:rsidRDefault="006D5A6B" w:rsidP="003900E3"/>
    <w:p w14:paraId="5F395D9A" w14:textId="77777777" w:rsidR="003900E3" w:rsidRDefault="003900E3" w:rsidP="003900E3"/>
    <w:p w14:paraId="36C8B8F5" w14:textId="33003FD4" w:rsidR="003900E3" w:rsidRPr="00164FF0" w:rsidRDefault="003900E3" w:rsidP="003900E3">
      <w:pPr>
        <w:rPr>
          <w:b/>
        </w:rPr>
      </w:pPr>
      <w:r w:rsidRPr="00164FF0">
        <w:rPr>
          <w:b/>
        </w:rPr>
        <w:t>Announcements</w:t>
      </w:r>
      <w:r w:rsidR="003D33CE">
        <w:rPr>
          <w:b/>
        </w:rPr>
        <w:t>/New Business</w:t>
      </w:r>
    </w:p>
    <w:p w14:paraId="4D6C6AF1" w14:textId="77777777" w:rsidR="003900E3" w:rsidRDefault="003900E3" w:rsidP="003900E3"/>
    <w:p w14:paraId="30AB396D" w14:textId="53EB5832" w:rsidR="00F60F74" w:rsidRDefault="00F60F74" w:rsidP="003900E3">
      <w:r>
        <w:tab/>
        <w:t>General question: What feedback do EIC members have concerning process and management of the group sp far?</w:t>
      </w:r>
    </w:p>
    <w:p w14:paraId="33C6C4E5" w14:textId="77777777" w:rsidR="00F60F74" w:rsidRDefault="00F60F74" w:rsidP="003900E3"/>
    <w:p w14:paraId="1D204E8D" w14:textId="77777777" w:rsidR="00D1537D" w:rsidRDefault="00D1537D" w:rsidP="003900E3"/>
    <w:p w14:paraId="30571A66" w14:textId="46F54A4C" w:rsidR="00806A71" w:rsidRDefault="00806A71" w:rsidP="003900E3">
      <w:r>
        <w:tab/>
        <w:t>Memo for Accessibility Task Force Report discussion drafted (see attached)</w:t>
      </w:r>
    </w:p>
    <w:p w14:paraId="189C805E" w14:textId="77777777" w:rsidR="00806A71" w:rsidRDefault="00806A71" w:rsidP="003900E3"/>
    <w:p w14:paraId="7B722A52" w14:textId="77777777" w:rsidR="00D1537D" w:rsidRDefault="00D1537D" w:rsidP="003900E3"/>
    <w:p w14:paraId="42A02F3C" w14:textId="484FF389" w:rsidR="00273E72" w:rsidRDefault="00273E72" w:rsidP="003900E3">
      <w:r>
        <w:tab/>
        <w:t xml:space="preserve">Darren Walhof </w:t>
      </w:r>
      <w:r w:rsidR="009B0C6B">
        <w:t>will attend the ADA Council meeting on behalf of EIC on Nov 13</w:t>
      </w:r>
      <w:r w:rsidR="009B0C6B" w:rsidRPr="009B0C6B">
        <w:rPr>
          <w:vertAlign w:val="superscript"/>
        </w:rPr>
        <w:t>th</w:t>
      </w:r>
      <w:r w:rsidR="009B0C6B">
        <w:t xml:space="preserve"> (315 JHZ, 200 – 300 pm)</w:t>
      </w:r>
      <w:r w:rsidR="001917B1">
        <w:t>; will report back on ADA Council recommendations concerning the Accessibility Task Force report</w:t>
      </w:r>
      <w:r w:rsidR="00554C93">
        <w:t>.</w:t>
      </w:r>
    </w:p>
    <w:p w14:paraId="3E3EA4CA" w14:textId="77777777" w:rsidR="00554C93" w:rsidRDefault="00554C93" w:rsidP="003900E3"/>
    <w:p w14:paraId="1640E22C" w14:textId="32CE554D" w:rsidR="00273E72" w:rsidRDefault="00307764" w:rsidP="003900E3">
      <w:r>
        <w:tab/>
        <w:t>Google Doc create</w:t>
      </w:r>
      <w:r w:rsidR="003C4402">
        <w:t>d</w:t>
      </w:r>
      <w:r>
        <w:t xml:space="preserve"> for our compilation of Parking Accessibility comments, to be reviewed, edited, and sent on to the Parking Committee</w:t>
      </w:r>
      <w:r w:rsidR="00806A71">
        <w:t xml:space="preserve">.  Follow-up meeting times and an EIC designee to the Parking committee </w:t>
      </w:r>
      <w:r w:rsidR="006347F8">
        <w:t xml:space="preserve">for </w:t>
      </w:r>
      <w:r w:rsidR="00806A71">
        <w:t xml:space="preserve">later. </w:t>
      </w:r>
    </w:p>
    <w:p w14:paraId="2A257D56" w14:textId="77777777" w:rsidR="00C52BCF" w:rsidRDefault="00C52BCF" w:rsidP="00FD0A8C"/>
    <w:p w14:paraId="65CE8758" w14:textId="77777777" w:rsidR="00D1537D" w:rsidRDefault="00D1537D" w:rsidP="00FD0A8C"/>
    <w:p w14:paraId="002DCC29" w14:textId="06A353E7" w:rsidR="003D33CE" w:rsidRDefault="006347F8" w:rsidP="006347F8">
      <w:pPr>
        <w:ind w:firstLine="720"/>
      </w:pPr>
      <w:r>
        <w:t>Social Justice spac</w:t>
      </w:r>
      <w:r w:rsidR="00F60F74">
        <w:t>e/resources for downtown campus and EIC discussion with guests, and representatives of I&amp;E; explanation of process so far</w:t>
      </w:r>
    </w:p>
    <w:p w14:paraId="749C5D5F" w14:textId="77777777" w:rsidR="003900E3" w:rsidRDefault="003900E3" w:rsidP="003900E3"/>
    <w:p w14:paraId="3F2B290A" w14:textId="77777777" w:rsidR="00D1537D" w:rsidRDefault="00D1537D" w:rsidP="003900E3"/>
    <w:p w14:paraId="2DB6F66E" w14:textId="47DFB3DC" w:rsidR="003900E3" w:rsidRDefault="003900E3" w:rsidP="003900E3">
      <w:r>
        <w:tab/>
        <w:t>Rubric for review of the Faculty Handbook by EIC is being beta-tested by Inclusion and Equity over a select number of document</w:t>
      </w:r>
      <w:r w:rsidR="009B55FB">
        <w:t>s</w:t>
      </w:r>
      <w:r w:rsidR="003C4402">
        <w:t xml:space="preserve"> (re: Kathleen VanderVeen).  The anticipated schedule is that the rubric will be completed by September 2018, and I&amp;E has asked out committee to potential participate in the beta-testing of the rubric on select components of our own assigned task, the Faculty Handbook. </w:t>
      </w:r>
    </w:p>
    <w:p w14:paraId="502FA2BB" w14:textId="65F5B987" w:rsidR="003900E3" w:rsidRDefault="003900E3" w:rsidP="003900E3">
      <w:r>
        <w:tab/>
      </w:r>
    </w:p>
    <w:p w14:paraId="75D237F3" w14:textId="77777777" w:rsidR="00D1537D" w:rsidRPr="000B3D04" w:rsidRDefault="00D1537D" w:rsidP="003900E3"/>
    <w:p w14:paraId="4A8B7DA1" w14:textId="645F68A5" w:rsidR="00F60F74" w:rsidRDefault="008D2D85" w:rsidP="008D2D85">
      <w:r>
        <w:tab/>
        <w:t>Inclusive Hiring Practices Seminar: HRO working with I&amp;E to make updates to policies and procedures.  More fixed advertising will go out automatically from HRO for approved searches, and updates to best practices for the interview process released.  HRO encouraged to continue seeking ways to make search funding more equitable across units.  HRO encouraged to expedite approval of candidate offers, especially where GVSU needs to be competitive in recruiting diversity.</w:t>
      </w:r>
    </w:p>
    <w:p w14:paraId="65EFBC59" w14:textId="77777777" w:rsidR="003900E3" w:rsidRDefault="003900E3" w:rsidP="003900E3"/>
    <w:p w14:paraId="6CC3571F" w14:textId="77777777" w:rsidR="008D2D85" w:rsidRDefault="008D2D85" w:rsidP="003900E3"/>
    <w:p w14:paraId="1CF24018" w14:textId="59F199AA" w:rsidR="008D2D85" w:rsidRDefault="008D2D85" w:rsidP="003900E3"/>
    <w:p w14:paraId="4188EAD4" w14:textId="3C1D6761" w:rsidR="00F841A4" w:rsidRDefault="00F841A4" w:rsidP="006347F8">
      <w:r w:rsidRPr="006347F8">
        <w:rPr>
          <w:b/>
        </w:rPr>
        <w:t>Teach-In update</w:t>
      </w:r>
      <w:r w:rsidR="008D2D85" w:rsidRPr="006347F8">
        <w:rPr>
          <w:b/>
        </w:rPr>
        <w:t>s</w:t>
      </w:r>
      <w:r w:rsidR="008D2D85">
        <w:t>:</w:t>
      </w:r>
    </w:p>
    <w:p w14:paraId="3CA59AB6" w14:textId="77777777" w:rsidR="00F841A4" w:rsidRDefault="00F841A4" w:rsidP="003900E3"/>
    <w:p w14:paraId="3B3E7602" w14:textId="206A8DCB" w:rsidR="00F60F74" w:rsidRDefault="00F60F74" w:rsidP="003900E3">
      <w:r>
        <w:lastRenderedPageBreak/>
        <w:tab/>
        <w:t>HRO has now approved Teach-In session presentations as counting for Continuing Education Credit for GVSI Staff (re: Dev Butler)</w:t>
      </w:r>
    </w:p>
    <w:p w14:paraId="6641EC10" w14:textId="77777777" w:rsidR="00F60F74" w:rsidRDefault="00F60F74" w:rsidP="003900E3"/>
    <w:p w14:paraId="6206D363" w14:textId="77777777" w:rsidR="006347F8" w:rsidRDefault="006347F8" w:rsidP="006347F8">
      <w:r>
        <w:tab/>
        <w:t>Teach-In recommendations potentially coming in from the Sociology Department.  Sociology Faculty meeting is on Monday, October 9</w:t>
      </w:r>
      <w:r w:rsidRPr="0072143D">
        <w:rPr>
          <w:vertAlign w:val="superscript"/>
        </w:rPr>
        <w:t>th</w:t>
      </w:r>
      <w:r>
        <w:t>.</w:t>
      </w:r>
    </w:p>
    <w:p w14:paraId="3AE86544" w14:textId="77777777" w:rsidR="006347F8" w:rsidRDefault="006347F8" w:rsidP="006347F8"/>
    <w:p w14:paraId="0081B58D" w14:textId="77777777" w:rsidR="006347F8" w:rsidRDefault="006347F8" w:rsidP="006347F8">
      <w:r>
        <w:tab/>
        <w:t>Anecdotal feedback (to John) from potential Teach-In presenters amongst faculty, concerning the collaborative requirement with students and/or community members:</w:t>
      </w:r>
    </w:p>
    <w:p w14:paraId="0B1E9F84" w14:textId="77777777" w:rsidR="006347F8" w:rsidRDefault="006347F8" w:rsidP="006347F8"/>
    <w:p w14:paraId="30DA54C3" w14:textId="77777777" w:rsidR="006347F8" w:rsidRPr="00806A71" w:rsidRDefault="006347F8" w:rsidP="006347F8">
      <w:pPr>
        <w:rPr>
          <w:i/>
        </w:rPr>
      </w:pPr>
      <w:r>
        <w:tab/>
        <w:t>--</w:t>
      </w:r>
      <w:r w:rsidRPr="00806A71">
        <w:rPr>
          <w:i/>
        </w:rPr>
        <w:t>the desire by some faculty to propose session presentations where collaborative, scholarly equality with a student or community member does not make sense</w:t>
      </w:r>
    </w:p>
    <w:p w14:paraId="42F27898" w14:textId="77777777" w:rsidR="006347F8" w:rsidRPr="00806A71" w:rsidRDefault="006347F8" w:rsidP="006347F8">
      <w:pPr>
        <w:rPr>
          <w:i/>
        </w:rPr>
      </w:pPr>
      <w:r w:rsidRPr="00806A71">
        <w:rPr>
          <w:i/>
        </w:rPr>
        <w:tab/>
        <w:t xml:space="preserve">--a strong desire to link the Teach-In session to a current Fall semester course, again where a potential student collaborator from the course </w:t>
      </w:r>
      <w:r>
        <w:rPr>
          <w:i/>
        </w:rPr>
        <w:t>would not have time</w:t>
      </w:r>
      <w:r w:rsidRPr="00806A71">
        <w:rPr>
          <w:i/>
        </w:rPr>
        <w:t xml:space="preserve"> to significantly contribute at the level desired by the faculty member</w:t>
      </w:r>
    </w:p>
    <w:p w14:paraId="6B0946CE" w14:textId="77777777" w:rsidR="006347F8" w:rsidRPr="00806A71" w:rsidRDefault="006347F8" w:rsidP="006347F8">
      <w:pPr>
        <w:rPr>
          <w:i/>
        </w:rPr>
      </w:pPr>
      <w:r w:rsidRPr="00806A71">
        <w:rPr>
          <w:i/>
        </w:rPr>
        <w:tab/>
        <w:t>--a general desire to see Teach-In session proposal</w:t>
      </w:r>
      <w:r>
        <w:rPr>
          <w:i/>
        </w:rPr>
        <w:t>s juried in some way, where the proposed content of said sessions</w:t>
      </w:r>
      <w:r w:rsidRPr="00806A71">
        <w:rPr>
          <w:i/>
        </w:rPr>
        <w:t xml:space="preserve"> overlap with existing scholarly expertise amongst faculty at GVSU</w:t>
      </w:r>
    </w:p>
    <w:p w14:paraId="5DEE3E6D" w14:textId="77777777" w:rsidR="006347F8" w:rsidRPr="00806A71" w:rsidRDefault="006347F8" w:rsidP="006347F8">
      <w:pPr>
        <w:rPr>
          <w:i/>
        </w:rPr>
      </w:pPr>
      <w:r w:rsidRPr="00806A71">
        <w:rPr>
          <w:i/>
        </w:rPr>
        <w:tab/>
        <w:t>--the particular difficulty of brand new faculty members, in trying to identify appropriate student or community collaborators, less than two months after beginning employment at GVSU</w:t>
      </w:r>
    </w:p>
    <w:p w14:paraId="17DDC387" w14:textId="77777777" w:rsidR="006347F8" w:rsidRPr="00806A71" w:rsidRDefault="006347F8" w:rsidP="006347F8">
      <w:pPr>
        <w:rPr>
          <w:i/>
        </w:rPr>
      </w:pPr>
      <w:r w:rsidRPr="00806A71">
        <w:rPr>
          <w:i/>
        </w:rPr>
        <w:tab/>
        <w:t>--the desire by faculty to know in a scholarly/curricular way whether or not a particular Teach-In session is</w:t>
      </w:r>
      <w:r>
        <w:rPr>
          <w:i/>
        </w:rPr>
        <w:t xml:space="preserve"> at an</w:t>
      </w:r>
      <w:r w:rsidRPr="00806A71">
        <w:rPr>
          <w:i/>
        </w:rPr>
        <w:t xml:space="preserve"> appropriate </w:t>
      </w:r>
      <w:r>
        <w:rPr>
          <w:i/>
        </w:rPr>
        <w:t xml:space="preserve">level </w:t>
      </w:r>
      <w:r w:rsidRPr="00806A71">
        <w:rPr>
          <w:i/>
        </w:rPr>
        <w:t>to assign as a supplementary activity for their course (for credit and/or assessment)</w:t>
      </w:r>
    </w:p>
    <w:p w14:paraId="0303BFDC" w14:textId="77777777" w:rsidR="006347F8" w:rsidRDefault="006347F8" w:rsidP="003900E3"/>
    <w:p w14:paraId="41E3FA51" w14:textId="77777777" w:rsidR="006347F8" w:rsidRDefault="006347F8" w:rsidP="003900E3"/>
    <w:p w14:paraId="1CB964E2" w14:textId="77777777" w:rsidR="00D1537D" w:rsidRDefault="00D1537D" w:rsidP="003900E3"/>
    <w:p w14:paraId="33789CCA" w14:textId="24EB857D" w:rsidR="00F841A4" w:rsidRDefault="00F841A4" w:rsidP="003900E3">
      <w:r>
        <w:t>--</w:t>
      </w:r>
      <w:r w:rsidR="00D265A3">
        <w:t>adjustment of submission date</w:t>
      </w:r>
      <w:r w:rsidR="003C4402">
        <w:t xml:space="preserve"> (Oct 2 --</w:t>
      </w:r>
      <w:r w:rsidR="003C4402">
        <w:sym w:font="Wingdings" w:char="F0E0"/>
      </w:r>
      <w:r w:rsidR="003C4402">
        <w:t xml:space="preserve">  Oct 9)</w:t>
      </w:r>
    </w:p>
    <w:p w14:paraId="754F1ABB" w14:textId="7A6CC979" w:rsidR="00D265A3" w:rsidRDefault="00D265A3" w:rsidP="003900E3">
      <w:r>
        <w:t>--personal communications</w:t>
      </w:r>
      <w:r w:rsidR="00A8132D">
        <w:t xml:space="preserve"> and creation of </w:t>
      </w:r>
      <w:r w:rsidR="003C4402">
        <w:t xml:space="preserve">archival </w:t>
      </w:r>
      <w:r w:rsidR="00A8132D">
        <w:t>personal invite list</w:t>
      </w:r>
    </w:p>
    <w:p w14:paraId="74D7A327" w14:textId="3A7A2895" w:rsidR="00D265A3" w:rsidRDefault="00D265A3" w:rsidP="003900E3">
      <w:r>
        <w:t>--rolling reviews</w:t>
      </w:r>
      <w:r w:rsidR="003C4402">
        <w:t xml:space="preserve"> of incoming session proposals</w:t>
      </w:r>
    </w:p>
    <w:p w14:paraId="545E81DE" w14:textId="41B664B7" w:rsidR="00D265A3" w:rsidRDefault="00D265A3" w:rsidP="003900E3">
      <w:r>
        <w:t>--feedback from potential session presenters</w:t>
      </w:r>
    </w:p>
    <w:p w14:paraId="6015DC6E" w14:textId="3DC4BAA5" w:rsidR="00D265A3" w:rsidRDefault="0035221C" w:rsidP="003900E3">
      <w:r>
        <w:t>--H</w:t>
      </w:r>
      <w:r w:rsidR="00D265A3">
        <w:t>osting volunteer site and recruitment</w:t>
      </w:r>
    </w:p>
    <w:p w14:paraId="0D42AAE2" w14:textId="7B73BF41" w:rsidR="00D265A3" w:rsidRDefault="00D265A3" w:rsidP="003900E3">
      <w:r>
        <w:t>--student advertising</w:t>
      </w:r>
      <w:r w:rsidR="003C4402">
        <w:t xml:space="preserve"> by Student Senate</w:t>
      </w:r>
    </w:p>
    <w:p w14:paraId="2A5C1619" w14:textId="227D2CBB" w:rsidR="005F5513" w:rsidRDefault="005F5513" w:rsidP="003900E3">
      <w:r>
        <w:t>--Teach-In calendar and SOP</w:t>
      </w:r>
      <w:r w:rsidR="003C4402">
        <w:t xml:space="preserve"> (attached document)_</w:t>
      </w:r>
    </w:p>
    <w:p w14:paraId="292670B6" w14:textId="42BEB5A8" w:rsidR="005F5513" w:rsidRDefault="005F5513" w:rsidP="003900E3">
      <w:r>
        <w:t>--update, brand-new video from Promotions on the Teach-In (cost)</w:t>
      </w:r>
    </w:p>
    <w:p w14:paraId="29C88038" w14:textId="77777777" w:rsidR="005F5513" w:rsidRDefault="005F5513" w:rsidP="003900E3"/>
    <w:p w14:paraId="5B05AB18" w14:textId="77777777" w:rsidR="00D265A3" w:rsidRDefault="00D265A3" w:rsidP="003900E3"/>
    <w:p w14:paraId="0F5FF278" w14:textId="77777777" w:rsidR="00D1537D" w:rsidRDefault="00D1537D" w:rsidP="003900E3">
      <w:bookmarkStart w:id="0" w:name="_GoBack"/>
      <w:bookmarkEnd w:id="0"/>
    </w:p>
    <w:p w14:paraId="1BE53632" w14:textId="1473A882" w:rsidR="00D265A3" w:rsidRDefault="006347F8" w:rsidP="008D2D85">
      <w:pPr>
        <w:ind w:firstLine="720"/>
      </w:pPr>
      <w:r>
        <w:t xml:space="preserve">Other </w:t>
      </w:r>
      <w:r w:rsidR="008D2D85">
        <w:t>Teach-in</w:t>
      </w:r>
      <w:r w:rsidR="005F5513">
        <w:t xml:space="preserve"> i</w:t>
      </w:r>
      <w:r w:rsidR="00D265A3">
        <w:t>deas for next year</w:t>
      </w:r>
      <w:r w:rsidR="008D2D85">
        <w:t xml:space="preserve"> (</w:t>
      </w:r>
      <w:r>
        <w:t>will work-</w:t>
      </w:r>
      <w:r w:rsidR="008D2D85">
        <w:t>up for Proposal Review subgroup)</w:t>
      </w:r>
      <w:r w:rsidR="00D265A3">
        <w:t>:</w:t>
      </w:r>
    </w:p>
    <w:p w14:paraId="55AC3DE9" w14:textId="77777777" w:rsidR="003C4402" w:rsidRDefault="003C4402" w:rsidP="003900E3"/>
    <w:p w14:paraId="435CCD3E" w14:textId="0929FAA0" w:rsidR="00D265A3" w:rsidRDefault="00D265A3" w:rsidP="003900E3">
      <w:r>
        <w:tab/>
        <w:t>Continuous Media Board for Teach-In presenters to “hook up”, students</w:t>
      </w:r>
      <w:r w:rsidR="008D2D85">
        <w:t xml:space="preserve"> and community members</w:t>
      </w:r>
      <w:r>
        <w:t xml:space="preserve"> with faculty and staff</w:t>
      </w:r>
    </w:p>
    <w:p w14:paraId="38D76953" w14:textId="5FCE9467" w:rsidR="00D265A3" w:rsidRDefault="00D265A3" w:rsidP="003900E3">
      <w:r>
        <w:tab/>
        <w:t>Advanced schedu</w:t>
      </w:r>
      <w:r w:rsidR="003C4402">
        <w:t>le for outreach</w:t>
      </w:r>
      <w:r>
        <w:t xml:space="preserve"> to potential session presenters</w:t>
      </w:r>
    </w:p>
    <w:p w14:paraId="60F78B56" w14:textId="084600AE" w:rsidR="00A8132D" w:rsidRDefault="00A8132D" w:rsidP="003900E3">
      <w:r>
        <w:tab/>
        <w:t>Practicalities of student/community collaborator requirement</w:t>
      </w:r>
    </w:p>
    <w:p w14:paraId="75A1A68D" w14:textId="21E7D392" w:rsidR="00D265A3" w:rsidRDefault="00D265A3" w:rsidP="003900E3">
      <w:r>
        <w:tab/>
        <w:t>Invite faculty representatives</w:t>
      </w:r>
      <w:r w:rsidR="003C4402">
        <w:t xml:space="preserve"> </w:t>
      </w:r>
      <w:r>
        <w:t>for revisions of concept of Teach-In, and session criteria</w:t>
      </w:r>
    </w:p>
    <w:p w14:paraId="1B030109" w14:textId="35C200E8" w:rsidR="00D265A3" w:rsidRDefault="00D265A3" w:rsidP="003900E3">
      <w:r>
        <w:tab/>
      </w:r>
    </w:p>
    <w:p w14:paraId="4591F49D" w14:textId="12EEF862" w:rsidR="006347F8" w:rsidRDefault="006347F8" w:rsidP="006347F8"/>
    <w:p w14:paraId="2851D976" w14:textId="77777777" w:rsidR="003900E3" w:rsidRDefault="003900E3" w:rsidP="003900E3"/>
    <w:p w14:paraId="671040A2" w14:textId="37E3E256" w:rsidR="003900E3" w:rsidRPr="00164FF0" w:rsidRDefault="006347F8" w:rsidP="003900E3">
      <w:pPr>
        <w:rPr>
          <w:b/>
        </w:rPr>
      </w:pPr>
      <w:r w:rsidRPr="00164FF0">
        <w:rPr>
          <w:b/>
        </w:rPr>
        <w:t>Old Business</w:t>
      </w:r>
      <w:r>
        <w:rPr>
          <w:b/>
        </w:rPr>
        <w:t>/EIC Standing Charges</w:t>
      </w:r>
    </w:p>
    <w:p w14:paraId="758C6C9A" w14:textId="77777777" w:rsidR="003900E3" w:rsidRDefault="003900E3" w:rsidP="003900E3"/>
    <w:p w14:paraId="74BB821E" w14:textId="7253F8FF" w:rsidR="006347F8" w:rsidRDefault="006347F8" w:rsidP="003900E3">
      <w:r>
        <w:tab/>
        <w:t xml:space="preserve">Other F’17 – W’18 charges to EIC from ECS </w:t>
      </w:r>
    </w:p>
    <w:p w14:paraId="587BB3C8" w14:textId="77777777" w:rsidR="006347F8" w:rsidRDefault="006347F8" w:rsidP="003900E3"/>
    <w:p w14:paraId="272F4369" w14:textId="77777777" w:rsidR="003900E3" w:rsidRDefault="003900E3" w:rsidP="003900E3">
      <w:pPr>
        <w:ind w:firstLine="720"/>
      </w:pPr>
      <w:r>
        <w:t>Advising UAS</w:t>
      </w:r>
    </w:p>
    <w:p w14:paraId="5B39E989" w14:textId="77777777" w:rsidR="003900E3" w:rsidRDefault="003900E3" w:rsidP="003900E3">
      <w:r>
        <w:tab/>
        <w:t>Running Teach-In (and others, see below)</w:t>
      </w:r>
    </w:p>
    <w:p w14:paraId="57C1172B" w14:textId="77777777" w:rsidR="003900E3" w:rsidRDefault="003900E3" w:rsidP="003900E3">
      <w:r>
        <w:tab/>
        <w:t>Faculty Diversity Awards nominations</w:t>
      </w:r>
    </w:p>
    <w:p w14:paraId="25A2A3C4" w14:textId="77777777" w:rsidR="003900E3" w:rsidRDefault="003900E3" w:rsidP="003900E3">
      <w:r>
        <w:tab/>
        <w:t>Need to identify, and create a schedules (boiler plate, see below)</w:t>
      </w:r>
    </w:p>
    <w:p w14:paraId="6B715331" w14:textId="77777777" w:rsidR="003900E3" w:rsidRDefault="003900E3" w:rsidP="003900E3">
      <w:r>
        <w:tab/>
        <w:t>Faculty involvement in Student Recruitment and Retention</w:t>
      </w:r>
    </w:p>
    <w:p w14:paraId="0ED6779E" w14:textId="3B36E319" w:rsidR="006D5A6B" w:rsidRPr="000F4EE0" w:rsidRDefault="003900E3">
      <w:r>
        <w:tab/>
        <w:t>Liaison to I&amp;E and Student Senate Diversity</w:t>
      </w:r>
    </w:p>
    <w:sectPr w:rsidR="006D5A6B" w:rsidRPr="000F4EE0" w:rsidSect="00B143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505190E"/>
    <w:multiLevelType w:val="multilevel"/>
    <w:tmpl w:val="A258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4C"/>
    <w:rsid w:val="0000427A"/>
    <w:rsid w:val="0004312C"/>
    <w:rsid w:val="00076201"/>
    <w:rsid w:val="000A068F"/>
    <w:rsid w:val="000B6A79"/>
    <w:rsid w:val="000E20F1"/>
    <w:rsid w:val="000F4EE0"/>
    <w:rsid w:val="001130B6"/>
    <w:rsid w:val="00153A63"/>
    <w:rsid w:val="00164FF0"/>
    <w:rsid w:val="001917B1"/>
    <w:rsid w:val="001D2064"/>
    <w:rsid w:val="001E2C5B"/>
    <w:rsid w:val="00232C18"/>
    <w:rsid w:val="00237E71"/>
    <w:rsid w:val="00273E72"/>
    <w:rsid w:val="00284EB6"/>
    <w:rsid w:val="002C5050"/>
    <w:rsid w:val="002E77C0"/>
    <w:rsid w:val="00307764"/>
    <w:rsid w:val="00327363"/>
    <w:rsid w:val="003338CB"/>
    <w:rsid w:val="0035221C"/>
    <w:rsid w:val="003900E3"/>
    <w:rsid w:val="003905ED"/>
    <w:rsid w:val="003A027E"/>
    <w:rsid w:val="003B61F2"/>
    <w:rsid w:val="003C4402"/>
    <w:rsid w:val="003D33CE"/>
    <w:rsid w:val="003E0A5D"/>
    <w:rsid w:val="003F034F"/>
    <w:rsid w:val="004213B1"/>
    <w:rsid w:val="00434C52"/>
    <w:rsid w:val="00447F2F"/>
    <w:rsid w:val="00523A9A"/>
    <w:rsid w:val="00554C93"/>
    <w:rsid w:val="00571F7A"/>
    <w:rsid w:val="00587DDE"/>
    <w:rsid w:val="0059634E"/>
    <w:rsid w:val="005B56B0"/>
    <w:rsid w:val="005F5513"/>
    <w:rsid w:val="00615147"/>
    <w:rsid w:val="006347F8"/>
    <w:rsid w:val="00693D3F"/>
    <w:rsid w:val="006B4677"/>
    <w:rsid w:val="006C79C0"/>
    <w:rsid w:val="006D5A6B"/>
    <w:rsid w:val="006F7F7E"/>
    <w:rsid w:val="007206C8"/>
    <w:rsid w:val="0072143D"/>
    <w:rsid w:val="00727380"/>
    <w:rsid w:val="00735650"/>
    <w:rsid w:val="007368B9"/>
    <w:rsid w:val="00750FE3"/>
    <w:rsid w:val="007D6033"/>
    <w:rsid w:val="007F47BC"/>
    <w:rsid w:val="00806A71"/>
    <w:rsid w:val="0083238A"/>
    <w:rsid w:val="00832E4C"/>
    <w:rsid w:val="008369D4"/>
    <w:rsid w:val="00852267"/>
    <w:rsid w:val="0086769C"/>
    <w:rsid w:val="008747A2"/>
    <w:rsid w:val="0087768D"/>
    <w:rsid w:val="00890AB5"/>
    <w:rsid w:val="00897A18"/>
    <w:rsid w:val="008A5B61"/>
    <w:rsid w:val="008D2D85"/>
    <w:rsid w:val="008E5832"/>
    <w:rsid w:val="008E6B1B"/>
    <w:rsid w:val="00953A6B"/>
    <w:rsid w:val="00960318"/>
    <w:rsid w:val="00973F86"/>
    <w:rsid w:val="009B0C6B"/>
    <w:rsid w:val="009B55FB"/>
    <w:rsid w:val="009D7FB8"/>
    <w:rsid w:val="00A8132D"/>
    <w:rsid w:val="00A85775"/>
    <w:rsid w:val="00AB3E5F"/>
    <w:rsid w:val="00AB60F2"/>
    <w:rsid w:val="00AD06A2"/>
    <w:rsid w:val="00B126DC"/>
    <w:rsid w:val="00B143CF"/>
    <w:rsid w:val="00B60EEF"/>
    <w:rsid w:val="00BE5B8C"/>
    <w:rsid w:val="00BF045C"/>
    <w:rsid w:val="00C465B3"/>
    <w:rsid w:val="00C522E1"/>
    <w:rsid w:val="00C52BCF"/>
    <w:rsid w:val="00C5756A"/>
    <w:rsid w:val="00C747A0"/>
    <w:rsid w:val="00CC6EDF"/>
    <w:rsid w:val="00CE2142"/>
    <w:rsid w:val="00CF5F8C"/>
    <w:rsid w:val="00D11E88"/>
    <w:rsid w:val="00D13010"/>
    <w:rsid w:val="00D1537D"/>
    <w:rsid w:val="00D158BF"/>
    <w:rsid w:val="00D265A3"/>
    <w:rsid w:val="00D351B2"/>
    <w:rsid w:val="00D768CC"/>
    <w:rsid w:val="00D809BE"/>
    <w:rsid w:val="00D86FEE"/>
    <w:rsid w:val="00E0400D"/>
    <w:rsid w:val="00E12B12"/>
    <w:rsid w:val="00E260C7"/>
    <w:rsid w:val="00E45E8C"/>
    <w:rsid w:val="00EA3CAF"/>
    <w:rsid w:val="00ED53C3"/>
    <w:rsid w:val="00F04D20"/>
    <w:rsid w:val="00F60F74"/>
    <w:rsid w:val="00F76C0A"/>
    <w:rsid w:val="00F841A4"/>
    <w:rsid w:val="00F9110C"/>
    <w:rsid w:val="00FD0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3C76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644</Words>
  <Characters>3672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party crashers</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5</cp:revision>
  <dcterms:created xsi:type="dcterms:W3CDTF">2017-10-05T20:26:00Z</dcterms:created>
  <dcterms:modified xsi:type="dcterms:W3CDTF">2017-10-08T21:57:00Z</dcterms:modified>
</cp:coreProperties>
</file>