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7E95" w14:textId="77777777" w:rsidR="00536DA2" w:rsidRDefault="00AE0402" w:rsidP="001547EC">
      <w:pPr>
        <w:pStyle w:val="Heading1"/>
      </w:pPr>
      <w:r>
        <w:t>Equity And Inclusion Committee</w:t>
      </w:r>
    </w:p>
    <w:p w14:paraId="08925754" w14:textId="56CC7A3E" w:rsidR="00630A63" w:rsidRPr="00630A63" w:rsidRDefault="008771D5" w:rsidP="00630A63">
      <w:pPr>
        <w:pStyle w:val="NoSpacing"/>
        <w:rPr>
          <w:rFonts w:eastAsia="Times New Roman"/>
          <w:sz w:val="20"/>
          <w:szCs w:val="20"/>
        </w:rPr>
      </w:pPr>
      <w:r>
        <w:t>Final</w:t>
      </w:r>
      <w:r w:rsidR="000963C4">
        <w:t xml:space="preserve"> </w:t>
      </w:r>
      <w:r w:rsidR="00AE0402">
        <w:t>Agenda</w:t>
      </w:r>
      <w:r w:rsidR="00630A63">
        <w:t>:</w:t>
      </w:r>
      <w:r w:rsidR="00AE0402">
        <w:t xml:space="preserve"> </w:t>
      </w:r>
      <w:r w:rsidR="004C7A75" w:rsidRPr="004C7A75">
        <w:rPr>
          <w:b/>
          <w:bCs/>
        </w:rPr>
        <w:t>March</w:t>
      </w:r>
      <w:r w:rsidR="000F436B">
        <w:rPr>
          <w:b/>
          <w:bCs/>
        </w:rPr>
        <w:t xml:space="preserve"> 21</w:t>
      </w:r>
      <w:r w:rsidR="005E4925">
        <w:rPr>
          <w:b/>
          <w:bCs/>
        </w:rPr>
        <w:t xml:space="preserve">, </w:t>
      </w:r>
      <w:r w:rsidR="00AE0402" w:rsidRPr="00C604D8">
        <w:rPr>
          <w:b/>
          <w:bCs/>
        </w:rPr>
        <w:t>202</w:t>
      </w:r>
      <w:r w:rsidR="00B5030E">
        <w:rPr>
          <w:b/>
          <w:bCs/>
        </w:rPr>
        <w:t>3</w:t>
      </w:r>
      <w:r w:rsidR="00E52E7D" w:rsidRPr="00C604D8">
        <w:rPr>
          <w:b/>
          <w:bCs/>
        </w:rPr>
        <w:t xml:space="preserve">, </w:t>
      </w:r>
      <w:r w:rsidR="006952E5" w:rsidRPr="00C604D8">
        <w:rPr>
          <w:b/>
          <w:bCs/>
        </w:rPr>
        <w:t>9:00AM – 11:00AM</w:t>
      </w:r>
      <w:r w:rsidR="00A309F5">
        <w:rPr>
          <w:rFonts w:eastAsia="Times New Roman"/>
          <w:sz w:val="20"/>
          <w:szCs w:val="20"/>
        </w:rPr>
        <w:br/>
      </w:r>
      <w:r w:rsidR="00630A63" w:rsidRPr="00630A63">
        <w:rPr>
          <w:rFonts w:eastAsia="Times New Roman"/>
          <w:sz w:val="20"/>
          <w:szCs w:val="20"/>
        </w:rPr>
        <w:t>Join Zoom Meeting</w:t>
      </w:r>
    </w:p>
    <w:p w14:paraId="1A12A62E" w14:textId="08353658" w:rsidR="00630A63" w:rsidRDefault="009A39EF" w:rsidP="00630A63">
      <w:pPr>
        <w:pStyle w:val="NoSpacing"/>
        <w:rPr>
          <w:rFonts w:eastAsia="Times New Roman"/>
          <w:sz w:val="20"/>
          <w:szCs w:val="20"/>
        </w:rPr>
      </w:pPr>
      <w:hyperlink r:id="rId11" w:history="1">
        <w:r w:rsidR="00630A63" w:rsidRPr="007D6FF0">
          <w:rPr>
            <w:rStyle w:val="Hyperlink"/>
            <w:rFonts w:eastAsia="Times New Roman"/>
            <w:sz w:val="20"/>
            <w:szCs w:val="20"/>
          </w:rPr>
          <w:t>https://gvsu-edu.zoom.us/j/95691758900?pwd=RzdYKzhEemR6K3RMZnpQTGNId3MwZz09</w:t>
        </w:r>
      </w:hyperlink>
    </w:p>
    <w:p w14:paraId="385F747D" w14:textId="27A5AE0B" w:rsidR="00630A63" w:rsidRPr="00630A63" w:rsidRDefault="00630A63" w:rsidP="00630A63">
      <w:pPr>
        <w:pStyle w:val="NoSpacing"/>
        <w:rPr>
          <w:rFonts w:eastAsia="Times New Roman"/>
          <w:sz w:val="20"/>
          <w:szCs w:val="20"/>
        </w:rPr>
      </w:pPr>
      <w:r w:rsidRPr="00630A63">
        <w:rPr>
          <w:rFonts w:eastAsia="Times New Roman"/>
          <w:sz w:val="20"/>
          <w:szCs w:val="20"/>
        </w:rPr>
        <w:t>Meeting ID: 956 9175 8900</w:t>
      </w:r>
    </w:p>
    <w:p w14:paraId="52BF82D9" w14:textId="77777777" w:rsidR="00630A63" w:rsidRDefault="00630A63" w:rsidP="00630A63">
      <w:pPr>
        <w:pStyle w:val="NoSpacing"/>
      </w:pPr>
      <w:r w:rsidRPr="00630A63">
        <w:rPr>
          <w:rFonts w:eastAsia="Times New Roman"/>
          <w:sz w:val="20"/>
          <w:szCs w:val="20"/>
        </w:rPr>
        <w:t>Passcode: 849496</w:t>
      </w:r>
      <w:r w:rsidR="008E1C2F">
        <w:rPr>
          <w:rFonts w:eastAsia="Times New Roman"/>
          <w:sz w:val="20"/>
          <w:szCs w:val="20"/>
        </w:rPr>
        <w:br/>
      </w:r>
    </w:p>
    <w:p w14:paraId="42B40516" w14:textId="7C7294B3" w:rsidR="00AE0402" w:rsidRPr="00630A63" w:rsidRDefault="00AE0402" w:rsidP="00630A63">
      <w:pPr>
        <w:pStyle w:val="NoSpacing"/>
        <w:rPr>
          <w:b/>
          <w:bCs/>
        </w:rPr>
      </w:pPr>
      <w:r w:rsidRPr="00630A63">
        <w:rPr>
          <w:b/>
          <w:bCs/>
        </w:rPr>
        <w:t xml:space="preserve">Chair: </w:t>
      </w:r>
      <w:r w:rsidR="00E52E7D" w:rsidRPr="00630A63">
        <w:rPr>
          <w:b/>
          <w:bCs/>
        </w:rPr>
        <w:t>Joel Wendland-Liu</w:t>
      </w:r>
    </w:p>
    <w:p w14:paraId="5512F7C3" w14:textId="29A54507" w:rsidR="00AE0402" w:rsidRDefault="00E93FBC" w:rsidP="00E93FBC">
      <w:pPr>
        <w:pStyle w:val="Heading2"/>
      </w:pPr>
      <w:r>
        <w:t>Membership:</w:t>
      </w:r>
    </w:p>
    <w:tbl>
      <w:tblPr>
        <w:tblStyle w:val="TableGrid"/>
        <w:tblW w:w="0" w:type="auto"/>
        <w:tblLook w:val="04A0" w:firstRow="1" w:lastRow="0" w:firstColumn="1" w:lastColumn="0" w:noHBand="0" w:noVBand="1"/>
        <w:tblCaption w:val="Voting members"/>
        <w:tblDescription w:val="List of members on the committee"/>
      </w:tblPr>
      <w:tblGrid>
        <w:gridCol w:w="1870"/>
        <w:gridCol w:w="1870"/>
        <w:gridCol w:w="1891"/>
        <w:gridCol w:w="1870"/>
      </w:tblGrid>
      <w:tr w:rsidR="00B34DA9" w14:paraId="1D1D90C2" w14:textId="77777777" w:rsidTr="00843C73">
        <w:trPr>
          <w:tblHeader/>
        </w:trPr>
        <w:tc>
          <w:tcPr>
            <w:tcW w:w="1870" w:type="dxa"/>
          </w:tcPr>
          <w:p w14:paraId="53B7C762" w14:textId="77777777" w:rsidR="00B34DA9" w:rsidRPr="00B34DA9" w:rsidRDefault="00B34DA9" w:rsidP="00B34DA9">
            <w:pPr>
              <w:rPr>
                <w:b/>
              </w:rPr>
            </w:pPr>
            <w:r w:rsidRPr="00B34DA9">
              <w:rPr>
                <w:b/>
              </w:rPr>
              <w:t>Voting Members</w:t>
            </w:r>
          </w:p>
        </w:tc>
        <w:tc>
          <w:tcPr>
            <w:tcW w:w="1870" w:type="dxa"/>
          </w:tcPr>
          <w:p w14:paraId="4C68E8BF" w14:textId="32EA03BA" w:rsidR="00B34DA9" w:rsidRDefault="00D307D4" w:rsidP="00B34DA9">
            <w:r>
              <w:t>Attendance</w:t>
            </w:r>
          </w:p>
        </w:tc>
        <w:tc>
          <w:tcPr>
            <w:tcW w:w="1870" w:type="dxa"/>
          </w:tcPr>
          <w:p w14:paraId="6FB5C1AC" w14:textId="60324B42" w:rsidR="00B34DA9" w:rsidRDefault="00B34DA9" w:rsidP="00B34DA9"/>
        </w:tc>
        <w:tc>
          <w:tcPr>
            <w:tcW w:w="1870" w:type="dxa"/>
          </w:tcPr>
          <w:p w14:paraId="2AD3DEF8" w14:textId="7CEEAD48" w:rsidR="00B34DA9" w:rsidRDefault="00D307D4" w:rsidP="00B34DA9">
            <w:r>
              <w:t>Attendance</w:t>
            </w:r>
          </w:p>
        </w:tc>
      </w:tr>
      <w:tr w:rsidR="00B34DA9" w:rsidRPr="00DB2CE7" w14:paraId="43D7FAB4" w14:textId="77777777" w:rsidTr="00AE0402">
        <w:tc>
          <w:tcPr>
            <w:tcW w:w="1870" w:type="dxa"/>
          </w:tcPr>
          <w:p w14:paraId="124732F4" w14:textId="2F4EA869" w:rsidR="00B34DA9" w:rsidRDefault="000F436B" w:rsidP="00B34DA9">
            <w:r>
              <w:t xml:space="preserve">Imran </w:t>
            </w:r>
            <w:proofErr w:type="spellStart"/>
            <w:r>
              <w:t>Mazid</w:t>
            </w:r>
            <w:proofErr w:type="spellEnd"/>
            <w:r w:rsidR="00B34DA9">
              <w:t xml:space="preserve"> (CLAS, W2023)</w:t>
            </w:r>
            <w:r>
              <w:t>—sabbatical sub</w:t>
            </w:r>
          </w:p>
        </w:tc>
        <w:tc>
          <w:tcPr>
            <w:tcW w:w="1870" w:type="dxa"/>
          </w:tcPr>
          <w:p w14:paraId="507A7143" w14:textId="106FD821" w:rsidR="00B34DA9" w:rsidRDefault="003D2B5A" w:rsidP="00B34DA9">
            <w:r>
              <w:t>x</w:t>
            </w:r>
          </w:p>
        </w:tc>
        <w:tc>
          <w:tcPr>
            <w:tcW w:w="1870" w:type="dxa"/>
          </w:tcPr>
          <w:p w14:paraId="04580124" w14:textId="7066B14C" w:rsidR="00B34DA9" w:rsidRPr="00DB2CE7" w:rsidRDefault="00D307D4" w:rsidP="00B34DA9">
            <w:pPr>
              <w:rPr>
                <w:lang w:val="de-DE"/>
              </w:rPr>
            </w:pPr>
            <w:r w:rsidRPr="00D307D4">
              <w:rPr>
                <w:lang w:val="de-DE"/>
              </w:rPr>
              <w:t>Jiyeon</w:t>
            </w:r>
            <w:r>
              <w:rPr>
                <w:lang w:val="de-DE"/>
              </w:rPr>
              <w:t xml:space="preserve"> </w:t>
            </w:r>
            <w:r w:rsidRPr="00D307D4">
              <w:rPr>
                <w:lang w:val="de-DE"/>
              </w:rPr>
              <w:t>Suh</w:t>
            </w:r>
            <w:r>
              <w:rPr>
                <w:lang w:val="de-DE"/>
              </w:rPr>
              <w:t xml:space="preserve"> (CLAS W2025)</w:t>
            </w:r>
          </w:p>
        </w:tc>
        <w:tc>
          <w:tcPr>
            <w:tcW w:w="1870" w:type="dxa"/>
          </w:tcPr>
          <w:p w14:paraId="3F3087D6" w14:textId="40FA3783" w:rsidR="00B34DA9" w:rsidRPr="00DB2CE7" w:rsidRDefault="003D2B5A" w:rsidP="00B34DA9">
            <w:pPr>
              <w:rPr>
                <w:lang w:val="de-DE"/>
              </w:rPr>
            </w:pPr>
            <w:r>
              <w:rPr>
                <w:lang w:val="de-DE"/>
              </w:rPr>
              <w:t>x</w:t>
            </w:r>
          </w:p>
        </w:tc>
      </w:tr>
      <w:tr w:rsidR="00B34DA9" w14:paraId="419F08CD" w14:textId="77777777" w:rsidTr="00AE0402">
        <w:tc>
          <w:tcPr>
            <w:tcW w:w="1870" w:type="dxa"/>
          </w:tcPr>
          <w:p w14:paraId="4FB99CB0" w14:textId="45CC7E5B" w:rsidR="00B34DA9" w:rsidRDefault="00591ECE" w:rsidP="00B34DA9">
            <w:r w:rsidRPr="00591ECE">
              <w:t>Craig</w:t>
            </w:r>
            <w:r>
              <w:t xml:space="preserve"> Clay</w:t>
            </w:r>
            <w:r w:rsidRPr="00591ECE">
              <w:t xml:space="preserve"> </w:t>
            </w:r>
            <w:r w:rsidR="00B34DA9">
              <w:t>(</w:t>
            </w:r>
            <w:proofErr w:type="spellStart"/>
            <w:r>
              <w:t>Padnos</w:t>
            </w:r>
            <w:proofErr w:type="spellEnd"/>
            <w:r w:rsidR="00B34DA9">
              <w:t>, W202</w:t>
            </w:r>
            <w:r>
              <w:t>5</w:t>
            </w:r>
            <w:r w:rsidR="00B34DA9">
              <w:t>)</w:t>
            </w:r>
          </w:p>
        </w:tc>
        <w:tc>
          <w:tcPr>
            <w:tcW w:w="1870" w:type="dxa"/>
          </w:tcPr>
          <w:p w14:paraId="1EBCE8DA" w14:textId="689D0867" w:rsidR="00B34DA9" w:rsidRDefault="00B34DA9" w:rsidP="00B34DA9"/>
        </w:tc>
        <w:tc>
          <w:tcPr>
            <w:tcW w:w="1870" w:type="dxa"/>
          </w:tcPr>
          <w:p w14:paraId="503DAFA9" w14:textId="20DFFC47" w:rsidR="00B34DA9" w:rsidRDefault="00D307D4" w:rsidP="00B34DA9">
            <w:r w:rsidRPr="00D307D4">
              <w:t>Anna</w:t>
            </w:r>
            <w:r>
              <w:t xml:space="preserve"> </w:t>
            </w:r>
            <w:r w:rsidRPr="00D307D4">
              <w:t>White</w:t>
            </w:r>
            <w:r>
              <w:t xml:space="preserve"> (Libraries W 2025)</w:t>
            </w:r>
          </w:p>
        </w:tc>
        <w:tc>
          <w:tcPr>
            <w:tcW w:w="1870" w:type="dxa"/>
          </w:tcPr>
          <w:p w14:paraId="6988D6A3" w14:textId="5A30741B" w:rsidR="00B34DA9" w:rsidRDefault="003D2B5A" w:rsidP="00B34DA9">
            <w:r>
              <w:t>x</w:t>
            </w:r>
          </w:p>
        </w:tc>
      </w:tr>
      <w:tr w:rsidR="00B34DA9" w14:paraId="06C6FC4B" w14:textId="77777777" w:rsidTr="00AE0402">
        <w:tc>
          <w:tcPr>
            <w:tcW w:w="1870" w:type="dxa"/>
          </w:tcPr>
          <w:p w14:paraId="751DCA47" w14:textId="77777777" w:rsidR="000F436B" w:rsidRDefault="000F436B" w:rsidP="00B34DA9">
            <w:pPr>
              <w:rPr>
                <w:color w:val="000000" w:themeColor="text1"/>
              </w:rPr>
            </w:pPr>
          </w:p>
          <w:p w14:paraId="0D21754B" w14:textId="3E26E4A1" w:rsidR="00B34DA9" w:rsidRDefault="005E4925" w:rsidP="00B34DA9">
            <w:r w:rsidRPr="005E4925">
              <w:rPr>
                <w:color w:val="FF0000"/>
              </w:rPr>
              <w:t xml:space="preserve"> </w:t>
            </w:r>
            <w:r w:rsidR="00B34DA9">
              <w:t>(CHP, W2023)</w:t>
            </w:r>
          </w:p>
        </w:tc>
        <w:tc>
          <w:tcPr>
            <w:tcW w:w="1870" w:type="dxa"/>
          </w:tcPr>
          <w:p w14:paraId="579D8966" w14:textId="6B585957" w:rsidR="00B34DA9" w:rsidRDefault="00B34DA9" w:rsidP="00B34DA9"/>
        </w:tc>
        <w:tc>
          <w:tcPr>
            <w:tcW w:w="1870" w:type="dxa"/>
          </w:tcPr>
          <w:p w14:paraId="51ACEF03" w14:textId="77777777" w:rsidR="00B34DA9" w:rsidRPr="00B34DA9" w:rsidRDefault="00B34DA9" w:rsidP="00B34DA9">
            <w:pPr>
              <w:rPr>
                <w:b/>
              </w:rPr>
            </w:pPr>
            <w:r w:rsidRPr="00B34DA9">
              <w:rPr>
                <w:b/>
              </w:rPr>
              <w:t>Ex-Officio Members</w:t>
            </w:r>
          </w:p>
        </w:tc>
        <w:tc>
          <w:tcPr>
            <w:tcW w:w="1870" w:type="dxa"/>
          </w:tcPr>
          <w:p w14:paraId="725A2193" w14:textId="77777777" w:rsidR="00B34DA9" w:rsidRDefault="00B34DA9" w:rsidP="00B34DA9"/>
        </w:tc>
      </w:tr>
      <w:tr w:rsidR="00B34DA9" w14:paraId="630009E2" w14:textId="77777777" w:rsidTr="00AE0402">
        <w:tc>
          <w:tcPr>
            <w:tcW w:w="1870" w:type="dxa"/>
          </w:tcPr>
          <w:p w14:paraId="014655C3" w14:textId="080B1F7B" w:rsidR="00B34DA9" w:rsidRDefault="00591ECE" w:rsidP="00B34DA9">
            <w:r>
              <w:t>Genevieve Elrod (KCON, W2024)</w:t>
            </w:r>
            <w:r w:rsidR="00853255">
              <w:t>—</w:t>
            </w:r>
            <w:proofErr w:type="gramStart"/>
            <w:r w:rsidR="00853255">
              <w:t>leave</w:t>
            </w:r>
            <w:proofErr w:type="gramEnd"/>
          </w:p>
          <w:p w14:paraId="1AC96E57" w14:textId="72A25BF5" w:rsidR="00853255" w:rsidRPr="00DB2CE7" w:rsidRDefault="00853255" w:rsidP="00B34DA9">
            <w:pPr>
              <w:rPr>
                <w:lang w:val="pl-PL"/>
              </w:rPr>
            </w:pPr>
            <w:r>
              <w:rPr>
                <w:lang w:val="pl-PL"/>
              </w:rPr>
              <w:t xml:space="preserve">Sub: </w:t>
            </w:r>
            <w:r>
              <w:t xml:space="preserve">Lola Coke </w:t>
            </w:r>
          </w:p>
        </w:tc>
        <w:tc>
          <w:tcPr>
            <w:tcW w:w="1870" w:type="dxa"/>
          </w:tcPr>
          <w:p w14:paraId="3C9AAFB6" w14:textId="2DC325C8" w:rsidR="00B34DA9" w:rsidRPr="00DB2CE7" w:rsidRDefault="003D2B5A" w:rsidP="00B34DA9">
            <w:pPr>
              <w:rPr>
                <w:lang w:val="pl-PL"/>
              </w:rPr>
            </w:pPr>
            <w:r>
              <w:rPr>
                <w:lang w:val="pl-PL"/>
              </w:rPr>
              <w:t>x</w:t>
            </w:r>
          </w:p>
        </w:tc>
        <w:tc>
          <w:tcPr>
            <w:tcW w:w="1870" w:type="dxa"/>
          </w:tcPr>
          <w:p w14:paraId="1553A420" w14:textId="77777777" w:rsidR="00B34DA9" w:rsidRDefault="00B34DA9" w:rsidP="00B34DA9">
            <w:r>
              <w:t>Ed Aboufadel (AVP Provost’s Office)</w:t>
            </w:r>
          </w:p>
        </w:tc>
        <w:tc>
          <w:tcPr>
            <w:tcW w:w="1870" w:type="dxa"/>
          </w:tcPr>
          <w:p w14:paraId="44CC0C48" w14:textId="0FE30FA5" w:rsidR="00B34DA9" w:rsidRDefault="003D2B5A" w:rsidP="00B34DA9">
            <w:r>
              <w:t>x</w:t>
            </w:r>
          </w:p>
        </w:tc>
      </w:tr>
      <w:tr w:rsidR="00B34DA9" w14:paraId="1767B7CF" w14:textId="77777777" w:rsidTr="00AE0402">
        <w:tc>
          <w:tcPr>
            <w:tcW w:w="1870" w:type="dxa"/>
          </w:tcPr>
          <w:p w14:paraId="13881A3E" w14:textId="6182ABA7" w:rsidR="00B34DA9" w:rsidRDefault="00591ECE" w:rsidP="00B34DA9">
            <w:r>
              <w:t>Daisy Fredericks (</w:t>
            </w:r>
            <w:proofErr w:type="spellStart"/>
            <w:r>
              <w:t>CoE</w:t>
            </w:r>
            <w:proofErr w:type="spellEnd"/>
            <w:r>
              <w:t>, W2024)</w:t>
            </w:r>
          </w:p>
        </w:tc>
        <w:tc>
          <w:tcPr>
            <w:tcW w:w="1870" w:type="dxa"/>
          </w:tcPr>
          <w:p w14:paraId="676368A7" w14:textId="534D1924" w:rsidR="00B34DA9" w:rsidRDefault="00B34DA9" w:rsidP="00B34DA9"/>
        </w:tc>
        <w:tc>
          <w:tcPr>
            <w:tcW w:w="1870" w:type="dxa"/>
          </w:tcPr>
          <w:p w14:paraId="6BB2CE58" w14:textId="77777777" w:rsidR="00B34DA9" w:rsidRDefault="00B34DA9" w:rsidP="00B34DA9">
            <w:r>
              <w:t>B. Donta Truss (VP Enrollment Development</w:t>
            </w:r>
          </w:p>
        </w:tc>
        <w:tc>
          <w:tcPr>
            <w:tcW w:w="1870" w:type="dxa"/>
          </w:tcPr>
          <w:p w14:paraId="45A2F397" w14:textId="00CE93E3" w:rsidR="00B34DA9" w:rsidRDefault="00B34DA9" w:rsidP="00B34DA9"/>
        </w:tc>
      </w:tr>
      <w:tr w:rsidR="00B34DA9" w14:paraId="40A52B3A" w14:textId="77777777" w:rsidTr="00AE0402">
        <w:tc>
          <w:tcPr>
            <w:tcW w:w="1870" w:type="dxa"/>
          </w:tcPr>
          <w:p w14:paraId="01032C69" w14:textId="7C68B0D3" w:rsidR="00B34DA9" w:rsidRDefault="00853255" w:rsidP="00B34DA9">
            <w:r>
              <w:t>Alisha Davis --</w:t>
            </w:r>
            <w:r w:rsidRPr="00853255">
              <w:rPr>
                <w:color w:val="FF0000"/>
              </w:rPr>
              <w:t>reassigned</w:t>
            </w:r>
          </w:p>
        </w:tc>
        <w:tc>
          <w:tcPr>
            <w:tcW w:w="1870" w:type="dxa"/>
          </w:tcPr>
          <w:p w14:paraId="71CB7210" w14:textId="180656B2" w:rsidR="00B34DA9" w:rsidRDefault="00B34DA9" w:rsidP="00B34DA9"/>
        </w:tc>
        <w:tc>
          <w:tcPr>
            <w:tcW w:w="1870" w:type="dxa"/>
          </w:tcPr>
          <w:p w14:paraId="24E3B951" w14:textId="77D8D536" w:rsidR="00B34DA9" w:rsidRDefault="00B34DA9" w:rsidP="00B34DA9">
            <w:r>
              <w:t>Takeelia Garrett (Student Ombuds</w:t>
            </w:r>
            <w:r w:rsidR="00006AE8">
              <w:t>/Dean of Students</w:t>
            </w:r>
            <w:r>
              <w:t>)</w:t>
            </w:r>
          </w:p>
        </w:tc>
        <w:tc>
          <w:tcPr>
            <w:tcW w:w="1870" w:type="dxa"/>
          </w:tcPr>
          <w:p w14:paraId="4F490DD9" w14:textId="14DBECA2" w:rsidR="00B34DA9" w:rsidRDefault="003D2B5A" w:rsidP="00B34DA9">
            <w:r>
              <w:t>x</w:t>
            </w:r>
          </w:p>
        </w:tc>
      </w:tr>
      <w:tr w:rsidR="00CE568E" w14:paraId="05069BC3" w14:textId="77777777" w:rsidTr="00AE0402">
        <w:tc>
          <w:tcPr>
            <w:tcW w:w="1870" w:type="dxa"/>
          </w:tcPr>
          <w:p w14:paraId="0651259E" w14:textId="37A818D6" w:rsidR="00CE568E" w:rsidRDefault="00CE568E" w:rsidP="00B34DA9">
            <w:r>
              <w:t>Alycia La</w:t>
            </w:r>
            <w:r w:rsidR="00702244">
              <w:t>Guardia-</w:t>
            </w:r>
            <w:proofErr w:type="spellStart"/>
            <w:r w:rsidR="00702244">
              <w:t>LoBianco</w:t>
            </w:r>
            <w:proofErr w:type="spellEnd"/>
            <w:r w:rsidR="00702244">
              <w:t xml:space="preserve"> (CLAS)</w:t>
            </w:r>
          </w:p>
        </w:tc>
        <w:tc>
          <w:tcPr>
            <w:tcW w:w="1870" w:type="dxa"/>
          </w:tcPr>
          <w:p w14:paraId="721CDA57" w14:textId="46CD9CD6" w:rsidR="00CE568E" w:rsidRDefault="00702244" w:rsidP="00B34DA9">
            <w:r>
              <w:t>x</w:t>
            </w:r>
          </w:p>
        </w:tc>
        <w:tc>
          <w:tcPr>
            <w:tcW w:w="1870" w:type="dxa"/>
          </w:tcPr>
          <w:p w14:paraId="57F1216F" w14:textId="77777777" w:rsidR="00CE568E" w:rsidRDefault="00CE568E" w:rsidP="00B34DA9"/>
        </w:tc>
        <w:tc>
          <w:tcPr>
            <w:tcW w:w="1870" w:type="dxa"/>
          </w:tcPr>
          <w:p w14:paraId="589C7378" w14:textId="77777777" w:rsidR="00CE568E" w:rsidRDefault="00CE568E" w:rsidP="00B34DA9"/>
        </w:tc>
      </w:tr>
      <w:tr w:rsidR="00B34DA9" w:rsidRPr="00DB2CE7" w14:paraId="06C245B2" w14:textId="77777777" w:rsidTr="00AE0402">
        <w:tc>
          <w:tcPr>
            <w:tcW w:w="1870" w:type="dxa"/>
          </w:tcPr>
          <w:p w14:paraId="1B783168" w14:textId="0E913130" w:rsidR="00B34DA9" w:rsidRDefault="00591ECE" w:rsidP="00B34DA9">
            <w:proofErr w:type="spellStart"/>
            <w:r>
              <w:t>Josita</w:t>
            </w:r>
            <w:proofErr w:type="spellEnd"/>
            <w:r>
              <w:t xml:space="preserve"> </w:t>
            </w:r>
            <w:proofErr w:type="spellStart"/>
            <w:r>
              <w:t>Maouene</w:t>
            </w:r>
            <w:proofErr w:type="spellEnd"/>
            <w:r>
              <w:t>, co-chair (CLAS, W2025)</w:t>
            </w:r>
          </w:p>
        </w:tc>
        <w:tc>
          <w:tcPr>
            <w:tcW w:w="1870" w:type="dxa"/>
          </w:tcPr>
          <w:p w14:paraId="6D0C1462" w14:textId="17C186AC" w:rsidR="00B34DA9" w:rsidRDefault="00123E67" w:rsidP="00B34DA9">
            <w:r>
              <w:t>x</w:t>
            </w:r>
          </w:p>
        </w:tc>
        <w:tc>
          <w:tcPr>
            <w:tcW w:w="1870" w:type="dxa"/>
          </w:tcPr>
          <w:p w14:paraId="0376D6E3" w14:textId="74B6B751" w:rsidR="00B34DA9" w:rsidRPr="00DB2CE7" w:rsidRDefault="00C640B9" w:rsidP="00B34DA9">
            <w:pPr>
              <w:rPr>
                <w:lang w:val="pl-PL"/>
              </w:rPr>
            </w:pPr>
            <w:r>
              <w:rPr>
                <w:lang w:val="pl-PL"/>
              </w:rPr>
              <w:t>Jesse Bernal/</w:t>
            </w:r>
            <w:r w:rsidR="00B34DA9" w:rsidRPr="00DB2CE7">
              <w:rPr>
                <w:lang w:val="pl-PL"/>
              </w:rPr>
              <w:t>Marlene Kowalski-Braun (AVP I&amp;E)</w:t>
            </w:r>
          </w:p>
        </w:tc>
        <w:tc>
          <w:tcPr>
            <w:tcW w:w="1870" w:type="dxa"/>
          </w:tcPr>
          <w:p w14:paraId="011E6982" w14:textId="05FA9AA5" w:rsidR="00B34DA9" w:rsidRPr="00DB2CE7" w:rsidRDefault="00D277BB" w:rsidP="00B34DA9">
            <w:pPr>
              <w:rPr>
                <w:lang w:val="pl-PL"/>
              </w:rPr>
            </w:pPr>
            <w:r>
              <w:rPr>
                <w:lang w:val="pl-PL"/>
              </w:rPr>
              <w:t>x</w:t>
            </w:r>
          </w:p>
        </w:tc>
      </w:tr>
      <w:tr w:rsidR="00B34DA9" w14:paraId="0D7FA553" w14:textId="77777777" w:rsidTr="00AE0402">
        <w:tc>
          <w:tcPr>
            <w:tcW w:w="1870" w:type="dxa"/>
          </w:tcPr>
          <w:p w14:paraId="65F86A3F" w14:textId="047E0DC1" w:rsidR="00B34DA9" w:rsidRDefault="00591ECE" w:rsidP="00B34DA9">
            <w:r>
              <w:t>Jennifer Marson-Reed (CCPS, W 2024)</w:t>
            </w:r>
          </w:p>
        </w:tc>
        <w:tc>
          <w:tcPr>
            <w:tcW w:w="1870" w:type="dxa"/>
          </w:tcPr>
          <w:p w14:paraId="0610DB27" w14:textId="39DFA1C0" w:rsidR="00B34DA9" w:rsidRDefault="00B34DA9" w:rsidP="00B34DA9"/>
        </w:tc>
        <w:tc>
          <w:tcPr>
            <w:tcW w:w="1870" w:type="dxa"/>
          </w:tcPr>
          <w:p w14:paraId="4FB4244F" w14:textId="79A5B77F" w:rsidR="00B34DA9" w:rsidRDefault="00CC307B" w:rsidP="00B34DA9">
            <w:r>
              <w:t>Dana Munk</w:t>
            </w:r>
            <w:r w:rsidR="00B34DA9">
              <w:t xml:space="preserve"> (Pew FTLC)</w:t>
            </w:r>
            <w:r w:rsidR="00F310FE">
              <w:t xml:space="preserve">: </w:t>
            </w:r>
          </w:p>
        </w:tc>
        <w:tc>
          <w:tcPr>
            <w:tcW w:w="1870" w:type="dxa"/>
          </w:tcPr>
          <w:p w14:paraId="4CE1CCEE" w14:textId="32758077" w:rsidR="00B34DA9" w:rsidRDefault="00B34DA9" w:rsidP="00B34DA9"/>
        </w:tc>
      </w:tr>
      <w:tr w:rsidR="00B34DA9" w14:paraId="0A556B06" w14:textId="77777777" w:rsidTr="00AE0402">
        <w:tc>
          <w:tcPr>
            <w:tcW w:w="1870" w:type="dxa"/>
          </w:tcPr>
          <w:p w14:paraId="74F612FA" w14:textId="6FC84194" w:rsidR="00B34DA9" w:rsidRDefault="00591ECE" w:rsidP="00B34DA9">
            <w:r>
              <w:t>Jennifer Pope (SCB, W2024)</w:t>
            </w:r>
          </w:p>
        </w:tc>
        <w:tc>
          <w:tcPr>
            <w:tcW w:w="1870" w:type="dxa"/>
          </w:tcPr>
          <w:p w14:paraId="1F42F902" w14:textId="6D91F5AB" w:rsidR="00B34DA9" w:rsidRDefault="002171C3" w:rsidP="00B34DA9">
            <w:r>
              <w:t>x</w:t>
            </w:r>
          </w:p>
        </w:tc>
        <w:tc>
          <w:tcPr>
            <w:tcW w:w="1870" w:type="dxa"/>
          </w:tcPr>
          <w:p w14:paraId="675782B0" w14:textId="506B55EC" w:rsidR="00B34DA9" w:rsidRDefault="00C640B9" w:rsidP="00B34DA9">
            <w:r>
              <w:t>Mychal Coleman</w:t>
            </w:r>
            <w:r w:rsidR="00D307D4">
              <w:t>/designee</w:t>
            </w:r>
            <w:r w:rsidR="00B34DA9">
              <w:t xml:space="preserve"> (AVP Human Resources</w:t>
            </w:r>
            <w:r w:rsidR="00CC307B">
              <w:t>)</w:t>
            </w:r>
          </w:p>
        </w:tc>
        <w:tc>
          <w:tcPr>
            <w:tcW w:w="1870" w:type="dxa"/>
          </w:tcPr>
          <w:p w14:paraId="233D8649" w14:textId="5411C576" w:rsidR="00B34DA9" w:rsidRDefault="003D2B5A" w:rsidP="00B34DA9">
            <w:r>
              <w:t>x</w:t>
            </w:r>
          </w:p>
        </w:tc>
      </w:tr>
      <w:tr w:rsidR="00E753A9" w14:paraId="06532C93" w14:textId="77777777" w:rsidTr="00AE0402">
        <w:tc>
          <w:tcPr>
            <w:tcW w:w="1870" w:type="dxa"/>
          </w:tcPr>
          <w:p w14:paraId="09F78A1E" w14:textId="04DCCEB3" w:rsidR="00E753A9" w:rsidRDefault="00F56363" w:rsidP="00B34DA9">
            <w:r>
              <w:t xml:space="preserve"> (Student senate)</w:t>
            </w:r>
            <w:r w:rsidR="00591ECE">
              <w:t>: TBD</w:t>
            </w:r>
          </w:p>
        </w:tc>
        <w:tc>
          <w:tcPr>
            <w:tcW w:w="1870" w:type="dxa"/>
          </w:tcPr>
          <w:p w14:paraId="787A5891" w14:textId="77777777" w:rsidR="00E753A9" w:rsidRDefault="00E753A9" w:rsidP="00B34DA9"/>
        </w:tc>
        <w:tc>
          <w:tcPr>
            <w:tcW w:w="1870" w:type="dxa"/>
          </w:tcPr>
          <w:p w14:paraId="08A4B14F" w14:textId="135A62FC" w:rsidR="00E753A9" w:rsidRDefault="00B1779B" w:rsidP="00B34DA9">
            <w:proofErr w:type="spellStart"/>
            <w:r>
              <w:t>Masego</w:t>
            </w:r>
            <w:proofErr w:type="spellEnd"/>
            <w:r>
              <w:t xml:space="preserve"> </w:t>
            </w:r>
            <w:proofErr w:type="spellStart"/>
            <w:r w:rsidR="00591ECE" w:rsidRPr="00591ECE">
              <w:t>Se</w:t>
            </w:r>
            <w:r>
              <w:t>a</w:t>
            </w:r>
            <w:r w:rsidR="00591ECE" w:rsidRPr="00591ECE">
              <w:t>mogan</w:t>
            </w:r>
            <w:r>
              <w:t>o</w:t>
            </w:r>
            <w:proofErr w:type="spellEnd"/>
            <w:r w:rsidR="00591ECE" w:rsidRPr="00591ECE">
              <w:t xml:space="preserve"> </w:t>
            </w:r>
            <w:r w:rsidR="00883EB0">
              <w:t>(GSA rep)</w:t>
            </w:r>
          </w:p>
        </w:tc>
        <w:tc>
          <w:tcPr>
            <w:tcW w:w="1870" w:type="dxa"/>
          </w:tcPr>
          <w:p w14:paraId="3132D647" w14:textId="48D12C10" w:rsidR="00E753A9" w:rsidRDefault="003D2B5A" w:rsidP="00B34DA9">
            <w:r>
              <w:t>x</w:t>
            </w:r>
          </w:p>
        </w:tc>
      </w:tr>
    </w:tbl>
    <w:p w14:paraId="3FE1C185" w14:textId="389252F6" w:rsidR="00AE0402" w:rsidRDefault="00AE0402" w:rsidP="00AE0402"/>
    <w:p w14:paraId="60858B65" w14:textId="1DFAA660" w:rsidR="00D307D4" w:rsidRDefault="00D307D4" w:rsidP="00E93FBC">
      <w:pPr>
        <w:pStyle w:val="Heading2"/>
      </w:pPr>
      <w:r>
        <w:lastRenderedPageBreak/>
        <w:t>Announcements:</w:t>
      </w:r>
    </w:p>
    <w:p w14:paraId="398EB135" w14:textId="74260362" w:rsidR="00D307D4" w:rsidRDefault="00D307D4" w:rsidP="00075D2C">
      <w:pPr>
        <w:pStyle w:val="ListParagraph"/>
        <w:numPr>
          <w:ilvl w:val="0"/>
          <w:numId w:val="6"/>
        </w:numPr>
      </w:pPr>
      <w:r>
        <w:t xml:space="preserve">Minutes </w:t>
      </w:r>
      <w:r w:rsidR="00AE40AF">
        <w:t xml:space="preserve">for </w:t>
      </w:r>
      <w:r w:rsidR="004C7A75">
        <w:t xml:space="preserve">March </w:t>
      </w:r>
      <w:r w:rsidR="000F436B">
        <w:t>21st</w:t>
      </w:r>
      <w:r w:rsidR="00AE40AF">
        <w:t xml:space="preserve"> </w:t>
      </w:r>
      <w:r>
        <w:t xml:space="preserve">meeting: </w:t>
      </w:r>
      <w:r w:rsidR="003404C3">
        <w:t>Anna White</w:t>
      </w:r>
    </w:p>
    <w:p w14:paraId="19439892" w14:textId="487F061B" w:rsidR="00635C83" w:rsidRDefault="00AE40AF" w:rsidP="00075D2C">
      <w:pPr>
        <w:pStyle w:val="ListParagraph"/>
        <w:numPr>
          <w:ilvl w:val="0"/>
          <w:numId w:val="6"/>
        </w:numPr>
      </w:pPr>
      <w:r>
        <w:t xml:space="preserve">Documents for </w:t>
      </w:r>
      <w:r w:rsidR="00D9716F">
        <w:t xml:space="preserve">the </w:t>
      </w:r>
      <w:r w:rsidR="004C7A75">
        <w:t>February 7</w:t>
      </w:r>
      <w:r>
        <w:t xml:space="preserve"> meeting in Blackboard</w:t>
      </w:r>
      <w:r w:rsidR="00D9716F">
        <w:t>.</w:t>
      </w:r>
    </w:p>
    <w:p w14:paraId="50F1D76C" w14:textId="68E2359B" w:rsidR="00D307D4" w:rsidRDefault="006952E5" w:rsidP="00E93FBC">
      <w:pPr>
        <w:pStyle w:val="Heading2"/>
      </w:pPr>
      <w:r>
        <w:t>Agenda</w:t>
      </w:r>
      <w:r w:rsidR="00D307D4">
        <w:t>:</w:t>
      </w:r>
    </w:p>
    <w:p w14:paraId="58A3B7F1" w14:textId="5C49EC2F" w:rsidR="003D2B5A" w:rsidRDefault="006952E5" w:rsidP="003D2B5A">
      <w:pPr>
        <w:pStyle w:val="ListParagraph"/>
        <w:numPr>
          <w:ilvl w:val="0"/>
          <w:numId w:val="1"/>
        </w:numPr>
      </w:pPr>
      <w:r>
        <w:t>Approval of the agenda</w:t>
      </w:r>
      <w:r w:rsidR="00D307D4">
        <w:t>.</w:t>
      </w:r>
      <w:r w:rsidR="002171C3">
        <w:t xml:space="preserve"> 9:07</w:t>
      </w:r>
    </w:p>
    <w:p w14:paraId="1FDC4DD8" w14:textId="5E7C0AEF" w:rsidR="003D2B5A" w:rsidRDefault="003D2B5A" w:rsidP="003D2B5A">
      <w:pPr>
        <w:pStyle w:val="ListParagraph"/>
        <w:numPr>
          <w:ilvl w:val="1"/>
          <w:numId w:val="1"/>
        </w:numPr>
      </w:pPr>
      <w:r>
        <w:t xml:space="preserve">Moved by Genevieve Elrod </w:t>
      </w:r>
    </w:p>
    <w:p w14:paraId="6E6A9E7D" w14:textId="557A64AA" w:rsidR="003D2B5A" w:rsidRDefault="003D2B5A" w:rsidP="003D2B5A">
      <w:pPr>
        <w:pStyle w:val="ListParagraph"/>
        <w:numPr>
          <w:ilvl w:val="1"/>
          <w:numId w:val="1"/>
        </w:numPr>
      </w:pPr>
      <w:r>
        <w:t>Second Anna White</w:t>
      </w:r>
    </w:p>
    <w:p w14:paraId="5CF7087B" w14:textId="77777777" w:rsidR="00A309F5" w:rsidRDefault="00A309F5" w:rsidP="00A309F5">
      <w:pPr>
        <w:pStyle w:val="ListParagraph"/>
        <w:ind w:left="1080"/>
      </w:pPr>
    </w:p>
    <w:p w14:paraId="17EC64B2" w14:textId="5374BE86" w:rsidR="000F436B" w:rsidRDefault="006952E5" w:rsidP="000F436B">
      <w:pPr>
        <w:pStyle w:val="ListParagraph"/>
        <w:numPr>
          <w:ilvl w:val="0"/>
          <w:numId w:val="1"/>
        </w:numPr>
      </w:pPr>
      <w:r>
        <w:t>Approval of the minutes from</w:t>
      </w:r>
      <w:r w:rsidR="00084A34">
        <w:t xml:space="preserve"> </w:t>
      </w:r>
      <w:r w:rsidR="00D9716F">
        <w:t>Jan. 24</w:t>
      </w:r>
      <w:r w:rsidR="00E5112C">
        <w:t xml:space="preserve">, </w:t>
      </w:r>
      <w:r w:rsidR="00F56363">
        <w:t>202</w:t>
      </w:r>
      <w:r w:rsidR="000F436B">
        <w:t>3,</w:t>
      </w:r>
      <w:r>
        <w:t xml:space="preserve"> </w:t>
      </w:r>
      <w:r w:rsidR="000F436B">
        <w:t xml:space="preserve">and Feb. 7, </w:t>
      </w:r>
      <w:proofErr w:type="gramStart"/>
      <w:r w:rsidR="000F436B">
        <w:t>2023</w:t>
      </w:r>
      <w:proofErr w:type="gramEnd"/>
      <w:r w:rsidR="000F436B">
        <w:t xml:space="preserve"> meetings</w:t>
      </w:r>
      <w:r w:rsidR="00A309F5">
        <w:t>.</w:t>
      </w:r>
    </w:p>
    <w:p w14:paraId="40BE02AE" w14:textId="0575C019" w:rsidR="003D2B5A" w:rsidRDefault="003D2B5A" w:rsidP="003D2B5A">
      <w:pPr>
        <w:pStyle w:val="ListParagraph"/>
        <w:numPr>
          <w:ilvl w:val="1"/>
          <w:numId w:val="1"/>
        </w:numPr>
      </w:pPr>
      <w:r>
        <w:t>Jan. 24 moved by Anna White</w:t>
      </w:r>
    </w:p>
    <w:p w14:paraId="11572FDD" w14:textId="3FC6EC46" w:rsidR="003D2B5A" w:rsidRDefault="003D2B5A" w:rsidP="003D2B5A">
      <w:pPr>
        <w:pStyle w:val="ListParagraph"/>
        <w:numPr>
          <w:ilvl w:val="1"/>
          <w:numId w:val="1"/>
        </w:numPr>
      </w:pPr>
      <w:r>
        <w:t>Second Genevieve Elrod</w:t>
      </w:r>
    </w:p>
    <w:p w14:paraId="4D630362" w14:textId="07E7CDDF" w:rsidR="003D2B5A" w:rsidRDefault="003D2B5A" w:rsidP="003D2B5A">
      <w:pPr>
        <w:pStyle w:val="ListParagraph"/>
        <w:numPr>
          <w:ilvl w:val="1"/>
          <w:numId w:val="1"/>
        </w:numPr>
      </w:pPr>
      <w:r>
        <w:t>Feb. 7 moved by Genevieve Elrod</w:t>
      </w:r>
    </w:p>
    <w:p w14:paraId="62D1A978" w14:textId="5261A083" w:rsidR="003D2B5A" w:rsidRDefault="003D2B5A" w:rsidP="003D2B5A">
      <w:pPr>
        <w:pStyle w:val="ListParagraph"/>
        <w:numPr>
          <w:ilvl w:val="1"/>
          <w:numId w:val="1"/>
        </w:numPr>
      </w:pPr>
      <w:r>
        <w:t>Second Anna White</w:t>
      </w:r>
    </w:p>
    <w:p w14:paraId="5734995D" w14:textId="77777777" w:rsidR="000F436B" w:rsidRDefault="000F436B" w:rsidP="000F436B">
      <w:pPr>
        <w:pStyle w:val="ListParagraph"/>
        <w:ind w:left="1080"/>
      </w:pPr>
    </w:p>
    <w:p w14:paraId="632DDF4A" w14:textId="277008DF" w:rsidR="00D9716F" w:rsidRPr="003D2B5A" w:rsidRDefault="005E4925" w:rsidP="00D9716F">
      <w:pPr>
        <w:pStyle w:val="ListParagraph"/>
        <w:numPr>
          <w:ilvl w:val="0"/>
          <w:numId w:val="1"/>
        </w:numPr>
      </w:pPr>
      <w:r>
        <w:t xml:space="preserve">DEI reporting point. </w:t>
      </w:r>
      <w:r w:rsidR="00D77583">
        <w:t>Marlene: “</w:t>
      </w:r>
      <w:r w:rsidR="00D77583">
        <w:rPr>
          <w:rFonts w:ascii="Calibri" w:hAnsi="Calibri" w:cs="Calibri"/>
          <w:color w:val="212121"/>
        </w:rPr>
        <w:t>university-wide learning mapping.”</w:t>
      </w:r>
      <w:r w:rsidR="002171C3">
        <w:rPr>
          <w:rFonts w:ascii="Calibri" w:hAnsi="Calibri" w:cs="Calibri"/>
          <w:color w:val="212121"/>
        </w:rPr>
        <w:t xml:space="preserve"> 9:17</w:t>
      </w:r>
    </w:p>
    <w:p w14:paraId="6D95F2BB" w14:textId="082E8A06" w:rsidR="003D2B5A" w:rsidRDefault="003D2B5A" w:rsidP="003D2B5A">
      <w:pPr>
        <w:pStyle w:val="ListParagraph"/>
        <w:numPr>
          <w:ilvl w:val="1"/>
          <w:numId w:val="1"/>
        </w:numPr>
      </w:pPr>
      <w:r>
        <w:t>Also attending, Dr. Chasity Bailey-</w:t>
      </w:r>
      <w:proofErr w:type="spellStart"/>
      <w:r>
        <w:t>Fakhoury</w:t>
      </w:r>
      <w:proofErr w:type="spellEnd"/>
    </w:p>
    <w:p w14:paraId="7C71B3DC" w14:textId="0D2E6D47" w:rsidR="003D2B5A" w:rsidRDefault="003D2B5A" w:rsidP="003D2B5A">
      <w:pPr>
        <w:pStyle w:val="ListParagraph"/>
        <w:numPr>
          <w:ilvl w:val="1"/>
          <w:numId w:val="1"/>
        </w:numPr>
      </w:pPr>
      <w:r>
        <w:t xml:space="preserve">Transformative work must be owned by the University writ large. Action and Accountability Leadership Team was created in part to work </w:t>
      </w:r>
      <w:proofErr w:type="gramStart"/>
      <w:r>
        <w:t>towards  that</w:t>
      </w:r>
      <w:proofErr w:type="gramEnd"/>
      <w:r>
        <w:t xml:space="preserve"> goal. </w:t>
      </w:r>
    </w:p>
    <w:p w14:paraId="4922FCA2" w14:textId="2850DF5D" w:rsidR="003D2B5A" w:rsidRDefault="003D2B5A" w:rsidP="003D2B5A">
      <w:pPr>
        <w:pStyle w:val="ListParagraph"/>
        <w:numPr>
          <w:ilvl w:val="1"/>
          <w:numId w:val="1"/>
        </w:numPr>
      </w:pPr>
      <w:r>
        <w:t xml:space="preserve">The University has a commitment towards Building a Culture of </w:t>
      </w:r>
      <w:r w:rsidR="00D277BB">
        <w:t xml:space="preserve">Educational </w:t>
      </w:r>
      <w:r>
        <w:t xml:space="preserve">Equity </w:t>
      </w:r>
      <w:r w:rsidR="00D277BB">
        <w:t xml:space="preserve">for campus and surrounding communities as well as for graduates in the world. </w:t>
      </w:r>
    </w:p>
    <w:p w14:paraId="4195AD28" w14:textId="7A0B50A7" w:rsidR="00D277BB" w:rsidRDefault="00D277BB" w:rsidP="003D2B5A">
      <w:pPr>
        <w:pStyle w:val="ListParagraph"/>
        <w:numPr>
          <w:ilvl w:val="1"/>
          <w:numId w:val="1"/>
        </w:numPr>
      </w:pPr>
      <w:r>
        <w:t xml:space="preserve">The Framework for the Division of Inclusion and Equity was adopted in 2015: through strategic planning and accountability and through a social justice lens and intersectional approach to support learning and development. Working on learning competencies on fostering equitable community; some for all employees and some for those with supervisory duties. </w:t>
      </w:r>
    </w:p>
    <w:p w14:paraId="1F221706" w14:textId="4E045F20" w:rsidR="00D277BB" w:rsidRDefault="00D277BB" w:rsidP="003D2B5A">
      <w:pPr>
        <w:pStyle w:val="ListParagraph"/>
        <w:numPr>
          <w:ilvl w:val="1"/>
          <w:numId w:val="1"/>
        </w:numPr>
      </w:pPr>
      <w:r>
        <w:t xml:space="preserve">These competencies are new to GVSU. The goal is to move forward with university-wide competencies to guide all work as a tool for accountability. The </w:t>
      </w:r>
      <w:proofErr w:type="gramStart"/>
      <w:r>
        <w:t>Provost’s</w:t>
      </w:r>
      <w:proofErr w:type="gramEnd"/>
      <w:r>
        <w:t xml:space="preserve"> office is working with Academic Senate to determine alignment with faculty as these competencies have been adopted only by staff thus far. </w:t>
      </w:r>
    </w:p>
    <w:p w14:paraId="18C21CEE" w14:textId="23CDD07B" w:rsidR="00D277BB" w:rsidRDefault="00D277BB" w:rsidP="003D2B5A">
      <w:pPr>
        <w:pStyle w:val="ListParagraph"/>
        <w:numPr>
          <w:ilvl w:val="1"/>
          <w:numId w:val="1"/>
        </w:numPr>
      </w:pPr>
      <w:r>
        <w:t xml:space="preserve">As the roadmap towards professional development in the competencies progresses, the Division of I &amp; E is considering reach and scale over three years, with hoped-for outcomes like: gaining knowledge and abilities, the ability to connect with diverse peers and learners. </w:t>
      </w:r>
    </w:p>
    <w:p w14:paraId="29C3D740" w14:textId="0FF018D2" w:rsidR="00D277BB" w:rsidRDefault="00D277BB" w:rsidP="003D2B5A">
      <w:pPr>
        <w:pStyle w:val="ListParagraph"/>
        <w:numPr>
          <w:ilvl w:val="1"/>
          <w:numId w:val="1"/>
        </w:numPr>
      </w:pPr>
      <w:r>
        <w:t xml:space="preserve">For every employment group, there are Foundational Learning goals, including ADA training, implicit bias training, e-learning modules, and Title IX training. Those four elements are “core” for staff and faculty. </w:t>
      </w:r>
    </w:p>
    <w:p w14:paraId="08F4FAEC" w14:textId="7D472C31" w:rsidR="00D277BB" w:rsidRDefault="00D277BB" w:rsidP="00D277BB">
      <w:pPr>
        <w:pStyle w:val="ListParagraph"/>
        <w:numPr>
          <w:ilvl w:val="2"/>
          <w:numId w:val="1"/>
        </w:numPr>
      </w:pPr>
      <w:r>
        <w:t xml:space="preserve">Acknowledgement that implicit bias training can go wrong when it stops at merely pointing out existing stereotypes rather than working to combat and overcome implicit bias. </w:t>
      </w:r>
    </w:p>
    <w:p w14:paraId="2E774B8A" w14:textId="138A9E67" w:rsidR="00D277BB" w:rsidRDefault="002171C3" w:rsidP="00D277BB">
      <w:pPr>
        <w:pStyle w:val="ListParagraph"/>
        <w:numPr>
          <w:ilvl w:val="1"/>
          <w:numId w:val="1"/>
        </w:numPr>
      </w:pPr>
      <w:r>
        <w:t xml:space="preserve">There are additional offerings at the 101 and 201 levels for personal mapping, including events and workshops held by FTLC and I &amp; E. There may be other options later, such as attending certain national conferences. </w:t>
      </w:r>
    </w:p>
    <w:p w14:paraId="1D1635AE" w14:textId="5367CF7C" w:rsidR="002171C3" w:rsidRDefault="002171C3" w:rsidP="002171C3">
      <w:pPr>
        <w:pStyle w:val="ListParagraph"/>
        <w:numPr>
          <w:ilvl w:val="2"/>
          <w:numId w:val="1"/>
        </w:numPr>
      </w:pPr>
      <w:r>
        <w:lastRenderedPageBreak/>
        <w:t xml:space="preserve">Q: What is “201 learning”? A: Just a recognition that some workshops and conversations are entry level for those just beginning to explore concepts. 201 indicates that it is beyond the entry level, with the expectation that participants will have some background in I &amp; E. </w:t>
      </w:r>
    </w:p>
    <w:p w14:paraId="508FA52F" w14:textId="101125BC" w:rsidR="002171C3" w:rsidRDefault="002171C3" w:rsidP="002171C3">
      <w:pPr>
        <w:pStyle w:val="ListParagraph"/>
        <w:numPr>
          <w:ilvl w:val="2"/>
          <w:numId w:val="1"/>
        </w:numPr>
      </w:pPr>
      <w:r>
        <w:t xml:space="preserve">Q: How might one sustain this over a long career as our answers to I &amp; E-related questions change over time? Might there be a 301 or a 601 eventually? A: There are so many potential topics; there will always be new content to add, but there is also a conversation about how we deepen the conversations, not just expanding them. Consider an upcoming National Day of Racial Healing, which will be a four-part conversation with an eye toward deepening learning, or other options for people to lead after they learn. </w:t>
      </w:r>
    </w:p>
    <w:p w14:paraId="7CE16526" w14:textId="4406815E" w:rsidR="002171C3" w:rsidRDefault="002171C3" w:rsidP="002171C3">
      <w:pPr>
        <w:pStyle w:val="ListParagraph"/>
        <w:numPr>
          <w:ilvl w:val="2"/>
          <w:numId w:val="1"/>
        </w:numPr>
      </w:pPr>
      <w:r>
        <w:t xml:space="preserve">Q: What does the ADA learning include? A: It’s on the website, but it’s also about moving beyond compliance and understanding to action and responsibility on our campus. </w:t>
      </w:r>
    </w:p>
    <w:p w14:paraId="489DDDEC" w14:textId="6B6844B9" w:rsidR="002171C3" w:rsidRDefault="002171C3" w:rsidP="002171C3">
      <w:pPr>
        <w:pStyle w:val="ListParagraph"/>
        <w:numPr>
          <w:ilvl w:val="1"/>
          <w:numId w:val="1"/>
        </w:numPr>
      </w:pPr>
      <w:r>
        <w:t xml:space="preserve">There are additional requirements for appointing officers—about 26 hours over three years, or roughly 9 per year. </w:t>
      </w:r>
    </w:p>
    <w:p w14:paraId="1A215B48" w14:textId="06C5B8BC" w:rsidR="000F7551" w:rsidRDefault="000F7551" w:rsidP="002171C3">
      <w:pPr>
        <w:pStyle w:val="ListParagraph"/>
        <w:numPr>
          <w:ilvl w:val="1"/>
          <w:numId w:val="1"/>
        </w:numPr>
      </w:pPr>
      <w:r>
        <w:t xml:space="preserve">The hope is that we’ll all say “yes” to learning with the understanding that no one is “opted out.” Workday will eventually allow all employees to track their learning, which could be easily copied to Digital Measures. Workday may, in the future, replace Digital Measures for reporting. </w:t>
      </w:r>
    </w:p>
    <w:p w14:paraId="6A4CA6FD" w14:textId="02AFF9AD" w:rsidR="000F7551" w:rsidRDefault="000F7551" w:rsidP="002171C3">
      <w:pPr>
        <w:pStyle w:val="ListParagraph"/>
        <w:numPr>
          <w:ilvl w:val="1"/>
          <w:numId w:val="1"/>
        </w:numPr>
      </w:pPr>
      <w:r>
        <w:t>Time for hole-poking and yay-</w:t>
      </w:r>
      <w:proofErr w:type="spellStart"/>
      <w:r>
        <w:t>ing</w:t>
      </w:r>
      <w:proofErr w:type="spellEnd"/>
      <w:r>
        <w:t xml:space="preserve">. </w:t>
      </w:r>
    </w:p>
    <w:p w14:paraId="6D607D4F" w14:textId="77777777" w:rsidR="000F7551" w:rsidRDefault="000F7551" w:rsidP="000F7551">
      <w:pPr>
        <w:pStyle w:val="ListParagraph"/>
        <w:numPr>
          <w:ilvl w:val="2"/>
          <w:numId w:val="1"/>
        </w:numPr>
      </w:pPr>
      <w:r>
        <w:t xml:space="preserve">Q: The plan might assume that we have universally motivated learnings, which we know isn’t true. How might we use this plan to work with those who might not be motivated? A: This is an expectation for learning, though with a lens of personal choice. We do many things at the University that we have to do, and learning in this area is something we </w:t>
      </w:r>
      <w:proofErr w:type="gramStart"/>
      <w:r>
        <w:t>have to</w:t>
      </w:r>
      <w:proofErr w:type="gramEnd"/>
      <w:r>
        <w:t xml:space="preserve"> do. Ideally, the wide offerings and social movement towards this learning will inspire learners to participate. </w:t>
      </w:r>
    </w:p>
    <w:p w14:paraId="12B61233" w14:textId="0604678C" w:rsidR="000F7551" w:rsidRDefault="000F7551" w:rsidP="000F7551">
      <w:pPr>
        <w:pStyle w:val="ListParagraph"/>
        <w:numPr>
          <w:ilvl w:val="2"/>
          <w:numId w:val="1"/>
        </w:numPr>
      </w:pPr>
      <w:r>
        <w:t xml:space="preserve">Follow up: Faculty are already reporting overload/full plates—concern that I &amp; E learning will turn into a checklist or something they’ll “get around to” even if they DO want to participate. How can we communicate this as a benefit to faculty rather than just another thing to do? A: Let’s recognize the labor that goes into the work and learning when it matters—at reviews, at tenure &amp; promotion, etc. </w:t>
      </w:r>
      <w:r w:rsidR="00883222">
        <w:t xml:space="preserve">There may be a struggle with senior faculty who no longer feel as many </w:t>
      </w:r>
      <w:proofErr w:type="gramStart"/>
      <w:r w:rsidR="00883222">
        <w:t>rewards</w:t>
      </w:r>
      <w:proofErr w:type="gramEnd"/>
      <w:r w:rsidR="00883222">
        <w:t xml:space="preserve"> for their work. We may need to ask faculty how they want to be rewarded for their professional development work. </w:t>
      </w:r>
    </w:p>
    <w:p w14:paraId="72050AA5" w14:textId="49B0EDCE" w:rsidR="00883222" w:rsidRDefault="00883222" w:rsidP="000F7551">
      <w:pPr>
        <w:pStyle w:val="ListParagraph"/>
        <w:numPr>
          <w:ilvl w:val="2"/>
          <w:numId w:val="1"/>
        </w:numPr>
      </w:pPr>
      <w:r>
        <w:t xml:space="preserve">For sixty years, schools have been “too busy” to make changes—if we’re going to “Reach Higher,” we’ll need to make this a priority for talent management. </w:t>
      </w:r>
      <w:r w:rsidR="00B93E39">
        <w:t xml:space="preserve">If you want to be promoted, if you want tenure, you need to engage with I &amp; E. </w:t>
      </w:r>
    </w:p>
    <w:p w14:paraId="6045A042" w14:textId="7E26EB57" w:rsidR="00883222" w:rsidRDefault="00883222" w:rsidP="00883222">
      <w:pPr>
        <w:pStyle w:val="ListParagraph"/>
        <w:numPr>
          <w:ilvl w:val="1"/>
          <w:numId w:val="1"/>
        </w:numPr>
      </w:pPr>
      <w:r>
        <w:t>Marlene will send slides</w:t>
      </w:r>
      <w:r w:rsidR="00B93E39">
        <w:t xml:space="preserve"> for review: we’re encouraged to have conversations with our </w:t>
      </w:r>
      <w:proofErr w:type="gramStart"/>
      <w:r w:rsidR="00B93E39">
        <w:t>departments</w:t>
      </w:r>
      <w:proofErr w:type="gramEnd"/>
      <w:r w:rsidR="00B93E39">
        <w:t xml:space="preserve"> </w:t>
      </w:r>
    </w:p>
    <w:p w14:paraId="2C94A102" w14:textId="77777777" w:rsidR="00A768DD" w:rsidRDefault="00A768DD" w:rsidP="00A768DD">
      <w:pPr>
        <w:pStyle w:val="ListParagraph"/>
      </w:pPr>
    </w:p>
    <w:p w14:paraId="2B6BB72F" w14:textId="0212C4C2" w:rsidR="00853255" w:rsidRDefault="00A768DD" w:rsidP="00853255">
      <w:pPr>
        <w:pStyle w:val="ListParagraph"/>
        <w:numPr>
          <w:ilvl w:val="0"/>
          <w:numId w:val="1"/>
        </w:numPr>
      </w:pPr>
      <w:r>
        <w:t xml:space="preserve">Update on </w:t>
      </w:r>
      <w:r w:rsidR="004C7A75">
        <w:t xml:space="preserve">committee </w:t>
      </w:r>
      <w:r>
        <w:t>membership.</w:t>
      </w:r>
      <w:r w:rsidR="004C7A75">
        <w:t xml:space="preserve"> Joel</w:t>
      </w:r>
      <w:r w:rsidR="00883222">
        <w:t xml:space="preserve"> </w:t>
      </w:r>
      <w:r w:rsidR="00B93E39">
        <w:t>9:55</w:t>
      </w:r>
    </w:p>
    <w:p w14:paraId="2512E6B3" w14:textId="7229DEE7" w:rsidR="00B93E39" w:rsidRDefault="00B93E39" w:rsidP="00B93E39">
      <w:pPr>
        <w:pStyle w:val="ListParagraph"/>
        <w:numPr>
          <w:ilvl w:val="1"/>
          <w:numId w:val="1"/>
        </w:numPr>
      </w:pPr>
      <w:r>
        <w:t xml:space="preserve">There’s an ongoing email conversation about whether AP and PSS colleagues will participate in the EIC. A decision has yet to be reached. </w:t>
      </w:r>
    </w:p>
    <w:p w14:paraId="131EFD79" w14:textId="77777777" w:rsidR="00853255" w:rsidRDefault="00853255" w:rsidP="00853255">
      <w:pPr>
        <w:pStyle w:val="ListParagraph"/>
        <w:ind w:left="1080"/>
      </w:pPr>
    </w:p>
    <w:p w14:paraId="51E5C8D0" w14:textId="1A6475B0" w:rsidR="00B462F0" w:rsidRDefault="004C7A75" w:rsidP="00B462F0">
      <w:pPr>
        <w:pStyle w:val="ListParagraph"/>
        <w:numPr>
          <w:ilvl w:val="0"/>
          <w:numId w:val="1"/>
        </w:numPr>
      </w:pPr>
      <w:r>
        <w:t>Update:</w:t>
      </w:r>
      <w:r w:rsidR="00A768DD">
        <w:t xml:space="preserve"> </w:t>
      </w:r>
      <w:r>
        <w:t xml:space="preserve">Review </w:t>
      </w:r>
      <w:proofErr w:type="spellStart"/>
      <w:r>
        <w:t>GenEd</w:t>
      </w:r>
      <w:proofErr w:type="spellEnd"/>
      <w:r>
        <w:t xml:space="preserve"> </w:t>
      </w:r>
      <w:r w:rsidR="00B462F0">
        <w:t>Equity in Learning</w:t>
      </w:r>
      <w:r>
        <w:t xml:space="preserve"> and Systemic Racism SOL</w:t>
      </w:r>
      <w:r w:rsidR="00B93E39">
        <w:t xml:space="preserve"> </w:t>
      </w:r>
    </w:p>
    <w:p w14:paraId="32F7D85F" w14:textId="4B7BE31F" w:rsidR="00853255" w:rsidRDefault="00B462F0" w:rsidP="00853255">
      <w:pPr>
        <w:pStyle w:val="ListParagraph"/>
        <w:ind w:left="1080"/>
      </w:pPr>
      <w:r>
        <w:t>Review the data from the General Education learning outcomes assessment from the previous two cycles to determine whether they reveal demographic differences in student learning outcomes and make recommendations.</w:t>
      </w:r>
      <w:r w:rsidR="00B93E39">
        <w:t xml:space="preserve"> 9:58</w:t>
      </w:r>
    </w:p>
    <w:p w14:paraId="3AAAFF73" w14:textId="147227DE" w:rsidR="00B93E39" w:rsidRDefault="00B93E39" w:rsidP="00B93E39">
      <w:pPr>
        <w:pStyle w:val="ListParagraph"/>
        <w:numPr>
          <w:ilvl w:val="1"/>
          <w:numId w:val="1"/>
        </w:numPr>
      </w:pPr>
      <w:r>
        <w:t xml:space="preserve">The main conclusion is that there is an equity gap between white and BIPOC students in outcomes across the university that is visible in, but not limited to, the General Education Program. </w:t>
      </w:r>
    </w:p>
    <w:p w14:paraId="7A702452" w14:textId="75884BCA" w:rsidR="00B93E39" w:rsidRDefault="00B93E39" w:rsidP="00B93E39">
      <w:pPr>
        <w:pStyle w:val="ListParagraph"/>
        <w:numPr>
          <w:ilvl w:val="1"/>
          <w:numId w:val="1"/>
        </w:numPr>
      </w:pPr>
      <w:r>
        <w:t xml:space="preserve">We are to review the data and make recommendations moving forward to ECS. </w:t>
      </w:r>
    </w:p>
    <w:p w14:paraId="08D06D83" w14:textId="19AE9AE0" w:rsidR="00B93E39" w:rsidRDefault="00B93E39" w:rsidP="00B93E39">
      <w:pPr>
        <w:pStyle w:val="ListParagraph"/>
        <w:numPr>
          <w:ilvl w:val="2"/>
          <w:numId w:val="1"/>
        </w:numPr>
      </w:pPr>
      <w:r>
        <w:t xml:space="preserve">Q: Do we </w:t>
      </w:r>
      <w:proofErr w:type="gramStart"/>
      <w:r>
        <w:t>have an understanding of</w:t>
      </w:r>
      <w:proofErr w:type="gramEnd"/>
      <w:r>
        <w:t xml:space="preserve"> what kinds of recommendations and outcomes they’re hoping for? The data is complex and could indicate a lot of things. A: </w:t>
      </w:r>
      <w:r w:rsidR="00AB7327">
        <w:t xml:space="preserve">ECS wants a recommendation for across campus. Joel has notes from a meeting with Gen Ed (Griff &amp; Amy Stolley) that he will share later that may give us some insight into a likely recommendation. </w:t>
      </w:r>
    </w:p>
    <w:p w14:paraId="5A78367A" w14:textId="0A26122D" w:rsidR="00AB7327" w:rsidRDefault="00AB7327" w:rsidP="00B93E39">
      <w:pPr>
        <w:pStyle w:val="ListParagraph"/>
        <w:numPr>
          <w:ilvl w:val="2"/>
          <w:numId w:val="1"/>
        </w:numPr>
      </w:pPr>
      <w:r>
        <w:t xml:space="preserve">Gen Ed classes have a particular assessment for students and learning outcomes. We may recommend that we revisit the assessment tool for risk of implicit bias. </w:t>
      </w:r>
    </w:p>
    <w:p w14:paraId="71940F74" w14:textId="3D1D8A3F" w:rsidR="00AB7327" w:rsidRDefault="00AB7327" w:rsidP="00B93E39">
      <w:pPr>
        <w:pStyle w:val="ListParagraph"/>
        <w:numPr>
          <w:ilvl w:val="2"/>
          <w:numId w:val="1"/>
        </w:numPr>
      </w:pPr>
      <w:r>
        <w:t xml:space="preserve">We may also need to talk about the changing demographics of our student population as it relates to preparedness. Do we need to change how we teach this changing population? </w:t>
      </w:r>
    </w:p>
    <w:p w14:paraId="314D5846" w14:textId="3E67D1F6" w:rsidR="00AB7327" w:rsidRDefault="00AB7327" w:rsidP="00B93E39">
      <w:pPr>
        <w:pStyle w:val="ListParagraph"/>
        <w:numPr>
          <w:ilvl w:val="2"/>
          <w:numId w:val="1"/>
        </w:numPr>
      </w:pPr>
      <w:r>
        <w:t xml:space="preserve">Table conversation until we have information from Joel’s meeting with Gen Ed, but we do need to be prepared in our next meeting to make an analysis and some kind of recommendation to ECS. </w:t>
      </w:r>
    </w:p>
    <w:p w14:paraId="1811179D" w14:textId="77777777" w:rsidR="00D9716F" w:rsidRDefault="00D9716F" w:rsidP="00D9716F">
      <w:pPr>
        <w:pStyle w:val="ListParagraph"/>
        <w:spacing w:after="0" w:line="240" w:lineRule="auto"/>
        <w:ind w:left="1080"/>
        <w:contextualSpacing w:val="0"/>
        <w:rPr>
          <w:rFonts w:eastAsia="Times New Roman"/>
        </w:rPr>
      </w:pPr>
    </w:p>
    <w:p w14:paraId="1603E48F" w14:textId="5AC8CED6" w:rsidR="00853255" w:rsidRDefault="00853255" w:rsidP="006952E5">
      <w:pPr>
        <w:pStyle w:val="ListParagraph"/>
        <w:numPr>
          <w:ilvl w:val="0"/>
          <w:numId w:val="1"/>
        </w:numPr>
        <w:spacing w:after="0" w:line="240" w:lineRule="auto"/>
        <w:contextualSpacing w:val="0"/>
        <w:rPr>
          <w:rFonts w:eastAsia="Times New Roman"/>
        </w:rPr>
      </w:pPr>
      <w:r>
        <w:rPr>
          <w:rFonts w:eastAsia="Times New Roman"/>
        </w:rPr>
        <w:t>Committee elections prep.</w:t>
      </w:r>
      <w:r w:rsidR="00AB7327">
        <w:rPr>
          <w:rFonts w:eastAsia="Times New Roman"/>
        </w:rPr>
        <w:t xml:space="preserve"> 10: 12</w:t>
      </w:r>
    </w:p>
    <w:p w14:paraId="64B3DDAD" w14:textId="7CD879B1" w:rsidR="00AB7327" w:rsidRDefault="00AB7327" w:rsidP="00AB7327">
      <w:pPr>
        <w:pStyle w:val="ListParagraph"/>
        <w:numPr>
          <w:ilvl w:val="1"/>
          <w:numId w:val="1"/>
        </w:numPr>
        <w:spacing w:after="0" w:line="240" w:lineRule="auto"/>
        <w:contextualSpacing w:val="0"/>
        <w:rPr>
          <w:rFonts w:eastAsia="Times New Roman"/>
        </w:rPr>
      </w:pPr>
      <w:r>
        <w:rPr>
          <w:rFonts w:eastAsia="Times New Roman"/>
        </w:rPr>
        <w:t>We’ll need to hold elections</w:t>
      </w:r>
      <w:r w:rsidR="00123E67">
        <w:rPr>
          <w:rFonts w:eastAsia="Times New Roman"/>
        </w:rPr>
        <w:t xml:space="preserve"> as our group changes in the next few months. Joel will not return. </w:t>
      </w:r>
    </w:p>
    <w:p w14:paraId="7EFED916" w14:textId="77777777" w:rsidR="00853255" w:rsidRDefault="00853255" w:rsidP="00853255">
      <w:pPr>
        <w:pStyle w:val="ListParagraph"/>
        <w:spacing w:after="0" w:line="240" w:lineRule="auto"/>
        <w:ind w:left="1080"/>
        <w:contextualSpacing w:val="0"/>
        <w:rPr>
          <w:rFonts w:eastAsia="Times New Roman"/>
        </w:rPr>
      </w:pPr>
    </w:p>
    <w:p w14:paraId="7E8A0E31" w14:textId="701E304C" w:rsidR="006952E5" w:rsidRDefault="001B7965" w:rsidP="006952E5">
      <w:pPr>
        <w:pStyle w:val="ListParagraph"/>
        <w:numPr>
          <w:ilvl w:val="0"/>
          <w:numId w:val="1"/>
        </w:numPr>
        <w:spacing w:after="0" w:line="240" w:lineRule="auto"/>
        <w:contextualSpacing w:val="0"/>
        <w:rPr>
          <w:rFonts w:eastAsia="Times New Roman"/>
        </w:rPr>
      </w:pPr>
      <w:r>
        <w:rPr>
          <w:rFonts w:eastAsia="Times New Roman"/>
        </w:rPr>
        <w:t xml:space="preserve">Subcommittee </w:t>
      </w:r>
      <w:r w:rsidR="003603D3">
        <w:rPr>
          <w:rFonts w:eastAsia="Times New Roman"/>
        </w:rPr>
        <w:t>reports.</w:t>
      </w:r>
      <w:r w:rsidR="00043CE6">
        <w:rPr>
          <w:rFonts w:eastAsia="Times New Roman"/>
        </w:rPr>
        <w:t xml:space="preserve"> </w:t>
      </w:r>
      <w:proofErr w:type="spellStart"/>
      <w:r w:rsidR="00043CE6">
        <w:rPr>
          <w:rFonts w:eastAsia="Times New Roman"/>
        </w:rPr>
        <w:t>Josita</w:t>
      </w:r>
      <w:proofErr w:type="spellEnd"/>
      <w:r w:rsidR="00853255">
        <w:rPr>
          <w:rFonts w:eastAsia="Times New Roman"/>
        </w:rPr>
        <w:t>;</w:t>
      </w:r>
      <w:r w:rsidR="00043CE6">
        <w:rPr>
          <w:rFonts w:eastAsia="Times New Roman"/>
        </w:rPr>
        <w:t xml:space="preserve"> Anna.</w:t>
      </w:r>
      <w:r w:rsidR="00CE568E">
        <w:rPr>
          <w:rFonts w:eastAsia="Times New Roman"/>
        </w:rPr>
        <w:t xml:space="preserve"> 10: 20</w:t>
      </w:r>
    </w:p>
    <w:p w14:paraId="2E2763DF" w14:textId="751D5BC3" w:rsidR="00123E67" w:rsidRDefault="00123E67" w:rsidP="00123E67">
      <w:pPr>
        <w:pStyle w:val="ListParagraph"/>
        <w:numPr>
          <w:ilvl w:val="1"/>
          <w:numId w:val="1"/>
        </w:numPr>
        <w:spacing w:after="0" w:line="240" w:lineRule="auto"/>
        <w:contextualSpacing w:val="0"/>
        <w:rPr>
          <w:rFonts w:eastAsia="Times New Roman"/>
        </w:rPr>
      </w:pPr>
      <w:hyperlink r:id="rId12" w:history="1">
        <w:r w:rsidRPr="00123E67">
          <w:rPr>
            <w:rStyle w:val="Hyperlink"/>
            <w:rFonts w:eastAsia="Times New Roman"/>
          </w:rPr>
          <w:t>Webpages</w:t>
        </w:r>
      </w:hyperlink>
      <w:r>
        <w:rPr>
          <w:rFonts w:eastAsia="Times New Roman"/>
        </w:rPr>
        <w:t xml:space="preserve"> have been published, though they’re not quite finished. </w:t>
      </w:r>
    </w:p>
    <w:p w14:paraId="02564499" w14:textId="4C47808B" w:rsidR="00123E67" w:rsidRDefault="00123E67" w:rsidP="00123E67">
      <w:pPr>
        <w:pStyle w:val="ListParagraph"/>
        <w:numPr>
          <w:ilvl w:val="2"/>
          <w:numId w:val="1"/>
        </w:numPr>
        <w:spacing w:after="0" w:line="240" w:lineRule="auto"/>
        <w:contextualSpacing w:val="0"/>
        <w:rPr>
          <w:rFonts w:eastAsia="Times New Roman"/>
        </w:rPr>
      </w:pPr>
      <w:r>
        <w:rPr>
          <w:rFonts w:eastAsia="Times New Roman"/>
        </w:rPr>
        <w:t xml:space="preserve">Email </w:t>
      </w:r>
      <w:proofErr w:type="spellStart"/>
      <w:r>
        <w:rPr>
          <w:rFonts w:eastAsia="Times New Roman"/>
        </w:rPr>
        <w:t>Josita</w:t>
      </w:r>
      <w:proofErr w:type="spellEnd"/>
      <w:r>
        <w:rPr>
          <w:rFonts w:eastAsia="Times New Roman"/>
        </w:rPr>
        <w:t xml:space="preserve"> with any additions or suggestions</w:t>
      </w:r>
    </w:p>
    <w:p w14:paraId="6E1B3334" w14:textId="581CA89B" w:rsidR="00123E67" w:rsidRDefault="00123E67" w:rsidP="00123E67">
      <w:pPr>
        <w:pStyle w:val="ListParagraph"/>
        <w:numPr>
          <w:ilvl w:val="2"/>
          <w:numId w:val="1"/>
        </w:numPr>
        <w:spacing w:after="0" w:line="240" w:lineRule="auto"/>
        <w:contextualSpacing w:val="0"/>
        <w:rPr>
          <w:rFonts w:eastAsia="Times New Roman"/>
        </w:rPr>
      </w:pPr>
      <w:r>
        <w:rPr>
          <w:rFonts w:eastAsia="Times New Roman"/>
        </w:rPr>
        <w:t xml:space="preserve">Suggestion to move the Archive and </w:t>
      </w:r>
      <w:proofErr w:type="spellStart"/>
      <w:r>
        <w:rPr>
          <w:rFonts w:eastAsia="Times New Roman"/>
        </w:rPr>
        <w:t>BlackBoard</w:t>
      </w:r>
      <w:proofErr w:type="spellEnd"/>
      <w:r>
        <w:rPr>
          <w:rFonts w:eastAsia="Times New Roman"/>
        </w:rPr>
        <w:t xml:space="preserve"> Login to a less prominent place on the </w:t>
      </w:r>
      <w:proofErr w:type="gramStart"/>
      <w:r>
        <w:rPr>
          <w:rFonts w:eastAsia="Times New Roman"/>
        </w:rPr>
        <w:t>page</w:t>
      </w:r>
      <w:proofErr w:type="gramEnd"/>
      <w:r>
        <w:rPr>
          <w:rFonts w:eastAsia="Times New Roman"/>
        </w:rPr>
        <w:t xml:space="preserve"> </w:t>
      </w:r>
    </w:p>
    <w:p w14:paraId="5E7D14E1" w14:textId="1F0DB3D0" w:rsidR="00CE568E" w:rsidRDefault="00CE568E" w:rsidP="00123E67">
      <w:pPr>
        <w:pStyle w:val="ListParagraph"/>
        <w:numPr>
          <w:ilvl w:val="2"/>
          <w:numId w:val="1"/>
        </w:numPr>
        <w:spacing w:after="0" w:line="240" w:lineRule="auto"/>
        <w:contextualSpacing w:val="0"/>
        <w:rPr>
          <w:rFonts w:eastAsia="Times New Roman"/>
        </w:rPr>
      </w:pPr>
      <w:r>
        <w:rPr>
          <w:rFonts w:eastAsia="Times New Roman"/>
        </w:rPr>
        <w:t xml:space="preserve">Keep an eye on changing language across the University (DEI-AB will move to DEI). </w:t>
      </w:r>
      <w:proofErr w:type="spellStart"/>
      <w:r>
        <w:rPr>
          <w:rFonts w:eastAsia="Times New Roman"/>
        </w:rPr>
        <w:t>Josita</w:t>
      </w:r>
      <w:proofErr w:type="spellEnd"/>
      <w:r>
        <w:rPr>
          <w:rFonts w:eastAsia="Times New Roman"/>
        </w:rPr>
        <w:t xml:space="preserve"> will talk with </w:t>
      </w:r>
      <w:proofErr w:type="spellStart"/>
      <w:r>
        <w:rPr>
          <w:rFonts w:eastAsia="Times New Roman"/>
        </w:rPr>
        <w:t>Takeelia</w:t>
      </w:r>
      <w:proofErr w:type="spellEnd"/>
      <w:r>
        <w:rPr>
          <w:rFonts w:eastAsia="Times New Roman"/>
        </w:rPr>
        <w:t xml:space="preserve"> to update info about the Ombuds. </w:t>
      </w:r>
    </w:p>
    <w:p w14:paraId="3AD30711" w14:textId="124FDEA4" w:rsidR="00123E67" w:rsidRDefault="00123E67" w:rsidP="00123E67">
      <w:pPr>
        <w:pStyle w:val="ListParagraph"/>
        <w:numPr>
          <w:ilvl w:val="1"/>
          <w:numId w:val="1"/>
        </w:numPr>
        <w:spacing w:after="0" w:line="240" w:lineRule="auto"/>
        <w:contextualSpacing w:val="0"/>
        <w:rPr>
          <w:rFonts w:eastAsia="Times New Roman"/>
        </w:rPr>
      </w:pPr>
      <w:r>
        <w:rPr>
          <w:rFonts w:eastAsia="Times New Roman"/>
        </w:rPr>
        <w:t xml:space="preserve">Reports committee has a draft for review at the next meeting. </w:t>
      </w:r>
    </w:p>
    <w:p w14:paraId="27D5F790" w14:textId="77777777" w:rsidR="003603D3" w:rsidRPr="003603D3" w:rsidRDefault="003603D3" w:rsidP="003603D3">
      <w:pPr>
        <w:pStyle w:val="ListParagraph"/>
        <w:rPr>
          <w:rFonts w:eastAsia="Times New Roman"/>
        </w:rPr>
      </w:pPr>
    </w:p>
    <w:p w14:paraId="2F95FB49" w14:textId="4961A314" w:rsidR="003603D3" w:rsidRDefault="003603D3" w:rsidP="006952E5">
      <w:pPr>
        <w:pStyle w:val="ListParagraph"/>
        <w:numPr>
          <w:ilvl w:val="0"/>
          <w:numId w:val="1"/>
        </w:numPr>
        <w:spacing w:after="0" w:line="240" w:lineRule="auto"/>
        <w:contextualSpacing w:val="0"/>
        <w:rPr>
          <w:rFonts w:eastAsia="Times New Roman"/>
        </w:rPr>
      </w:pPr>
      <w:r>
        <w:rPr>
          <w:rFonts w:eastAsia="Times New Roman"/>
        </w:rPr>
        <w:t>Subcommittee breakouts.</w:t>
      </w:r>
      <w:r w:rsidR="00CE568E">
        <w:rPr>
          <w:rFonts w:eastAsia="Times New Roman"/>
        </w:rPr>
        <w:t xml:space="preserve"> 10:29</w:t>
      </w:r>
    </w:p>
    <w:p w14:paraId="61DF122D" w14:textId="77777777" w:rsidR="001B7965" w:rsidRPr="001B7965" w:rsidRDefault="001B7965" w:rsidP="001B7965">
      <w:pPr>
        <w:pStyle w:val="ListParagraph"/>
        <w:rPr>
          <w:rFonts w:eastAsia="Times New Roman"/>
        </w:rPr>
      </w:pPr>
    </w:p>
    <w:p w14:paraId="240EABBC" w14:textId="675F1918" w:rsidR="001B7965" w:rsidRDefault="001B7965" w:rsidP="006952E5">
      <w:pPr>
        <w:pStyle w:val="ListParagraph"/>
        <w:numPr>
          <w:ilvl w:val="0"/>
          <w:numId w:val="1"/>
        </w:numPr>
        <w:spacing w:after="0" w:line="240" w:lineRule="auto"/>
        <w:contextualSpacing w:val="0"/>
        <w:rPr>
          <w:rFonts w:eastAsia="Times New Roman"/>
        </w:rPr>
      </w:pPr>
      <w:r>
        <w:rPr>
          <w:rFonts w:eastAsia="Times New Roman"/>
        </w:rPr>
        <w:t>Announcement:</w:t>
      </w:r>
    </w:p>
    <w:p w14:paraId="7014D1AD" w14:textId="598BC652" w:rsidR="000B1469" w:rsidRDefault="000B1469" w:rsidP="00C87C68">
      <w:pPr>
        <w:pStyle w:val="ListParagraph"/>
        <w:numPr>
          <w:ilvl w:val="1"/>
          <w:numId w:val="1"/>
        </w:numPr>
        <w:spacing w:after="0" w:line="240" w:lineRule="auto"/>
        <w:contextualSpacing w:val="0"/>
        <w:rPr>
          <w:rFonts w:eastAsia="Times New Roman"/>
        </w:rPr>
      </w:pPr>
      <w:r>
        <w:rPr>
          <w:rFonts w:eastAsia="Times New Roman" w:hint="eastAsia"/>
        </w:rPr>
        <w:t>N</w:t>
      </w:r>
      <w:r>
        <w:rPr>
          <w:rFonts w:eastAsia="Times New Roman"/>
        </w:rPr>
        <w:t xml:space="preserve">ext meeting: </w:t>
      </w:r>
      <w:r w:rsidR="00853255">
        <w:rPr>
          <w:rFonts w:eastAsia="Times New Roman"/>
        </w:rPr>
        <w:t>April 4, 2023</w:t>
      </w:r>
      <w:r w:rsidR="000460B1">
        <w:rPr>
          <w:rFonts w:eastAsia="Times New Roman"/>
        </w:rPr>
        <w:t xml:space="preserve">: </w:t>
      </w:r>
      <w:r w:rsidR="00853255">
        <w:rPr>
          <w:rFonts w:eastAsia="Times New Roman"/>
        </w:rPr>
        <w:t>Z</w:t>
      </w:r>
      <w:r w:rsidR="000460B1">
        <w:rPr>
          <w:rFonts w:eastAsia="Times New Roman"/>
        </w:rPr>
        <w:t xml:space="preserve">oom link in </w:t>
      </w:r>
      <w:proofErr w:type="gramStart"/>
      <w:r w:rsidR="000460B1">
        <w:rPr>
          <w:rFonts w:eastAsia="Times New Roman"/>
        </w:rPr>
        <w:t>outlook</w:t>
      </w:r>
      <w:proofErr w:type="gramEnd"/>
    </w:p>
    <w:p w14:paraId="14BC2181" w14:textId="0AB39488" w:rsidR="00C87C68" w:rsidRDefault="001B7965" w:rsidP="00C87C68">
      <w:pPr>
        <w:pStyle w:val="ListParagraph"/>
        <w:numPr>
          <w:ilvl w:val="1"/>
          <w:numId w:val="1"/>
        </w:numPr>
        <w:spacing w:after="0" w:line="240" w:lineRule="auto"/>
        <w:contextualSpacing w:val="0"/>
        <w:rPr>
          <w:rFonts w:eastAsia="Times New Roman"/>
        </w:rPr>
      </w:pPr>
      <w:r>
        <w:rPr>
          <w:rFonts w:eastAsia="Times New Roman"/>
        </w:rPr>
        <w:t>Other announcements</w:t>
      </w:r>
      <w:r w:rsidR="00B5030E">
        <w:rPr>
          <w:rFonts w:eastAsia="Times New Roman"/>
        </w:rPr>
        <w:t>?</w:t>
      </w:r>
    </w:p>
    <w:p w14:paraId="5AF06B6E" w14:textId="0CE97249" w:rsidR="001B7965" w:rsidRDefault="001B7965" w:rsidP="00C87C68">
      <w:pPr>
        <w:pStyle w:val="ListParagraph"/>
        <w:numPr>
          <w:ilvl w:val="1"/>
          <w:numId w:val="1"/>
        </w:numPr>
        <w:spacing w:after="0" w:line="240" w:lineRule="auto"/>
        <w:contextualSpacing w:val="0"/>
        <w:rPr>
          <w:rFonts w:eastAsia="Times New Roman"/>
        </w:rPr>
      </w:pPr>
      <w:r>
        <w:rPr>
          <w:rFonts w:eastAsia="Times New Roman"/>
        </w:rPr>
        <w:t>Good and welfare</w:t>
      </w:r>
      <w:r w:rsidR="00043CE6">
        <w:rPr>
          <w:rFonts w:eastAsia="Times New Roman"/>
        </w:rPr>
        <w:t>?</w:t>
      </w:r>
    </w:p>
    <w:p w14:paraId="61D6DC4D" w14:textId="77777777" w:rsidR="00C604D8" w:rsidRPr="00C87C68" w:rsidRDefault="00C604D8" w:rsidP="00C604D8">
      <w:pPr>
        <w:pStyle w:val="ListParagraph"/>
        <w:spacing w:after="0" w:line="240" w:lineRule="auto"/>
        <w:ind w:left="1440"/>
        <w:contextualSpacing w:val="0"/>
        <w:rPr>
          <w:rFonts w:eastAsia="Times New Roman"/>
        </w:rPr>
      </w:pPr>
    </w:p>
    <w:p w14:paraId="114F7918" w14:textId="3384EA46" w:rsidR="006952E5" w:rsidRDefault="006952E5" w:rsidP="006952E5">
      <w:pPr>
        <w:pStyle w:val="ListParagraph"/>
        <w:numPr>
          <w:ilvl w:val="0"/>
          <w:numId w:val="1"/>
        </w:numPr>
        <w:spacing w:after="0" w:line="240" w:lineRule="auto"/>
        <w:contextualSpacing w:val="0"/>
        <w:rPr>
          <w:rFonts w:eastAsia="Times New Roman"/>
        </w:rPr>
      </w:pPr>
      <w:r>
        <w:rPr>
          <w:rFonts w:eastAsia="Times New Roman"/>
        </w:rPr>
        <w:t>Adj</w:t>
      </w:r>
      <w:r w:rsidR="00A309F5">
        <w:rPr>
          <w:rFonts w:eastAsia="Times New Roman"/>
        </w:rPr>
        <w:t>ourn</w:t>
      </w:r>
    </w:p>
    <w:p w14:paraId="30E55AF9" w14:textId="7B153D65" w:rsidR="006952E5" w:rsidRDefault="006952E5" w:rsidP="006952E5"/>
    <w:p w14:paraId="3DFAAE02" w14:textId="13222092" w:rsidR="00E92DB3" w:rsidRPr="00AE0402" w:rsidRDefault="0047453F" w:rsidP="00E92DB3">
      <w:r>
        <w:lastRenderedPageBreak/>
        <w:t xml:space="preserve">Meeting Documents to review (in Blackboard in </w:t>
      </w:r>
      <w:r w:rsidR="001B7965">
        <w:t xml:space="preserve">the </w:t>
      </w:r>
      <w:r>
        <w:t>“</w:t>
      </w:r>
      <w:r w:rsidR="00D9716F">
        <w:t>Februar</w:t>
      </w:r>
      <w:r w:rsidR="00B5030E">
        <w:t>y</w:t>
      </w:r>
      <w:r w:rsidR="001B7965">
        <w:t xml:space="preserve"> </w:t>
      </w:r>
      <w:r w:rsidR="00971835">
        <w:t>202</w:t>
      </w:r>
      <w:r w:rsidR="00B5030E">
        <w:t>3</w:t>
      </w:r>
      <w:r w:rsidR="001B7965">
        <w:t xml:space="preserve"> </w:t>
      </w:r>
      <w:r>
        <w:t>Documents” file)</w:t>
      </w:r>
      <w:r w:rsidR="00D74BC7">
        <w:t>.</w:t>
      </w:r>
    </w:p>
    <w:sectPr w:rsidR="00E92DB3" w:rsidRPr="00AE04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AD8E" w14:textId="77777777" w:rsidR="00F361F7" w:rsidRDefault="00F361F7" w:rsidP="001A30DA">
      <w:pPr>
        <w:spacing w:after="0" w:line="240" w:lineRule="auto"/>
      </w:pPr>
      <w:r>
        <w:separator/>
      </w:r>
    </w:p>
  </w:endnote>
  <w:endnote w:type="continuationSeparator" w:id="0">
    <w:p w14:paraId="17363BAF" w14:textId="77777777" w:rsidR="00F361F7" w:rsidRDefault="00F361F7" w:rsidP="001A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2A86" w14:textId="77777777" w:rsidR="00F361F7" w:rsidRDefault="00F361F7" w:rsidP="001A30DA">
      <w:pPr>
        <w:spacing w:after="0" w:line="240" w:lineRule="auto"/>
      </w:pPr>
      <w:r>
        <w:separator/>
      </w:r>
    </w:p>
  </w:footnote>
  <w:footnote w:type="continuationSeparator" w:id="0">
    <w:p w14:paraId="037A2F2A" w14:textId="77777777" w:rsidR="00F361F7" w:rsidRDefault="00F361F7" w:rsidP="001A3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C31838"/>
    <w:multiLevelType w:val="multilevel"/>
    <w:tmpl w:val="810AF28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6212189A"/>
    <w:multiLevelType w:val="hybridMultilevel"/>
    <w:tmpl w:val="8DC8D224"/>
    <w:lvl w:ilvl="0" w:tplc="4424ADD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9343C"/>
    <w:multiLevelType w:val="hybridMultilevel"/>
    <w:tmpl w:val="531E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342C2"/>
    <w:multiLevelType w:val="hybridMultilevel"/>
    <w:tmpl w:val="ABE2709E"/>
    <w:lvl w:ilvl="0" w:tplc="95E62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F476D1"/>
    <w:multiLevelType w:val="multilevel"/>
    <w:tmpl w:val="01E4073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7A752876"/>
    <w:multiLevelType w:val="hybridMultilevel"/>
    <w:tmpl w:val="D1A2F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1638582">
    <w:abstractNumId w:val="1"/>
  </w:num>
  <w:num w:numId="2" w16cid:durableId="602228044">
    <w:abstractNumId w:val="5"/>
  </w:num>
  <w:num w:numId="3" w16cid:durableId="850997486">
    <w:abstractNumId w:val="2"/>
  </w:num>
  <w:num w:numId="4" w16cid:durableId="1435202233">
    <w:abstractNumId w:val="0"/>
  </w:num>
  <w:num w:numId="5" w16cid:durableId="2710100">
    <w:abstractNumId w:val="4"/>
  </w:num>
  <w:num w:numId="6" w16cid:durableId="245580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2"/>
    <w:rsid w:val="00006AE8"/>
    <w:rsid w:val="00043CE6"/>
    <w:rsid w:val="000460B1"/>
    <w:rsid w:val="0006056C"/>
    <w:rsid w:val="0006752E"/>
    <w:rsid w:val="000738FD"/>
    <w:rsid w:val="000759D3"/>
    <w:rsid w:val="00075D2C"/>
    <w:rsid w:val="0007781D"/>
    <w:rsid w:val="00084A34"/>
    <w:rsid w:val="00085BC7"/>
    <w:rsid w:val="000963C4"/>
    <w:rsid w:val="000B1469"/>
    <w:rsid w:val="000C7AA1"/>
    <w:rsid w:val="000F436B"/>
    <w:rsid w:val="000F7551"/>
    <w:rsid w:val="00121D83"/>
    <w:rsid w:val="00123E67"/>
    <w:rsid w:val="00124876"/>
    <w:rsid w:val="00127CA7"/>
    <w:rsid w:val="00153CB3"/>
    <w:rsid w:val="001547EC"/>
    <w:rsid w:val="00170E85"/>
    <w:rsid w:val="0019591E"/>
    <w:rsid w:val="001A30DA"/>
    <w:rsid w:val="001B387B"/>
    <w:rsid w:val="001B7965"/>
    <w:rsid w:val="001F6675"/>
    <w:rsid w:val="002161FB"/>
    <w:rsid w:val="002171C3"/>
    <w:rsid w:val="00241F5D"/>
    <w:rsid w:val="00271AB8"/>
    <w:rsid w:val="002F3EE8"/>
    <w:rsid w:val="0030166A"/>
    <w:rsid w:val="003021B2"/>
    <w:rsid w:val="00311BEB"/>
    <w:rsid w:val="00320307"/>
    <w:rsid w:val="003404C3"/>
    <w:rsid w:val="003603D3"/>
    <w:rsid w:val="003622F6"/>
    <w:rsid w:val="00372D73"/>
    <w:rsid w:val="003776DD"/>
    <w:rsid w:val="003A4343"/>
    <w:rsid w:val="003D2B5A"/>
    <w:rsid w:val="00402ACE"/>
    <w:rsid w:val="00403A84"/>
    <w:rsid w:val="00425EE2"/>
    <w:rsid w:val="004330A7"/>
    <w:rsid w:val="004355E8"/>
    <w:rsid w:val="0047453F"/>
    <w:rsid w:val="004826BE"/>
    <w:rsid w:val="00491DA2"/>
    <w:rsid w:val="00491F23"/>
    <w:rsid w:val="004C7A75"/>
    <w:rsid w:val="004D108F"/>
    <w:rsid w:val="004E0411"/>
    <w:rsid w:val="004E21A0"/>
    <w:rsid w:val="004E7A4C"/>
    <w:rsid w:val="005159B3"/>
    <w:rsid w:val="00517CA5"/>
    <w:rsid w:val="005216CD"/>
    <w:rsid w:val="00533070"/>
    <w:rsid w:val="00536DA2"/>
    <w:rsid w:val="00537CBD"/>
    <w:rsid w:val="00565035"/>
    <w:rsid w:val="00591ECE"/>
    <w:rsid w:val="0059599E"/>
    <w:rsid w:val="005D0873"/>
    <w:rsid w:val="005D5648"/>
    <w:rsid w:val="005E4925"/>
    <w:rsid w:val="00613F16"/>
    <w:rsid w:val="006259D4"/>
    <w:rsid w:val="00630A63"/>
    <w:rsid w:val="00635C83"/>
    <w:rsid w:val="0064326D"/>
    <w:rsid w:val="006902D0"/>
    <w:rsid w:val="006952E5"/>
    <w:rsid w:val="006F3375"/>
    <w:rsid w:val="00702244"/>
    <w:rsid w:val="00770FA4"/>
    <w:rsid w:val="00771692"/>
    <w:rsid w:val="00774B29"/>
    <w:rsid w:val="00787E2D"/>
    <w:rsid w:val="00793CC6"/>
    <w:rsid w:val="007B63AA"/>
    <w:rsid w:val="007C2FFC"/>
    <w:rsid w:val="007F341B"/>
    <w:rsid w:val="00843C73"/>
    <w:rsid w:val="00853255"/>
    <w:rsid w:val="00862881"/>
    <w:rsid w:val="008771D5"/>
    <w:rsid w:val="00883222"/>
    <w:rsid w:val="00883EB0"/>
    <w:rsid w:val="00894353"/>
    <w:rsid w:val="008E1C2F"/>
    <w:rsid w:val="008E6D13"/>
    <w:rsid w:val="008F7211"/>
    <w:rsid w:val="00900B32"/>
    <w:rsid w:val="00922404"/>
    <w:rsid w:val="0092332A"/>
    <w:rsid w:val="00926A09"/>
    <w:rsid w:val="0096074A"/>
    <w:rsid w:val="0096571D"/>
    <w:rsid w:val="00965F52"/>
    <w:rsid w:val="00971835"/>
    <w:rsid w:val="00994FFC"/>
    <w:rsid w:val="009D2BE7"/>
    <w:rsid w:val="009D48BD"/>
    <w:rsid w:val="00A07EE3"/>
    <w:rsid w:val="00A2415C"/>
    <w:rsid w:val="00A309F5"/>
    <w:rsid w:val="00A325A9"/>
    <w:rsid w:val="00A768DD"/>
    <w:rsid w:val="00A9124E"/>
    <w:rsid w:val="00AB0595"/>
    <w:rsid w:val="00AB7327"/>
    <w:rsid w:val="00AC3E48"/>
    <w:rsid w:val="00AE0402"/>
    <w:rsid w:val="00AE40AF"/>
    <w:rsid w:val="00AE4672"/>
    <w:rsid w:val="00B1779B"/>
    <w:rsid w:val="00B31FA9"/>
    <w:rsid w:val="00B34DA9"/>
    <w:rsid w:val="00B462F0"/>
    <w:rsid w:val="00B5030E"/>
    <w:rsid w:val="00B7193E"/>
    <w:rsid w:val="00B90B4C"/>
    <w:rsid w:val="00B93E39"/>
    <w:rsid w:val="00BE626B"/>
    <w:rsid w:val="00BF6C8D"/>
    <w:rsid w:val="00C51EB0"/>
    <w:rsid w:val="00C604D8"/>
    <w:rsid w:val="00C640B9"/>
    <w:rsid w:val="00C87C68"/>
    <w:rsid w:val="00C92C8A"/>
    <w:rsid w:val="00CC307B"/>
    <w:rsid w:val="00CE568E"/>
    <w:rsid w:val="00CE6241"/>
    <w:rsid w:val="00D15AF7"/>
    <w:rsid w:val="00D234D5"/>
    <w:rsid w:val="00D277BB"/>
    <w:rsid w:val="00D307D4"/>
    <w:rsid w:val="00D55197"/>
    <w:rsid w:val="00D57135"/>
    <w:rsid w:val="00D612C7"/>
    <w:rsid w:val="00D74BC7"/>
    <w:rsid w:val="00D77583"/>
    <w:rsid w:val="00D829EE"/>
    <w:rsid w:val="00D9716F"/>
    <w:rsid w:val="00D973F6"/>
    <w:rsid w:val="00DB2CE7"/>
    <w:rsid w:val="00DC775E"/>
    <w:rsid w:val="00E403B2"/>
    <w:rsid w:val="00E5112C"/>
    <w:rsid w:val="00E52E7D"/>
    <w:rsid w:val="00E753A9"/>
    <w:rsid w:val="00E92DB3"/>
    <w:rsid w:val="00E93FBC"/>
    <w:rsid w:val="00E94D1A"/>
    <w:rsid w:val="00E9526E"/>
    <w:rsid w:val="00EA371E"/>
    <w:rsid w:val="00EC214C"/>
    <w:rsid w:val="00F310FE"/>
    <w:rsid w:val="00F361F7"/>
    <w:rsid w:val="00F56363"/>
    <w:rsid w:val="00FB4CC2"/>
    <w:rsid w:val="00FD54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520F"/>
  <w15:chartTrackingRefBased/>
  <w15:docId w15:val="{822AECD9-9454-4E23-92B9-E1D21B5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3F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04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40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E0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DA9"/>
    <w:pPr>
      <w:ind w:left="720"/>
      <w:contextualSpacing/>
    </w:pPr>
  </w:style>
  <w:style w:type="paragraph" w:styleId="NoSpacing">
    <w:name w:val="No Spacing"/>
    <w:uiPriority w:val="1"/>
    <w:qFormat/>
    <w:rsid w:val="006952E5"/>
    <w:pPr>
      <w:spacing w:after="0" w:line="240" w:lineRule="auto"/>
    </w:pPr>
  </w:style>
  <w:style w:type="character" w:styleId="Hyperlink">
    <w:name w:val="Hyperlink"/>
    <w:basedOn w:val="DefaultParagraphFont"/>
    <w:uiPriority w:val="99"/>
    <w:unhideWhenUsed/>
    <w:rsid w:val="006952E5"/>
    <w:rPr>
      <w:color w:val="0563C1" w:themeColor="hyperlink"/>
      <w:u w:val="single"/>
    </w:rPr>
  </w:style>
  <w:style w:type="character" w:styleId="UnresolvedMention">
    <w:name w:val="Unresolved Mention"/>
    <w:basedOn w:val="DefaultParagraphFont"/>
    <w:uiPriority w:val="99"/>
    <w:semiHidden/>
    <w:unhideWhenUsed/>
    <w:rsid w:val="006952E5"/>
    <w:rPr>
      <w:color w:val="605E5C"/>
      <w:shd w:val="clear" w:color="auto" w:fill="E1DFDD"/>
    </w:rPr>
  </w:style>
  <w:style w:type="character" w:styleId="CommentReference">
    <w:name w:val="annotation reference"/>
    <w:basedOn w:val="DefaultParagraphFont"/>
    <w:uiPriority w:val="99"/>
    <w:semiHidden/>
    <w:unhideWhenUsed/>
    <w:rsid w:val="00DB2CE7"/>
    <w:rPr>
      <w:sz w:val="16"/>
      <w:szCs w:val="16"/>
    </w:rPr>
  </w:style>
  <w:style w:type="paragraph" w:styleId="CommentText">
    <w:name w:val="annotation text"/>
    <w:basedOn w:val="Normal"/>
    <w:link w:val="CommentTextChar"/>
    <w:uiPriority w:val="99"/>
    <w:semiHidden/>
    <w:unhideWhenUsed/>
    <w:rsid w:val="00DB2CE7"/>
    <w:pPr>
      <w:spacing w:line="240" w:lineRule="auto"/>
    </w:pPr>
    <w:rPr>
      <w:sz w:val="20"/>
      <w:szCs w:val="20"/>
    </w:rPr>
  </w:style>
  <w:style w:type="character" w:customStyle="1" w:styleId="CommentTextChar">
    <w:name w:val="Comment Text Char"/>
    <w:basedOn w:val="DefaultParagraphFont"/>
    <w:link w:val="CommentText"/>
    <w:uiPriority w:val="99"/>
    <w:semiHidden/>
    <w:rsid w:val="00DB2CE7"/>
    <w:rPr>
      <w:sz w:val="20"/>
      <w:szCs w:val="20"/>
    </w:rPr>
  </w:style>
  <w:style w:type="paragraph" w:styleId="CommentSubject">
    <w:name w:val="annotation subject"/>
    <w:basedOn w:val="CommentText"/>
    <w:next w:val="CommentText"/>
    <w:link w:val="CommentSubjectChar"/>
    <w:uiPriority w:val="99"/>
    <w:semiHidden/>
    <w:unhideWhenUsed/>
    <w:rsid w:val="00DB2CE7"/>
    <w:rPr>
      <w:b/>
      <w:bCs/>
    </w:rPr>
  </w:style>
  <w:style w:type="character" w:customStyle="1" w:styleId="CommentSubjectChar">
    <w:name w:val="Comment Subject Char"/>
    <w:basedOn w:val="CommentTextChar"/>
    <w:link w:val="CommentSubject"/>
    <w:uiPriority w:val="99"/>
    <w:semiHidden/>
    <w:rsid w:val="00DB2CE7"/>
    <w:rPr>
      <w:b/>
      <w:bCs/>
      <w:sz w:val="20"/>
      <w:szCs w:val="20"/>
    </w:rPr>
  </w:style>
  <w:style w:type="paragraph" w:styleId="BalloonText">
    <w:name w:val="Balloon Text"/>
    <w:basedOn w:val="Normal"/>
    <w:link w:val="BalloonTextChar"/>
    <w:uiPriority w:val="99"/>
    <w:semiHidden/>
    <w:unhideWhenUsed/>
    <w:rsid w:val="00DB2C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2CE7"/>
    <w:rPr>
      <w:rFonts w:ascii="Times New Roman" w:hAnsi="Times New Roman" w:cs="Times New Roman"/>
      <w:sz w:val="18"/>
      <w:szCs w:val="18"/>
    </w:rPr>
  </w:style>
  <w:style w:type="character" w:customStyle="1" w:styleId="apple-converted-space">
    <w:name w:val="apple-converted-space"/>
    <w:basedOn w:val="DefaultParagraphFont"/>
    <w:rsid w:val="00CC307B"/>
  </w:style>
  <w:style w:type="character" w:styleId="FollowedHyperlink">
    <w:name w:val="FollowedHyperlink"/>
    <w:basedOn w:val="DefaultParagraphFont"/>
    <w:uiPriority w:val="99"/>
    <w:semiHidden/>
    <w:unhideWhenUsed/>
    <w:rsid w:val="00C604D8"/>
    <w:rPr>
      <w:color w:val="954F72" w:themeColor="followedHyperlink"/>
      <w:u w:val="single"/>
    </w:rPr>
  </w:style>
  <w:style w:type="paragraph" w:styleId="Header">
    <w:name w:val="header"/>
    <w:basedOn w:val="Normal"/>
    <w:link w:val="HeaderChar"/>
    <w:uiPriority w:val="99"/>
    <w:unhideWhenUsed/>
    <w:rsid w:val="001A3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0DA"/>
  </w:style>
  <w:style w:type="paragraph" w:styleId="Footer">
    <w:name w:val="footer"/>
    <w:basedOn w:val="Normal"/>
    <w:link w:val="FooterChar"/>
    <w:uiPriority w:val="99"/>
    <w:unhideWhenUsed/>
    <w:rsid w:val="001A3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0DA"/>
  </w:style>
  <w:style w:type="character" w:customStyle="1" w:styleId="Heading1Char">
    <w:name w:val="Heading 1 Char"/>
    <w:basedOn w:val="DefaultParagraphFont"/>
    <w:link w:val="Heading1"/>
    <w:uiPriority w:val="9"/>
    <w:rsid w:val="001547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93FB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618">
      <w:bodyDiv w:val="1"/>
      <w:marLeft w:val="0"/>
      <w:marRight w:val="0"/>
      <w:marTop w:val="0"/>
      <w:marBottom w:val="0"/>
      <w:divBdr>
        <w:top w:val="none" w:sz="0" w:space="0" w:color="auto"/>
        <w:left w:val="none" w:sz="0" w:space="0" w:color="auto"/>
        <w:bottom w:val="none" w:sz="0" w:space="0" w:color="auto"/>
        <w:right w:val="none" w:sz="0" w:space="0" w:color="auto"/>
      </w:divBdr>
      <w:divsChild>
        <w:div w:id="769080770">
          <w:marLeft w:val="0"/>
          <w:marRight w:val="0"/>
          <w:marTop w:val="0"/>
          <w:marBottom w:val="0"/>
          <w:divBdr>
            <w:top w:val="none" w:sz="0" w:space="0" w:color="auto"/>
            <w:left w:val="none" w:sz="0" w:space="0" w:color="auto"/>
            <w:bottom w:val="none" w:sz="0" w:space="0" w:color="auto"/>
            <w:right w:val="none" w:sz="0" w:space="0" w:color="auto"/>
          </w:divBdr>
          <w:divsChild>
            <w:div w:id="925303145">
              <w:marLeft w:val="0"/>
              <w:marRight w:val="0"/>
              <w:marTop w:val="0"/>
              <w:marBottom w:val="0"/>
              <w:divBdr>
                <w:top w:val="none" w:sz="0" w:space="0" w:color="auto"/>
                <w:left w:val="none" w:sz="0" w:space="0" w:color="auto"/>
                <w:bottom w:val="none" w:sz="0" w:space="0" w:color="auto"/>
                <w:right w:val="none" w:sz="0" w:space="0" w:color="auto"/>
              </w:divBdr>
              <w:divsChild>
                <w:div w:id="696005110">
                  <w:marLeft w:val="0"/>
                  <w:marRight w:val="0"/>
                  <w:marTop w:val="0"/>
                  <w:marBottom w:val="0"/>
                  <w:divBdr>
                    <w:top w:val="none" w:sz="0" w:space="0" w:color="auto"/>
                    <w:left w:val="none" w:sz="0" w:space="0" w:color="auto"/>
                    <w:bottom w:val="none" w:sz="0" w:space="0" w:color="auto"/>
                    <w:right w:val="none" w:sz="0" w:space="0" w:color="auto"/>
                  </w:divBdr>
                  <w:divsChild>
                    <w:div w:id="9743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98989">
          <w:marLeft w:val="0"/>
          <w:marRight w:val="0"/>
          <w:marTop w:val="120"/>
          <w:marBottom w:val="0"/>
          <w:divBdr>
            <w:top w:val="none" w:sz="0" w:space="0" w:color="auto"/>
            <w:left w:val="none" w:sz="0" w:space="0" w:color="auto"/>
            <w:bottom w:val="none" w:sz="0" w:space="0" w:color="auto"/>
            <w:right w:val="none" w:sz="0" w:space="0" w:color="auto"/>
          </w:divBdr>
          <w:divsChild>
            <w:div w:id="113976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2737">
      <w:bodyDiv w:val="1"/>
      <w:marLeft w:val="0"/>
      <w:marRight w:val="0"/>
      <w:marTop w:val="0"/>
      <w:marBottom w:val="0"/>
      <w:divBdr>
        <w:top w:val="none" w:sz="0" w:space="0" w:color="auto"/>
        <w:left w:val="none" w:sz="0" w:space="0" w:color="auto"/>
        <w:bottom w:val="none" w:sz="0" w:space="0" w:color="auto"/>
        <w:right w:val="none" w:sz="0" w:space="0" w:color="auto"/>
      </w:divBdr>
    </w:div>
    <w:div w:id="813372658">
      <w:bodyDiv w:val="1"/>
      <w:marLeft w:val="0"/>
      <w:marRight w:val="0"/>
      <w:marTop w:val="0"/>
      <w:marBottom w:val="0"/>
      <w:divBdr>
        <w:top w:val="none" w:sz="0" w:space="0" w:color="auto"/>
        <w:left w:val="none" w:sz="0" w:space="0" w:color="auto"/>
        <w:bottom w:val="none" w:sz="0" w:space="0" w:color="auto"/>
        <w:right w:val="none" w:sz="0" w:space="0" w:color="auto"/>
      </w:divBdr>
    </w:div>
    <w:div w:id="1273631319">
      <w:bodyDiv w:val="1"/>
      <w:marLeft w:val="0"/>
      <w:marRight w:val="0"/>
      <w:marTop w:val="0"/>
      <w:marBottom w:val="0"/>
      <w:divBdr>
        <w:top w:val="none" w:sz="0" w:space="0" w:color="auto"/>
        <w:left w:val="none" w:sz="0" w:space="0" w:color="auto"/>
        <w:bottom w:val="none" w:sz="0" w:space="0" w:color="auto"/>
        <w:right w:val="none" w:sz="0" w:space="0" w:color="auto"/>
      </w:divBdr>
    </w:div>
    <w:div w:id="167395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vsu.edu/ei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vsu-edu.zoom.us/j/95691758900?pwd=RzdYKzhEemR6K3RMZnpQTGNId3MwZz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C55F869278CE43AC20FBB21C1B0170" ma:contentTypeVersion="13" ma:contentTypeDescription="Create a new document." ma:contentTypeScope="" ma:versionID="0f01304d9315a4b0d865f18bf9de3fd4">
  <xsd:schema xmlns:xsd="http://www.w3.org/2001/XMLSchema" xmlns:xs="http://www.w3.org/2001/XMLSchema" xmlns:p="http://schemas.microsoft.com/office/2006/metadata/properties" xmlns:ns3="29f545f0-f811-47ee-b2ca-d00ba4d5b8d4" xmlns:ns4="ffb5a771-0fab-42c4-ac8b-8167a0ffe344" targetNamespace="http://schemas.microsoft.com/office/2006/metadata/properties" ma:root="true" ma:fieldsID="3b8805c8c6701f743285254d762e59b9" ns3:_="" ns4:_="">
    <xsd:import namespace="29f545f0-f811-47ee-b2ca-d00ba4d5b8d4"/>
    <xsd:import namespace="ffb5a771-0fab-42c4-ac8b-8167a0ffe3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545f0-f811-47ee-b2ca-d00ba4d5b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b5a771-0fab-42c4-ac8b-8167a0ffe3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4E968-EC40-8F44-8CE9-695A20DAECEA}">
  <ds:schemaRefs>
    <ds:schemaRef ds:uri="http://schemas.openxmlformats.org/officeDocument/2006/bibliography"/>
  </ds:schemaRefs>
</ds:datastoreItem>
</file>

<file path=customXml/itemProps2.xml><?xml version="1.0" encoding="utf-8"?>
<ds:datastoreItem xmlns:ds="http://schemas.openxmlformats.org/officeDocument/2006/customXml" ds:itemID="{EB68E29F-F75E-4AC9-A575-1147DFD50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545f0-f811-47ee-b2ca-d00ba4d5b8d4"/>
    <ds:schemaRef ds:uri="ffb5a771-0fab-42c4-ac8b-8167a0ffe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40C350-9545-4A4C-9207-BCAD8BEC72BD}">
  <ds:schemaRefs>
    <ds:schemaRef ds:uri="http://schemas.microsoft.com/sharepoint/v3/contenttype/forms"/>
  </ds:schemaRefs>
</ds:datastoreItem>
</file>

<file path=customXml/itemProps4.xml><?xml version="1.0" encoding="utf-8"?>
<ds:datastoreItem xmlns:ds="http://schemas.openxmlformats.org/officeDocument/2006/customXml" ds:itemID="{8E831DEC-FF45-491B-BD23-12912FE05117}">
  <ds:schemaRefs>
    <ds:schemaRef ds:uri="http://purl.org/dc/dcmitype/"/>
    <ds:schemaRef ds:uri="http://schemas.microsoft.com/office/infopath/2007/PartnerControl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fb5a771-0fab-42c4-ac8b-8167a0ffe344"/>
    <ds:schemaRef ds:uri="29f545f0-f811-47ee-b2ca-d00ba4d5b8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Agenda template</vt:lpstr>
    </vt:vector>
  </TitlesOfParts>
  <Manager/>
  <Company>Grand Valley State University</Company>
  <LinksUpToDate>false</LinksUpToDate>
  <CharactersWithSpaces>8693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
  <dc:creator>Joel Wendland</dc:creator>
  <cp:keywords/>
  <dc:description/>
  <cp:lastModifiedBy>Anna White</cp:lastModifiedBy>
  <cp:revision>2</cp:revision>
  <dcterms:created xsi:type="dcterms:W3CDTF">2023-03-21T15:33:00Z</dcterms:created>
  <dcterms:modified xsi:type="dcterms:W3CDTF">2023-03-21T15:33:00Z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0x01010056C55F869278CE43AC20FBB21C1B0170</vt:lpwstr>
  </property>
</Properties>
</file>