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98" w:type="dxa"/>
        <w:jc w:val="center"/>
        <w:tblBorders>
          <w:insideH w:val="none" w:sz="0" w:space="0" w:color="auto"/>
          <w:insideV w:val="none" w:sz="0" w:space="0" w:color="auto"/>
        </w:tblBorders>
        <w:shd w:val="clear" w:color="auto" w:fill="DBE5F1" w:themeFill="accent1" w:themeFillTint="33"/>
        <w:tblLayout w:type="fixed"/>
        <w:tblCellMar>
          <w:top w:w="115" w:type="dxa"/>
          <w:left w:w="115" w:type="dxa"/>
          <w:right w:w="115" w:type="dxa"/>
        </w:tblCellMar>
        <w:tblLook w:val="06A0" w:firstRow="1" w:lastRow="0" w:firstColumn="1" w:lastColumn="0" w:noHBand="1" w:noVBand="1"/>
      </w:tblPr>
      <w:tblGrid>
        <w:gridCol w:w="4899"/>
        <w:gridCol w:w="2805"/>
        <w:gridCol w:w="47"/>
        <w:gridCol w:w="7447"/>
      </w:tblGrid>
      <w:tr w:rsidR="00233A73" w:rsidTr="00A21DF5">
        <w:trPr>
          <w:trHeight w:val="998"/>
          <w:jc w:val="center"/>
        </w:trPr>
        <w:tc>
          <w:tcPr>
            <w:tcW w:w="151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3321DE" w:rsidRDefault="00991D04" w:rsidP="00E601E0">
            <w:pPr>
              <w:pStyle w:val="Heading1"/>
              <w:spacing w:after="0"/>
              <w:jc w:val="center"/>
              <w:outlineLvl w:val="0"/>
            </w:pPr>
            <w:r>
              <w:t>Zurich University of Applied Sciences</w:t>
            </w:r>
            <w:r w:rsidR="00A816D0">
              <w:t xml:space="preserve"> </w:t>
            </w:r>
            <w:r w:rsidR="000712E0">
              <w:t>Exchange Guide</w:t>
            </w:r>
          </w:p>
          <w:p w:rsidR="009A0643" w:rsidRDefault="00A816D0" w:rsidP="009A0643">
            <w:pPr>
              <w:pStyle w:val="Heading1"/>
              <w:spacing w:before="120"/>
              <w:jc w:val="center"/>
              <w:outlineLvl w:val="0"/>
              <w:rPr>
                <w:sz w:val="24"/>
                <w:szCs w:val="24"/>
              </w:rPr>
            </w:pPr>
            <w:proofErr w:type="gramStart"/>
            <w:r>
              <w:rPr>
                <w:sz w:val="24"/>
                <w:szCs w:val="24"/>
              </w:rPr>
              <w:t>for</w:t>
            </w:r>
            <w:proofErr w:type="gramEnd"/>
            <w:r>
              <w:rPr>
                <w:sz w:val="24"/>
                <w:szCs w:val="24"/>
              </w:rPr>
              <w:t xml:space="preserve"> </w:t>
            </w:r>
          </w:p>
          <w:p w:rsidR="003321DE" w:rsidRPr="003321DE" w:rsidRDefault="009A0643" w:rsidP="009A0643">
            <w:pPr>
              <w:pStyle w:val="Heading1"/>
              <w:spacing w:before="120"/>
              <w:jc w:val="center"/>
              <w:outlineLvl w:val="0"/>
              <w:rPr>
                <w:b w:val="0"/>
                <w:bCs w:val="0"/>
                <w:sz w:val="24"/>
                <w:szCs w:val="24"/>
              </w:rPr>
            </w:pPr>
            <w:r w:rsidRPr="009A0643">
              <w:rPr>
                <w:sz w:val="30"/>
                <w:szCs w:val="30"/>
              </w:rPr>
              <w:t xml:space="preserve">ENGINEERING AND CIS </w:t>
            </w:r>
            <w:proofErr w:type="gramStart"/>
            <w:r w:rsidRPr="009A0643">
              <w:rPr>
                <w:sz w:val="30"/>
                <w:szCs w:val="30"/>
              </w:rPr>
              <w:t>STUDENTS</w:t>
            </w:r>
            <w:r>
              <w:rPr>
                <w:sz w:val="24"/>
                <w:szCs w:val="24"/>
              </w:rPr>
              <w:t xml:space="preserve"> </w:t>
            </w:r>
            <w:r w:rsidR="000712E0">
              <w:rPr>
                <w:sz w:val="24"/>
                <w:szCs w:val="24"/>
              </w:rPr>
              <w:t xml:space="preserve"> </w:t>
            </w:r>
            <w:proofErr w:type="gramEnd"/>
            <w:r w:rsidR="000712E0">
              <w:rPr>
                <w:sz w:val="24"/>
                <w:szCs w:val="24"/>
              </w:rPr>
              <w:fldChar w:fldCharType="begin"/>
            </w:r>
            <w:r w:rsidR="000712E0">
              <w:rPr>
                <w:sz w:val="24"/>
                <w:szCs w:val="24"/>
              </w:rPr>
              <w:instrText xml:space="preserve"> DATE \@ "M/d/yyyy" </w:instrText>
            </w:r>
            <w:r w:rsidR="000712E0">
              <w:rPr>
                <w:sz w:val="24"/>
                <w:szCs w:val="24"/>
              </w:rPr>
              <w:fldChar w:fldCharType="separate"/>
            </w:r>
            <w:r w:rsidR="000A64FB">
              <w:rPr>
                <w:noProof/>
                <w:sz w:val="24"/>
                <w:szCs w:val="24"/>
              </w:rPr>
              <w:t>7/28/2015</w:t>
            </w:r>
            <w:r w:rsidR="000712E0">
              <w:rPr>
                <w:sz w:val="24"/>
                <w:szCs w:val="24"/>
              </w:rPr>
              <w:fldChar w:fldCharType="end"/>
            </w:r>
          </w:p>
        </w:tc>
      </w:tr>
      <w:tr w:rsidR="00A21DF5" w:rsidTr="00A21DF5">
        <w:trPr>
          <w:trHeight w:val="998"/>
          <w:jc w:val="center"/>
        </w:trPr>
        <w:tc>
          <w:tcPr>
            <w:tcW w:w="151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hideMark/>
          </w:tcPr>
          <w:p w:rsidR="00A21DF5" w:rsidRPr="00A21DF5" w:rsidRDefault="00A21DF5">
            <w:pPr>
              <w:pStyle w:val="Heading1"/>
              <w:spacing w:before="0" w:after="0"/>
              <w:outlineLvl w:val="0"/>
              <w:rPr>
                <w:sz w:val="24"/>
                <w:szCs w:val="24"/>
              </w:rPr>
            </w:pPr>
            <w:r w:rsidRPr="00A21DF5">
              <w:rPr>
                <w:color w:val="auto"/>
                <w:sz w:val="24"/>
                <w:szCs w:val="24"/>
              </w:rPr>
              <w:t>The information in this document is subject to change. PIC aims to provide students with the most up-to-date information; however, information at the host university may change. Updated information will be provided to participants when it becomes available</w:t>
            </w:r>
            <w:r w:rsidRPr="00A21DF5">
              <w:rPr>
                <w:sz w:val="24"/>
                <w:szCs w:val="24"/>
              </w:rPr>
              <w:t>.</w:t>
            </w:r>
          </w:p>
        </w:tc>
      </w:tr>
      <w:tr w:rsidR="00A21DF5" w:rsidTr="00A21DF5">
        <w:trPr>
          <w:trHeight w:val="998"/>
          <w:jc w:val="center"/>
        </w:trPr>
        <w:tc>
          <w:tcPr>
            <w:tcW w:w="151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A21DF5" w:rsidRPr="00A21DF5" w:rsidRDefault="00A21DF5">
            <w:pPr>
              <w:pStyle w:val="Heading1"/>
              <w:spacing w:before="0" w:after="0"/>
              <w:outlineLvl w:val="0"/>
              <w:rPr>
                <w:sz w:val="24"/>
                <w:szCs w:val="24"/>
              </w:rPr>
            </w:pPr>
            <w:r w:rsidRPr="00A21DF5">
              <w:rPr>
                <w:color w:val="auto"/>
                <w:sz w:val="24"/>
                <w:szCs w:val="24"/>
              </w:rPr>
              <w:t>If you find a link does not work, please copy and paste the website into your browser. If the link still does not work, please let us know.</w:t>
            </w:r>
          </w:p>
        </w:tc>
      </w:tr>
      <w:tr w:rsidR="00CB05B6" w:rsidTr="00A21DF5">
        <w:trPr>
          <w:jc w:val="center"/>
        </w:trPr>
        <w:tc>
          <w:tcPr>
            <w:tcW w:w="7751"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B05B6" w:rsidRDefault="00767485" w:rsidP="00E601E0">
            <w:pPr>
              <w:pStyle w:val="Heading1"/>
              <w:outlineLvl w:val="0"/>
              <w:rPr>
                <w:noProof/>
              </w:rPr>
            </w:pPr>
            <w:r>
              <w:rPr>
                <w:noProof/>
              </w:rPr>
              <mc:AlternateContent>
                <mc:Choice Requires="wps">
                  <w:drawing>
                    <wp:anchor distT="0" distB="0" distL="114300" distR="114300" simplePos="0" relativeHeight="251659264" behindDoc="0" locked="0" layoutInCell="1" allowOverlap="1" wp14:anchorId="0B6DE594" wp14:editId="120D0C1A">
                      <wp:simplePos x="0" y="0"/>
                      <wp:positionH relativeFrom="column">
                        <wp:posOffset>4526280</wp:posOffset>
                      </wp:positionH>
                      <wp:positionV relativeFrom="line">
                        <wp:align>center</wp:align>
                      </wp:positionV>
                      <wp:extent cx="160655" cy="2215515"/>
                      <wp:effectExtent l="1905" t="0" r="8890" b="381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2215515"/>
                              </a:xfrm>
                              <a:prstGeom prst="leftBrace">
                                <a:avLst>
                                  <a:gd name="adj1" fmla="val 114921"/>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356.4pt;margin-top:0;width:12.65pt;height:174.45pt;z-index:251659264;visibility:visible;mso-wrap-style:square;mso-width-percent:0;mso-height-percent:0;mso-wrap-distance-left:9pt;mso-wrap-distance-top:0;mso-wrap-distance-right:9pt;mso-wrap-distance-bottom:0;mso-position-horizontal:absolute;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" filled="t" fillcolor="#31849b [2408]" stroked="f" strokeweight="4pt">
                      <w10:wrap anchory="line"/>
                    </v:shape>
                  </w:pict>
                </mc:Fallback>
              </mc:AlternateContent>
            </w:r>
            <w:r w:rsidR="00EE6616" w:rsidRPr="00EE6616">
              <w:rPr>
                <w:noProof/>
              </w:rPr>
              <w:drawing>
                <wp:inline distT="0" distB="0" distL="0" distR="0" wp14:anchorId="1995F0CD" wp14:editId="2843BA85">
                  <wp:extent cx="3746705" cy="761837"/>
                  <wp:effectExtent l="38100" t="0" r="63500" b="57785"/>
                  <wp:docPr id="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816D0" w:rsidRPr="00A33572" w:rsidRDefault="00A816D0" w:rsidP="00E601E0">
            <w:pPr>
              <w:keepNext/>
              <w:keepLines/>
              <w:rPr>
                <w:sz w:val="21"/>
                <w:szCs w:val="21"/>
              </w:rPr>
            </w:pPr>
            <w:r w:rsidRPr="00A33572">
              <w:rPr>
                <w:sz w:val="21"/>
                <w:szCs w:val="21"/>
              </w:rPr>
              <w:t>All GVSU students who want to earn credit</w:t>
            </w:r>
            <w:r w:rsidR="00D00F38" w:rsidRPr="00A33572">
              <w:rPr>
                <w:sz w:val="21"/>
                <w:szCs w:val="21"/>
              </w:rPr>
              <w:t xml:space="preserve"> at GVSU for </w:t>
            </w:r>
            <w:r w:rsidRPr="00A33572">
              <w:rPr>
                <w:sz w:val="21"/>
                <w:szCs w:val="21"/>
              </w:rPr>
              <w:t xml:space="preserve">a study abroad program must first apply for home school approval through the OASIS online application system, </w:t>
            </w:r>
            <w:hyperlink r:id="rId13" w:history="1">
              <w:r w:rsidRPr="00D04582">
                <w:rPr>
                  <w:rStyle w:val="Hyperlink"/>
                  <w:color w:val="0000FF"/>
                  <w:sz w:val="21"/>
                  <w:szCs w:val="21"/>
                </w:rPr>
                <w:t>www.gvsu.edu/oasis</w:t>
              </w:r>
            </w:hyperlink>
            <w:r w:rsidRPr="00A33572">
              <w:rPr>
                <w:sz w:val="21"/>
                <w:szCs w:val="21"/>
              </w:rPr>
              <w:t>.</w:t>
            </w:r>
          </w:p>
          <w:p w:rsidR="00A816D0" w:rsidRPr="00A33572" w:rsidRDefault="00A816D0" w:rsidP="00E601E0">
            <w:pPr>
              <w:keepNext/>
              <w:keepLines/>
              <w:rPr>
                <w:sz w:val="21"/>
                <w:szCs w:val="21"/>
              </w:rPr>
            </w:pPr>
            <w:r w:rsidRPr="00A33572">
              <w:rPr>
                <w:sz w:val="21"/>
                <w:szCs w:val="21"/>
              </w:rPr>
              <w:t>The</w:t>
            </w:r>
            <w:r w:rsidR="00D00F38" w:rsidRPr="00A33572">
              <w:rPr>
                <w:sz w:val="21"/>
                <w:szCs w:val="21"/>
              </w:rPr>
              <w:t xml:space="preserve"> study abroad</w:t>
            </w:r>
            <w:r w:rsidRPr="00A33572">
              <w:rPr>
                <w:sz w:val="21"/>
                <w:szCs w:val="21"/>
              </w:rPr>
              <w:t xml:space="preserve"> application through the GVSU online system (OASIS) allows students to apply for home school approval to participate in a specific study abroad program.</w:t>
            </w:r>
            <w:r w:rsidR="00E91718" w:rsidRPr="00A33572">
              <w:rPr>
                <w:sz w:val="21"/>
                <w:szCs w:val="21"/>
              </w:rPr>
              <w:t xml:space="preserve"> If you change your study abroad program at any time, you must submit a </w:t>
            </w:r>
            <w:r w:rsidR="00E91718" w:rsidRPr="00A33572">
              <w:rPr>
                <w:i/>
                <w:sz w:val="21"/>
                <w:szCs w:val="21"/>
              </w:rPr>
              <w:t>Study Abroad Change Form</w:t>
            </w:r>
            <w:r w:rsidR="00E91718" w:rsidRPr="00A33572">
              <w:rPr>
                <w:sz w:val="21"/>
                <w:szCs w:val="21"/>
              </w:rPr>
              <w:t>.</w:t>
            </w:r>
            <w:r w:rsidRPr="00A33572">
              <w:rPr>
                <w:sz w:val="21"/>
                <w:szCs w:val="21"/>
              </w:rPr>
              <w:t xml:space="preserve"> </w:t>
            </w:r>
            <w:r w:rsidR="00E91718" w:rsidRPr="00A33572">
              <w:rPr>
                <w:sz w:val="21"/>
                <w:szCs w:val="21"/>
                <w:u w:val="single"/>
              </w:rPr>
              <w:t>All programs are subject to approval</w:t>
            </w:r>
            <w:r w:rsidR="00E91718" w:rsidRPr="00A33572">
              <w:rPr>
                <w:sz w:val="21"/>
                <w:szCs w:val="21"/>
              </w:rPr>
              <w:t xml:space="preserve">. </w:t>
            </w:r>
            <w:r w:rsidRPr="00A33572">
              <w:rPr>
                <w:b/>
                <w:sz w:val="21"/>
                <w:szCs w:val="21"/>
              </w:rPr>
              <w:t>The</w:t>
            </w:r>
            <w:r w:rsidR="00E91718" w:rsidRPr="00A33572">
              <w:rPr>
                <w:b/>
                <w:sz w:val="21"/>
                <w:szCs w:val="21"/>
              </w:rPr>
              <w:t xml:space="preserve"> OASIS</w:t>
            </w:r>
            <w:r w:rsidRPr="00A33572">
              <w:rPr>
                <w:b/>
                <w:sz w:val="21"/>
                <w:szCs w:val="21"/>
              </w:rPr>
              <w:t xml:space="preserve"> application entails</w:t>
            </w:r>
            <w:r w:rsidRPr="00A33572">
              <w:rPr>
                <w:sz w:val="21"/>
                <w:szCs w:val="21"/>
              </w:rPr>
              <w:t>: Conditions of application, essay questions, release of information, faculty references, emerg</w:t>
            </w:r>
            <w:r w:rsidR="005B0C2E" w:rsidRPr="00A33572">
              <w:rPr>
                <w:sz w:val="21"/>
                <w:szCs w:val="21"/>
              </w:rPr>
              <w:t xml:space="preserve">ency contacts, risk and release, and </w:t>
            </w:r>
            <w:r w:rsidRPr="00A33572">
              <w:rPr>
                <w:sz w:val="21"/>
                <w:szCs w:val="21"/>
              </w:rPr>
              <w:t>a required deposit of $105</w:t>
            </w:r>
            <w:r w:rsidR="005B0C2E" w:rsidRPr="00A33572">
              <w:rPr>
                <w:sz w:val="21"/>
                <w:szCs w:val="21"/>
              </w:rPr>
              <w:t>.</w:t>
            </w:r>
            <w:r w:rsidRPr="00A33572">
              <w:rPr>
                <w:sz w:val="21"/>
                <w:szCs w:val="21"/>
              </w:rPr>
              <w:t xml:space="preserve"> </w:t>
            </w:r>
          </w:p>
          <w:p w:rsidR="00E91625" w:rsidRPr="00A33572" w:rsidRDefault="005B0C2E" w:rsidP="00E601E0">
            <w:pPr>
              <w:pStyle w:val="ListParagraph"/>
              <w:keepNext/>
              <w:keepLines/>
              <w:numPr>
                <w:ilvl w:val="0"/>
                <w:numId w:val="1"/>
              </w:numPr>
              <w:rPr>
                <w:b/>
                <w:sz w:val="21"/>
                <w:szCs w:val="21"/>
              </w:rPr>
            </w:pPr>
            <w:r w:rsidRPr="00A33572">
              <w:rPr>
                <w:b/>
                <w:color w:val="000000" w:themeColor="text1"/>
                <w:sz w:val="21"/>
                <w:szCs w:val="21"/>
              </w:rPr>
              <w:t xml:space="preserve">Keep your information updated. </w:t>
            </w:r>
            <w:r w:rsidRPr="00A33572">
              <w:rPr>
                <w:color w:val="000000" w:themeColor="text1"/>
                <w:sz w:val="21"/>
                <w:szCs w:val="21"/>
              </w:rPr>
              <w:t>The</w:t>
            </w:r>
            <w:r w:rsidRPr="00A33572">
              <w:rPr>
                <w:b/>
                <w:color w:val="000000" w:themeColor="text1"/>
                <w:sz w:val="21"/>
                <w:szCs w:val="21"/>
              </w:rPr>
              <w:t xml:space="preserve"> </w:t>
            </w:r>
            <w:r w:rsidRPr="00A33572">
              <w:rPr>
                <w:color w:val="000000" w:themeColor="text1"/>
                <w:sz w:val="21"/>
                <w:szCs w:val="21"/>
              </w:rPr>
              <w:t>Padnos</w:t>
            </w:r>
            <w:r w:rsidR="00D00F38" w:rsidRPr="00A33572">
              <w:rPr>
                <w:color w:val="000000" w:themeColor="text1"/>
                <w:sz w:val="21"/>
                <w:szCs w:val="21"/>
              </w:rPr>
              <w:t xml:space="preserve"> International Center refers to</w:t>
            </w:r>
            <w:r w:rsidRPr="00A33572">
              <w:rPr>
                <w:color w:val="000000" w:themeColor="text1"/>
                <w:sz w:val="21"/>
                <w:szCs w:val="21"/>
              </w:rPr>
              <w:t xml:space="preserve"> </w:t>
            </w:r>
            <w:r w:rsidR="00D00F38" w:rsidRPr="00A33572">
              <w:rPr>
                <w:color w:val="000000" w:themeColor="text1"/>
                <w:sz w:val="21"/>
                <w:szCs w:val="21"/>
              </w:rPr>
              <w:t xml:space="preserve">the information in OASIS for up-to-date program information, </w:t>
            </w:r>
            <w:r w:rsidR="00E91718" w:rsidRPr="00A33572">
              <w:rPr>
                <w:color w:val="000000" w:themeColor="text1"/>
                <w:sz w:val="21"/>
                <w:szCs w:val="21"/>
              </w:rPr>
              <w:t>and student</w:t>
            </w:r>
            <w:r w:rsidR="00D00F38" w:rsidRPr="00A33572">
              <w:rPr>
                <w:color w:val="000000" w:themeColor="text1"/>
                <w:sz w:val="21"/>
                <w:szCs w:val="21"/>
              </w:rPr>
              <w:t xml:space="preserve"> contact information. Please let us know if </w:t>
            </w:r>
            <w:r w:rsidR="00E91718" w:rsidRPr="00A33572">
              <w:rPr>
                <w:color w:val="000000" w:themeColor="text1"/>
                <w:sz w:val="21"/>
                <w:szCs w:val="21"/>
              </w:rPr>
              <w:t>information changes.</w:t>
            </w:r>
          </w:p>
          <w:p w:rsidR="000D3BD5" w:rsidRPr="00A33572" w:rsidRDefault="00A816D0" w:rsidP="00E601E0">
            <w:pPr>
              <w:pStyle w:val="ListParagraph"/>
              <w:keepNext/>
              <w:keepLines/>
              <w:numPr>
                <w:ilvl w:val="0"/>
                <w:numId w:val="1"/>
              </w:numPr>
              <w:rPr>
                <w:sz w:val="21"/>
                <w:szCs w:val="21"/>
              </w:rPr>
            </w:pPr>
            <w:r w:rsidRPr="00A33572">
              <w:rPr>
                <w:b/>
                <w:sz w:val="21"/>
                <w:szCs w:val="21"/>
              </w:rPr>
              <w:t>Message System</w:t>
            </w:r>
            <w:r w:rsidR="005B0C2E" w:rsidRPr="00A33572">
              <w:rPr>
                <w:b/>
                <w:sz w:val="21"/>
                <w:szCs w:val="21"/>
              </w:rPr>
              <w:t>/connect with other program participants.</w:t>
            </w:r>
            <w:r w:rsidR="00E91718" w:rsidRPr="00A33572">
              <w:rPr>
                <w:sz w:val="21"/>
                <w:szCs w:val="21"/>
              </w:rPr>
              <w:t xml:space="preserve"> Students can easily get in contact with other program participants using the OASIS messaging system</w:t>
            </w:r>
            <w:r w:rsidR="00D74E0F" w:rsidRPr="00A33572">
              <w:rPr>
                <w:sz w:val="21"/>
                <w:szCs w:val="21"/>
              </w:rPr>
              <w:t>.</w:t>
            </w:r>
            <w:r w:rsidR="00E91718" w:rsidRPr="00A33572">
              <w:rPr>
                <w:sz w:val="21"/>
                <w:szCs w:val="21"/>
              </w:rPr>
              <w:t xml:space="preserve"> </w:t>
            </w:r>
          </w:p>
        </w:tc>
      </w:tr>
      <w:tr w:rsidR="00835D56"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Pr="003B6CC5" w:rsidRDefault="005B0C2E" w:rsidP="00E601E0">
            <w:pPr>
              <w:pStyle w:val="Heading3"/>
              <w:outlineLvl w:val="2"/>
            </w:pPr>
            <w:r w:rsidRPr="003B6CC5">
              <w:t>Study Abroad Orientation</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35D56" w:rsidRPr="00A33572" w:rsidRDefault="009259D8" w:rsidP="00E601E0">
            <w:pPr>
              <w:keepNext/>
              <w:keepLines/>
              <w:rPr>
                <w:b/>
                <w:sz w:val="21"/>
                <w:szCs w:val="21"/>
              </w:rPr>
            </w:pPr>
            <w:r w:rsidRPr="00A33572">
              <w:rPr>
                <w:b/>
                <w:sz w:val="21"/>
                <w:szCs w:val="21"/>
              </w:rPr>
              <w:t xml:space="preserve">All study abroad participants are required to attend </w:t>
            </w:r>
            <w:r w:rsidR="00FC0FBB" w:rsidRPr="00A33572">
              <w:rPr>
                <w:b/>
                <w:sz w:val="21"/>
                <w:szCs w:val="21"/>
                <w:u w:val="single"/>
              </w:rPr>
              <w:t>one</w:t>
            </w:r>
            <w:r w:rsidR="00FC0FBB" w:rsidRPr="00A33572">
              <w:rPr>
                <w:b/>
                <w:sz w:val="21"/>
                <w:szCs w:val="21"/>
              </w:rPr>
              <w:t xml:space="preserve"> </w:t>
            </w:r>
            <w:r w:rsidRPr="00A33572">
              <w:rPr>
                <w:b/>
                <w:sz w:val="21"/>
                <w:szCs w:val="21"/>
              </w:rPr>
              <w:t xml:space="preserve">Study Abroad Pre-Departure Orientation. </w:t>
            </w:r>
            <w:r w:rsidRPr="00A33572">
              <w:rPr>
                <w:sz w:val="21"/>
                <w:szCs w:val="21"/>
              </w:rPr>
              <w:t xml:space="preserve">Students who attend </w:t>
            </w:r>
            <w:r w:rsidR="00FC0FBB" w:rsidRPr="00A33572">
              <w:rPr>
                <w:sz w:val="21"/>
                <w:szCs w:val="21"/>
              </w:rPr>
              <w:t xml:space="preserve">one of these required </w:t>
            </w:r>
            <w:r w:rsidRPr="00A33572">
              <w:rPr>
                <w:sz w:val="21"/>
                <w:szCs w:val="21"/>
              </w:rPr>
              <w:t>sessions will be eligible to receive their full deposit refund. We will not refund the deposit to students who do not attend o</w:t>
            </w:r>
            <w:r w:rsidR="00FC0FBB" w:rsidRPr="00A33572">
              <w:rPr>
                <w:sz w:val="21"/>
                <w:szCs w:val="21"/>
              </w:rPr>
              <w:t>ne of the many sessions offered throughout the semester prior to your departure.</w:t>
            </w:r>
          </w:p>
        </w:tc>
      </w:tr>
      <w:tr w:rsidR="00835D56"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Pr="003B6CC5" w:rsidRDefault="005B0C2E" w:rsidP="00E601E0">
            <w:pPr>
              <w:pStyle w:val="Heading3"/>
              <w:outlineLvl w:val="2"/>
            </w:pPr>
            <w:r w:rsidRPr="003B6CC5">
              <w:t>Required Documents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3321DE" w:rsidRDefault="00E91718" w:rsidP="00E601E0">
            <w:pPr>
              <w:keepNext/>
              <w:keepLines/>
              <w:rPr>
                <w:sz w:val="21"/>
                <w:szCs w:val="21"/>
              </w:rPr>
            </w:pPr>
            <w:r w:rsidRPr="00A33572">
              <w:rPr>
                <w:sz w:val="21"/>
                <w:szCs w:val="21"/>
              </w:rPr>
              <w:t xml:space="preserve">Once you are </w:t>
            </w:r>
            <w:r w:rsidR="002D38F0" w:rsidRPr="00A33572">
              <w:rPr>
                <w:sz w:val="21"/>
                <w:szCs w:val="21"/>
              </w:rPr>
              <w:t>“</w:t>
            </w:r>
            <w:r w:rsidRPr="00A33572">
              <w:rPr>
                <w:sz w:val="21"/>
                <w:szCs w:val="21"/>
              </w:rPr>
              <w:t>accepted</w:t>
            </w:r>
            <w:r w:rsidR="002D38F0" w:rsidRPr="00A33572">
              <w:rPr>
                <w:sz w:val="21"/>
                <w:szCs w:val="21"/>
              </w:rPr>
              <w:t>”</w:t>
            </w:r>
            <w:r w:rsidRPr="00A33572">
              <w:rPr>
                <w:sz w:val="21"/>
                <w:szCs w:val="21"/>
              </w:rPr>
              <w:t xml:space="preserve"> to participate in your chosen study abroad program, your OASIS account will give you access to additional information</w:t>
            </w:r>
            <w:r w:rsidR="009259D8" w:rsidRPr="00A33572">
              <w:rPr>
                <w:sz w:val="21"/>
                <w:szCs w:val="21"/>
              </w:rPr>
              <w:t>, including required forms</w:t>
            </w:r>
            <w:r w:rsidRPr="00A33572">
              <w:rPr>
                <w:sz w:val="21"/>
                <w:szCs w:val="21"/>
              </w:rPr>
              <w:t xml:space="preserve">. </w:t>
            </w:r>
          </w:p>
          <w:p w:rsidR="000712E0" w:rsidRPr="00A33572" w:rsidRDefault="000712E0" w:rsidP="000712E0">
            <w:pPr>
              <w:keepNext/>
              <w:keepLines/>
              <w:rPr>
                <w:sz w:val="21"/>
                <w:szCs w:val="21"/>
              </w:rPr>
            </w:pPr>
            <w:r w:rsidRPr="00620808">
              <w:rPr>
                <w:b/>
                <w:color w:val="FF0000"/>
                <w:sz w:val="21"/>
                <w:szCs w:val="21"/>
              </w:rPr>
              <w:t>The documents below are due to PIC by</w:t>
            </w:r>
            <w:r w:rsidRPr="009104A7">
              <w:rPr>
                <w:color w:val="FF0000"/>
                <w:sz w:val="21"/>
                <w:szCs w:val="21"/>
              </w:rPr>
              <w:t>:</w:t>
            </w:r>
            <w:r>
              <w:rPr>
                <w:sz w:val="21"/>
                <w:szCs w:val="21"/>
              </w:rPr>
              <w:t xml:space="preserve">   </w:t>
            </w:r>
            <w:r w:rsidRPr="0033669A">
              <w:rPr>
                <w:b/>
                <w:sz w:val="21"/>
                <w:szCs w:val="21"/>
              </w:rPr>
              <w:t>AUG</w:t>
            </w:r>
            <w:r>
              <w:rPr>
                <w:sz w:val="21"/>
                <w:szCs w:val="21"/>
              </w:rPr>
              <w:t xml:space="preserve"> </w:t>
            </w:r>
            <w:r w:rsidRPr="0033669A">
              <w:rPr>
                <w:b/>
                <w:sz w:val="21"/>
                <w:szCs w:val="21"/>
              </w:rPr>
              <w:t>15</w:t>
            </w:r>
            <w:r>
              <w:rPr>
                <w:sz w:val="21"/>
                <w:szCs w:val="21"/>
              </w:rPr>
              <w:t xml:space="preserve"> (Fall departures); </w:t>
            </w:r>
            <w:r w:rsidRPr="0033669A">
              <w:rPr>
                <w:b/>
                <w:sz w:val="21"/>
                <w:szCs w:val="21"/>
              </w:rPr>
              <w:t>DEC 15</w:t>
            </w:r>
            <w:r>
              <w:rPr>
                <w:sz w:val="21"/>
                <w:szCs w:val="21"/>
              </w:rPr>
              <w:t xml:space="preserve"> (Winter departures)</w:t>
            </w:r>
          </w:p>
          <w:p w:rsidR="009259D8" w:rsidRPr="00A33572" w:rsidRDefault="009259D8" w:rsidP="00E601E0">
            <w:pPr>
              <w:keepNext/>
              <w:keepLines/>
              <w:rPr>
                <w:sz w:val="21"/>
                <w:szCs w:val="21"/>
              </w:rPr>
            </w:pPr>
            <w:r w:rsidRPr="00A33572">
              <w:rPr>
                <w:b/>
                <w:sz w:val="21"/>
                <w:szCs w:val="21"/>
              </w:rPr>
              <w:t>All students must submit the following required forms in order to be eligible to receive their deposit refund</w:t>
            </w:r>
            <w:r w:rsidRPr="00A33572">
              <w:rPr>
                <w:sz w:val="21"/>
                <w:szCs w:val="21"/>
              </w:rPr>
              <w:t>:</w:t>
            </w:r>
          </w:p>
          <w:p w:rsidR="009259D8" w:rsidRPr="00A33572" w:rsidRDefault="009259D8" w:rsidP="00E601E0">
            <w:pPr>
              <w:pStyle w:val="ListParagraph"/>
              <w:keepNext/>
              <w:keepLines/>
              <w:numPr>
                <w:ilvl w:val="0"/>
                <w:numId w:val="6"/>
              </w:numPr>
              <w:rPr>
                <w:sz w:val="21"/>
                <w:szCs w:val="21"/>
              </w:rPr>
            </w:pPr>
            <w:r w:rsidRPr="00A33572">
              <w:rPr>
                <w:sz w:val="21"/>
                <w:szCs w:val="21"/>
              </w:rPr>
              <w:lastRenderedPageBreak/>
              <w:t>Flight Itinerary</w:t>
            </w:r>
          </w:p>
          <w:p w:rsidR="009259D8" w:rsidRPr="00A33572" w:rsidRDefault="009259D8" w:rsidP="00E601E0">
            <w:pPr>
              <w:pStyle w:val="ListParagraph"/>
              <w:keepNext/>
              <w:keepLines/>
              <w:numPr>
                <w:ilvl w:val="0"/>
                <w:numId w:val="6"/>
              </w:numPr>
              <w:rPr>
                <w:sz w:val="21"/>
                <w:szCs w:val="21"/>
              </w:rPr>
            </w:pPr>
            <w:r w:rsidRPr="00A33572">
              <w:rPr>
                <w:sz w:val="21"/>
                <w:szCs w:val="21"/>
              </w:rPr>
              <w:t>Medical insurance</w:t>
            </w:r>
          </w:p>
          <w:p w:rsidR="009259D8" w:rsidRPr="00A33572" w:rsidRDefault="009259D8" w:rsidP="00E601E0">
            <w:pPr>
              <w:pStyle w:val="ListParagraph"/>
              <w:keepNext/>
              <w:keepLines/>
              <w:numPr>
                <w:ilvl w:val="0"/>
                <w:numId w:val="6"/>
              </w:numPr>
              <w:rPr>
                <w:sz w:val="21"/>
                <w:szCs w:val="21"/>
              </w:rPr>
            </w:pPr>
            <w:r w:rsidRPr="00A33572">
              <w:rPr>
                <w:sz w:val="21"/>
                <w:szCs w:val="21"/>
              </w:rPr>
              <w:t>Passport copy</w:t>
            </w:r>
          </w:p>
          <w:p w:rsidR="009259D8" w:rsidRPr="00A33572" w:rsidRDefault="009259D8" w:rsidP="00E601E0">
            <w:pPr>
              <w:pStyle w:val="ListParagraph"/>
              <w:keepNext/>
              <w:keepLines/>
              <w:numPr>
                <w:ilvl w:val="0"/>
                <w:numId w:val="6"/>
              </w:numPr>
              <w:rPr>
                <w:sz w:val="21"/>
                <w:szCs w:val="21"/>
              </w:rPr>
            </w:pPr>
            <w:r w:rsidRPr="00A33572">
              <w:rPr>
                <w:sz w:val="21"/>
                <w:szCs w:val="21"/>
              </w:rPr>
              <w:t>Health information</w:t>
            </w:r>
          </w:p>
          <w:p w:rsidR="00BD56FF" w:rsidRPr="00A33572" w:rsidRDefault="00BD56FF" w:rsidP="00E601E0">
            <w:pPr>
              <w:keepNext/>
              <w:keepLines/>
              <w:rPr>
                <w:b/>
                <w:sz w:val="21"/>
                <w:szCs w:val="21"/>
              </w:rPr>
            </w:pPr>
            <w:r w:rsidRPr="00A33572">
              <w:rPr>
                <w:b/>
                <w:sz w:val="21"/>
                <w:szCs w:val="21"/>
              </w:rPr>
              <w:t>Students who plan to use financial aid to help cover the cost of their study abroad program must submit:</w:t>
            </w:r>
          </w:p>
          <w:p w:rsidR="00BD56FF" w:rsidRPr="00A33572" w:rsidRDefault="00BD56FF" w:rsidP="00E601E0">
            <w:pPr>
              <w:pStyle w:val="ListParagraph"/>
              <w:keepNext/>
              <w:keepLines/>
              <w:numPr>
                <w:ilvl w:val="0"/>
                <w:numId w:val="7"/>
              </w:numPr>
              <w:rPr>
                <w:sz w:val="21"/>
                <w:szCs w:val="21"/>
              </w:rPr>
            </w:pPr>
            <w:r w:rsidRPr="00A33572">
              <w:rPr>
                <w:sz w:val="21"/>
                <w:szCs w:val="21"/>
              </w:rPr>
              <w:t>Expense Form</w:t>
            </w:r>
          </w:p>
          <w:p w:rsidR="002D38F0" w:rsidRPr="00A33572" w:rsidRDefault="002D38F0" w:rsidP="00E601E0">
            <w:pPr>
              <w:pStyle w:val="ListParagraph"/>
              <w:keepNext/>
              <w:keepLines/>
              <w:numPr>
                <w:ilvl w:val="0"/>
                <w:numId w:val="7"/>
              </w:numPr>
              <w:rPr>
                <w:sz w:val="21"/>
                <w:szCs w:val="21"/>
              </w:rPr>
            </w:pPr>
            <w:r w:rsidRPr="00A33572">
              <w:rPr>
                <w:sz w:val="21"/>
                <w:szCs w:val="21"/>
              </w:rPr>
              <w:t>Accept the financial aid you plan to use for your semester abroad in MyBanner.</w:t>
            </w:r>
          </w:p>
          <w:p w:rsidR="00BD56FF" w:rsidRPr="00A33572" w:rsidRDefault="00BD56FF" w:rsidP="00E601E0">
            <w:pPr>
              <w:keepNext/>
              <w:keepLines/>
              <w:rPr>
                <w:b/>
                <w:sz w:val="21"/>
                <w:szCs w:val="21"/>
              </w:rPr>
            </w:pPr>
            <w:r w:rsidRPr="00A33572">
              <w:rPr>
                <w:b/>
                <w:sz w:val="21"/>
                <w:szCs w:val="21"/>
              </w:rPr>
              <w:t>Students who plan to take course abroad that will fulfill specific degree requirements must submit:</w:t>
            </w:r>
          </w:p>
          <w:p w:rsidR="00A33572" w:rsidRPr="00A33572" w:rsidRDefault="00BD56FF" w:rsidP="00E601E0">
            <w:pPr>
              <w:pStyle w:val="ListParagraph"/>
              <w:keepNext/>
              <w:keepLines/>
              <w:numPr>
                <w:ilvl w:val="0"/>
                <w:numId w:val="7"/>
              </w:numPr>
              <w:rPr>
                <w:sz w:val="21"/>
                <w:szCs w:val="21"/>
              </w:rPr>
            </w:pPr>
            <w:r w:rsidRPr="00A33572">
              <w:rPr>
                <w:sz w:val="21"/>
                <w:szCs w:val="21"/>
              </w:rPr>
              <w:t>Course Approval Form and/or email confirmation specifying the departmental approval.</w:t>
            </w:r>
          </w:p>
        </w:tc>
      </w:tr>
      <w:tr w:rsidR="002D38F0"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2D38F0" w:rsidRPr="003B6CC5" w:rsidRDefault="002D38F0" w:rsidP="00E601E0">
            <w:pPr>
              <w:pStyle w:val="Heading3"/>
              <w:outlineLvl w:val="2"/>
            </w:pPr>
            <w:r w:rsidRPr="003B6CC5">
              <w:lastRenderedPageBreak/>
              <w:t>Study Abroad Advisors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2D38F0" w:rsidRPr="00A33572" w:rsidRDefault="002D38F0" w:rsidP="00E601E0">
            <w:pPr>
              <w:keepNext/>
              <w:keepLines/>
              <w:rPr>
                <w:sz w:val="21"/>
                <w:szCs w:val="21"/>
              </w:rPr>
            </w:pPr>
            <w:r w:rsidRPr="00A33572">
              <w:rPr>
                <w:sz w:val="21"/>
                <w:szCs w:val="21"/>
              </w:rPr>
              <w:t>The Padnos International Center has a number of advisors available to answer question you may have throughout the process.</w:t>
            </w:r>
          </w:p>
          <w:p w:rsidR="002D38F0" w:rsidRPr="00A33572" w:rsidRDefault="002D38F0" w:rsidP="00E601E0">
            <w:pPr>
              <w:keepNext/>
              <w:keepLines/>
              <w:rPr>
                <w:sz w:val="21"/>
                <w:szCs w:val="21"/>
              </w:rPr>
            </w:pPr>
            <w:r w:rsidRPr="00A33572">
              <w:rPr>
                <w:b/>
                <w:sz w:val="21"/>
                <w:szCs w:val="21"/>
                <w:u w:val="single"/>
              </w:rPr>
              <w:t>General advising</w:t>
            </w:r>
            <w:r w:rsidRPr="00A33572">
              <w:rPr>
                <w:sz w:val="21"/>
                <w:szCs w:val="21"/>
              </w:rPr>
              <w:t xml:space="preserve">:  Stop into 130 LOH to speak with a Peer Advisor or email </w:t>
            </w:r>
            <w:hyperlink r:id="rId14" w:history="1">
              <w:r w:rsidRPr="00D04582">
                <w:rPr>
                  <w:rStyle w:val="Hyperlink"/>
                  <w:color w:val="0000FF"/>
                  <w:sz w:val="21"/>
                  <w:szCs w:val="21"/>
                </w:rPr>
                <w:t>studyabroad@gvsu.edu</w:t>
              </w:r>
            </w:hyperlink>
            <w:r w:rsidRPr="00A33572">
              <w:rPr>
                <w:sz w:val="21"/>
                <w:szCs w:val="21"/>
              </w:rPr>
              <w:t xml:space="preserve">. </w:t>
            </w:r>
          </w:p>
          <w:p w:rsidR="002D38F0" w:rsidRPr="00A33572" w:rsidRDefault="002D38F0" w:rsidP="00E601E0">
            <w:pPr>
              <w:keepNext/>
              <w:keepLines/>
              <w:rPr>
                <w:sz w:val="21"/>
                <w:szCs w:val="21"/>
              </w:rPr>
            </w:pPr>
            <w:r w:rsidRPr="00A33572">
              <w:rPr>
                <w:b/>
                <w:sz w:val="21"/>
                <w:szCs w:val="21"/>
                <w:u w:val="single"/>
              </w:rPr>
              <w:t>Pre-acceptance advising</w:t>
            </w:r>
            <w:r w:rsidRPr="00A33572">
              <w:rPr>
                <w:sz w:val="21"/>
                <w:szCs w:val="21"/>
                <w:u w:val="single"/>
              </w:rPr>
              <w:t>:</w:t>
            </w:r>
            <w:r w:rsidRPr="00A33572">
              <w:rPr>
                <w:sz w:val="21"/>
                <w:szCs w:val="21"/>
              </w:rPr>
              <w:t xml:space="preserve">  Meaghann Myers-Smith, Study Abroad Advisor, </w:t>
            </w:r>
            <w:hyperlink r:id="rId15" w:history="1">
              <w:r w:rsidRPr="00D04582">
                <w:rPr>
                  <w:rStyle w:val="Hyperlink"/>
                  <w:color w:val="0000FF"/>
                  <w:sz w:val="21"/>
                  <w:szCs w:val="21"/>
                </w:rPr>
                <w:t>myersmea@gvsu.edu</w:t>
              </w:r>
            </w:hyperlink>
            <w:r w:rsidRPr="00D04582">
              <w:rPr>
                <w:color w:val="0000FF"/>
                <w:sz w:val="21"/>
                <w:szCs w:val="21"/>
              </w:rPr>
              <w:t xml:space="preserve">. </w:t>
            </w:r>
          </w:p>
          <w:p w:rsidR="00A33572" w:rsidRDefault="002D38F0" w:rsidP="00E601E0">
            <w:pPr>
              <w:keepNext/>
              <w:keepLines/>
            </w:pPr>
            <w:r w:rsidRPr="00A33572">
              <w:rPr>
                <w:b/>
                <w:sz w:val="21"/>
                <w:szCs w:val="21"/>
                <w:u w:val="single"/>
              </w:rPr>
              <w:t>Post-acceptance advising, host university application information, and while you are abroad:</w:t>
            </w:r>
            <w:r w:rsidRPr="00A33572">
              <w:rPr>
                <w:sz w:val="21"/>
                <w:szCs w:val="21"/>
              </w:rPr>
              <w:t xml:space="preserve">   Rebecca Hambleton, Director, Study Abroad &amp; International Partnerships, </w:t>
            </w:r>
            <w:hyperlink r:id="rId16" w:history="1">
              <w:r w:rsidRPr="00D04582">
                <w:rPr>
                  <w:rStyle w:val="Hyperlink"/>
                  <w:color w:val="0000FF"/>
                  <w:sz w:val="21"/>
                  <w:szCs w:val="21"/>
                </w:rPr>
                <w:t>hambletr@gvsu.edu</w:t>
              </w:r>
            </w:hyperlink>
            <w:r w:rsidRPr="00A33572">
              <w:rPr>
                <w:sz w:val="21"/>
                <w:szCs w:val="21"/>
              </w:rPr>
              <w:t xml:space="preserve">  </w:t>
            </w:r>
            <w:r w:rsidRPr="00A33572">
              <w:rPr>
                <w:b/>
                <w:sz w:val="21"/>
                <w:szCs w:val="21"/>
                <w:u w:val="single"/>
              </w:rPr>
              <w:t>AND</w:t>
            </w:r>
            <w:r w:rsidRPr="00A33572">
              <w:rPr>
                <w:sz w:val="21"/>
                <w:szCs w:val="21"/>
              </w:rPr>
              <w:t xml:space="preserve">  Chris Borda, Office Coordinator, Study Abroad, </w:t>
            </w:r>
            <w:hyperlink r:id="rId17" w:history="1">
              <w:r w:rsidRPr="00D04582">
                <w:rPr>
                  <w:rStyle w:val="Hyperlink"/>
                  <w:color w:val="0000FF"/>
                  <w:sz w:val="21"/>
                  <w:szCs w:val="21"/>
                </w:rPr>
                <w:t>bordac@gvsu.edu</w:t>
              </w:r>
            </w:hyperlink>
            <w:r w:rsidRPr="00A33572">
              <w:rPr>
                <w:sz w:val="21"/>
                <w:szCs w:val="21"/>
              </w:rPr>
              <w:t>.</w:t>
            </w:r>
          </w:p>
        </w:tc>
      </w:tr>
      <w:tr w:rsidR="00A33572"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33572" w:rsidRPr="003B6CC5" w:rsidRDefault="00A33572" w:rsidP="00E601E0">
            <w:pPr>
              <w:pStyle w:val="Heading3"/>
              <w:outlineLvl w:val="2"/>
            </w:pPr>
            <w:r w:rsidRPr="003B6CC5">
              <w:t>Financial Aid Guide for Study Abroad</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33572" w:rsidRDefault="00A33572" w:rsidP="00E601E0">
            <w:pPr>
              <w:keepNext/>
              <w:keepLines/>
              <w:rPr>
                <w:sz w:val="21"/>
                <w:szCs w:val="21"/>
              </w:rPr>
            </w:pPr>
            <w:r>
              <w:rPr>
                <w:sz w:val="21"/>
                <w:szCs w:val="21"/>
              </w:rPr>
              <w:t>If you plan to use your GVSU financial aid to pay for your study abroad expenses, please review the Financial Aid Guide to Study Abroad available on the PIC website at:</w:t>
            </w:r>
          </w:p>
          <w:p w:rsidR="00A33572" w:rsidRPr="00A33572" w:rsidRDefault="000A64FB" w:rsidP="00E601E0">
            <w:pPr>
              <w:keepNext/>
              <w:keepLines/>
              <w:rPr>
                <w:sz w:val="21"/>
                <w:szCs w:val="21"/>
              </w:rPr>
            </w:pPr>
            <w:hyperlink r:id="rId18" w:history="1">
              <w:r w:rsidR="00403FAD" w:rsidRPr="00D04582">
                <w:rPr>
                  <w:rStyle w:val="Hyperlink"/>
                  <w:color w:val="0000FF"/>
                  <w:sz w:val="21"/>
                  <w:szCs w:val="21"/>
                </w:rPr>
                <w:t>www.gvsu.edu/studyabroad</w:t>
              </w:r>
            </w:hyperlink>
            <w:r w:rsidR="00403FAD">
              <w:rPr>
                <w:sz w:val="21"/>
                <w:szCs w:val="21"/>
              </w:rPr>
              <w:t xml:space="preserve">, </w:t>
            </w:r>
            <w:proofErr w:type="gramStart"/>
            <w:r w:rsidR="00403FAD">
              <w:rPr>
                <w:sz w:val="21"/>
                <w:szCs w:val="21"/>
              </w:rPr>
              <w:t>select</w:t>
            </w:r>
            <w:proofErr w:type="gramEnd"/>
            <w:r w:rsidR="00403FAD">
              <w:rPr>
                <w:sz w:val="21"/>
                <w:szCs w:val="21"/>
              </w:rPr>
              <w:t xml:space="preserve"> </w:t>
            </w:r>
            <w:r w:rsidR="00D61EAD">
              <w:rPr>
                <w:sz w:val="21"/>
                <w:szCs w:val="21"/>
              </w:rPr>
              <w:t>“</w:t>
            </w:r>
            <w:r w:rsidR="00403FAD">
              <w:rPr>
                <w:sz w:val="21"/>
                <w:szCs w:val="21"/>
              </w:rPr>
              <w:t>Funding</w:t>
            </w:r>
            <w:r w:rsidR="00D61EAD">
              <w:rPr>
                <w:sz w:val="21"/>
                <w:szCs w:val="21"/>
              </w:rPr>
              <w:t>”</w:t>
            </w:r>
            <w:r w:rsidR="00403FAD">
              <w:rPr>
                <w:sz w:val="21"/>
                <w:szCs w:val="21"/>
              </w:rPr>
              <w:t xml:space="preserve">, then select </w:t>
            </w:r>
            <w:r w:rsidR="00D61EAD">
              <w:rPr>
                <w:sz w:val="21"/>
                <w:szCs w:val="21"/>
              </w:rPr>
              <w:t>“</w:t>
            </w:r>
            <w:r w:rsidR="00403FAD">
              <w:rPr>
                <w:sz w:val="21"/>
                <w:szCs w:val="21"/>
              </w:rPr>
              <w:t>Funding FAQ’s.</w:t>
            </w:r>
            <w:r w:rsidR="00D61EAD">
              <w:rPr>
                <w:sz w:val="21"/>
                <w:szCs w:val="21"/>
              </w:rPr>
              <w:t>”</w:t>
            </w:r>
          </w:p>
        </w:tc>
      </w:tr>
      <w:tr w:rsidR="00403FAD"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03FAD" w:rsidRPr="003B6CC5" w:rsidRDefault="00403FAD" w:rsidP="00E601E0">
            <w:pPr>
              <w:pStyle w:val="Heading3"/>
              <w:outlineLvl w:val="2"/>
            </w:pPr>
            <w:r w:rsidRPr="003B6CC5">
              <w:t>Course Approval Process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403FAD" w:rsidRDefault="00403FAD" w:rsidP="00E601E0">
            <w:pPr>
              <w:keepNext/>
              <w:keepLines/>
              <w:rPr>
                <w:sz w:val="21"/>
                <w:szCs w:val="21"/>
              </w:rPr>
            </w:pPr>
            <w:r>
              <w:rPr>
                <w:sz w:val="21"/>
                <w:szCs w:val="21"/>
              </w:rPr>
              <w:t>For detailed instructions on securing approval for the courses you want to take abroad, visit:</w:t>
            </w:r>
          </w:p>
          <w:p w:rsidR="00403FAD" w:rsidRDefault="000A64FB" w:rsidP="00E601E0">
            <w:pPr>
              <w:keepNext/>
              <w:keepLines/>
              <w:rPr>
                <w:sz w:val="21"/>
                <w:szCs w:val="21"/>
              </w:rPr>
            </w:pPr>
            <w:hyperlink r:id="rId19" w:history="1">
              <w:r w:rsidR="000712E0" w:rsidRPr="00430DB7">
                <w:rPr>
                  <w:rStyle w:val="Hyperlink"/>
                  <w:color w:val="0000FF"/>
                  <w:sz w:val="21"/>
                  <w:szCs w:val="21"/>
                </w:rPr>
                <w:t>http://www.gvsu.edu/studyabroad/partnership-academics-517.htm</w:t>
              </w:r>
            </w:hyperlink>
            <w:r w:rsidR="000712E0">
              <w:rPr>
                <w:color w:val="0000FF"/>
                <w:sz w:val="21"/>
                <w:szCs w:val="21"/>
              </w:rPr>
              <w:t xml:space="preserve"> </w:t>
            </w:r>
          </w:p>
        </w:tc>
      </w:tr>
      <w:tr w:rsidR="00835D56"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Pr="003B6CC5" w:rsidRDefault="00D61EAD" w:rsidP="00E601E0">
            <w:pPr>
              <w:pStyle w:val="Heading3"/>
              <w:outlineLvl w:val="2"/>
            </w:pPr>
            <w:r w:rsidRPr="003B6CC5">
              <w:t>Pre-Departure Checklist</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2D38F0" w:rsidRDefault="00D61EAD" w:rsidP="00A35054">
            <w:pPr>
              <w:keepNext/>
              <w:keepLines/>
            </w:pPr>
            <w:r>
              <w:t>Visit</w:t>
            </w:r>
            <w:r w:rsidR="00D04582">
              <w:t>:</w:t>
            </w:r>
            <w:r>
              <w:t xml:space="preserve"> </w:t>
            </w:r>
            <w:hyperlink r:id="rId20" w:history="1">
              <w:r w:rsidRPr="00D04582">
                <w:rPr>
                  <w:rStyle w:val="Hyperlink"/>
                  <w:color w:val="0000FF"/>
                  <w:szCs w:val="24"/>
                </w:rPr>
                <w:t>www.gvsu.edu/studyabroad</w:t>
              </w:r>
            </w:hyperlink>
            <w:r>
              <w:t>, select “Getting Started”, th</w:t>
            </w:r>
            <w:r w:rsidR="00A35054">
              <w:t>en select “Step-by-Step Guide.”</w:t>
            </w:r>
          </w:p>
        </w:tc>
      </w:tr>
      <w:tr w:rsidR="000159FA" w:rsidTr="00A21DF5">
        <w:trPr>
          <w:jc w:val="center"/>
        </w:trPr>
        <w:tc>
          <w:tcPr>
            <w:tcW w:w="7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B0C2E" w:rsidRDefault="005B0C2E" w:rsidP="00E601E0">
            <w:pPr>
              <w:pStyle w:val="Heading1"/>
              <w:outlineLvl w:val="0"/>
            </w:pPr>
            <w:r>
              <w:rPr>
                <w:noProof/>
              </w:rPr>
              <mc:AlternateContent>
                <mc:Choice Requires="wps">
                  <w:drawing>
                    <wp:anchor distT="0" distB="0" distL="114300" distR="114300" simplePos="0" relativeHeight="251664384" behindDoc="0" locked="0" layoutInCell="1" allowOverlap="1" wp14:anchorId="4957562F" wp14:editId="3692290F">
                      <wp:simplePos x="0" y="0"/>
                      <wp:positionH relativeFrom="column">
                        <wp:posOffset>4526280</wp:posOffset>
                      </wp:positionH>
                      <wp:positionV relativeFrom="paragraph">
                        <wp:posOffset>398780</wp:posOffset>
                      </wp:positionV>
                      <wp:extent cx="160655" cy="70485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704850"/>
                              </a:xfrm>
                              <a:prstGeom prst="leftBrace">
                                <a:avLst>
                                  <a:gd name="adj1" fmla="val 36561"/>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margin-left:356.4pt;margin-top:31.4pt;width:12.6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" filled="t" fillcolor="#31849b [2408]" stroked="f" strokeweight="4pt"/>
                  </w:pict>
                </mc:Fallback>
              </mc:AlternateContent>
            </w:r>
            <w:r w:rsidRPr="000E766E">
              <w:rPr>
                <w:noProof/>
              </w:rPr>
              <w:drawing>
                <wp:inline distT="0" distB="0" distL="0" distR="0" wp14:anchorId="203DF214" wp14:editId="037CA3A4">
                  <wp:extent cx="3562350" cy="971550"/>
                  <wp:effectExtent l="0" t="38100" r="19050" b="0"/>
                  <wp:docPr id="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5B0C2E" w:rsidRPr="005B0C2E" w:rsidRDefault="005B0C2E" w:rsidP="00E601E0">
            <w:pPr>
              <w:keepNext/>
              <w:keepLines/>
            </w:pPr>
          </w:p>
        </w:tc>
        <w:tc>
          <w:tcPr>
            <w:tcW w:w="7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B0C2E" w:rsidRPr="00C35EC0" w:rsidRDefault="005B0C2E" w:rsidP="00E601E0">
            <w:pPr>
              <w:keepNext/>
              <w:keepLines/>
              <w:rPr>
                <w:b/>
              </w:rPr>
            </w:pPr>
            <w:r w:rsidRPr="005B0C2E">
              <w:t>Once a student has been approved</w:t>
            </w:r>
            <w:r>
              <w:t xml:space="preserve"> by the Padnos International Center to participate in a </w:t>
            </w:r>
            <w:r w:rsidR="00CE1431">
              <w:t>partnership program, the student will be invited to begin working on the host university application materials. Students are still subject to approval by the host university and must also complete the required application materials to formally apply for this program. Again, the OASIS application is for the home school approval only.</w:t>
            </w:r>
          </w:p>
        </w:tc>
      </w:tr>
      <w:tr w:rsidR="00835D56" w:rsidTr="00A21DF5">
        <w:trPr>
          <w:trHeight w:val="88"/>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CD3C1F" w:rsidRPr="003B6CC5" w:rsidRDefault="00CE1431" w:rsidP="00E601E0">
            <w:pPr>
              <w:pStyle w:val="Heading3"/>
              <w:outlineLvl w:val="2"/>
            </w:pPr>
            <w:r w:rsidRPr="003B6CC5">
              <w:t>Required documents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83968" w:rsidRDefault="00783968" w:rsidP="00783968">
            <w:pPr>
              <w:keepNext/>
              <w:keepLines/>
            </w:pPr>
            <w:r w:rsidRPr="002B6ECB">
              <w:rPr>
                <w:b/>
                <w:u w:val="single"/>
              </w:rPr>
              <w:t>The following documents must be turn</w:t>
            </w:r>
            <w:r>
              <w:rPr>
                <w:b/>
                <w:u w:val="single"/>
              </w:rPr>
              <w:t>ed</w:t>
            </w:r>
            <w:r w:rsidRPr="002B6ECB">
              <w:rPr>
                <w:b/>
                <w:u w:val="single"/>
              </w:rPr>
              <w:t xml:space="preserve"> in to PIC by</w:t>
            </w:r>
            <w:r>
              <w:t>:</w:t>
            </w:r>
          </w:p>
          <w:p w:rsidR="00783968" w:rsidRDefault="00783968" w:rsidP="00783968">
            <w:pPr>
              <w:keepNext/>
              <w:keepLines/>
              <w:rPr>
                <w:b/>
                <w:color w:val="FF0000"/>
              </w:rPr>
            </w:pPr>
            <w:r w:rsidRPr="002B6ECB">
              <w:t xml:space="preserve">Fall departures:   </w:t>
            </w:r>
            <w:r w:rsidRPr="002B6ECB">
              <w:rPr>
                <w:b/>
                <w:color w:val="FF0000"/>
              </w:rPr>
              <w:t xml:space="preserve">February 20     </w:t>
            </w:r>
            <w:r w:rsidRPr="002B6ECB">
              <w:t>Winter departures:</w:t>
            </w:r>
            <w:r w:rsidRPr="002B6ECB">
              <w:rPr>
                <w:b/>
              </w:rPr>
              <w:t xml:space="preserve">  </w:t>
            </w:r>
            <w:r w:rsidRPr="002B6ECB">
              <w:rPr>
                <w:b/>
                <w:color w:val="FF0000"/>
              </w:rPr>
              <w:t xml:space="preserve">September 25 </w:t>
            </w:r>
            <w:r w:rsidR="005E1CE3">
              <w:rPr>
                <w:b/>
                <w:color w:val="FF0000"/>
              </w:rPr>
              <w:t>(German proficiency required)</w:t>
            </w:r>
            <w:r w:rsidRPr="002B6ECB">
              <w:rPr>
                <w:b/>
                <w:color w:val="FF0000"/>
              </w:rPr>
              <w:t xml:space="preserve">   </w:t>
            </w:r>
          </w:p>
          <w:p w:rsidR="00783968" w:rsidRDefault="00783968" w:rsidP="00783968">
            <w:pPr>
              <w:keepNext/>
              <w:keepLines/>
              <w:rPr>
                <w:b/>
                <w:color w:val="FF0000"/>
              </w:rPr>
            </w:pPr>
            <w:r>
              <w:rPr>
                <w:b/>
                <w:color w:val="FF0000"/>
              </w:rPr>
              <w:lastRenderedPageBreak/>
              <w:t>(Please bring your completed application materials into PIC by the deadline listed above.)</w:t>
            </w:r>
          </w:p>
          <w:p w:rsidR="00783968" w:rsidRDefault="00783968" w:rsidP="00783968">
            <w:pPr>
              <w:pStyle w:val="ListParagraph"/>
              <w:keepNext/>
              <w:keepLines/>
            </w:pPr>
          </w:p>
          <w:p w:rsidR="00914B2A" w:rsidRDefault="00783968" w:rsidP="00E601E0">
            <w:pPr>
              <w:pStyle w:val="ListParagraph"/>
              <w:keepNext/>
              <w:keepLines/>
              <w:numPr>
                <w:ilvl w:val="0"/>
                <w:numId w:val="5"/>
              </w:numPr>
            </w:pPr>
            <w:r>
              <w:t xml:space="preserve">ZHAW  Incoming Exchange Students </w:t>
            </w:r>
            <w:r w:rsidR="00914B2A">
              <w:t>Application form</w:t>
            </w:r>
          </w:p>
          <w:p w:rsidR="00CE1431" w:rsidRDefault="00CE1431" w:rsidP="00E601E0">
            <w:pPr>
              <w:pStyle w:val="ListParagraph"/>
              <w:keepNext/>
              <w:keepLines/>
              <w:numPr>
                <w:ilvl w:val="0"/>
                <w:numId w:val="5"/>
              </w:numPr>
            </w:pPr>
            <w:r>
              <w:t>Transcript</w:t>
            </w:r>
            <w:r w:rsidR="00783968">
              <w:t xml:space="preserve"> </w:t>
            </w:r>
            <w:r w:rsidR="00783968" w:rsidRPr="00783968">
              <w:rPr>
                <w:i/>
              </w:rPr>
              <w:t>(PIC will obtain your official transcript and include it with your application)</w:t>
            </w:r>
          </w:p>
          <w:p w:rsidR="00CE1431" w:rsidRDefault="00914B2A" w:rsidP="00E601E0">
            <w:pPr>
              <w:pStyle w:val="ListParagraph"/>
              <w:keepNext/>
              <w:keepLines/>
              <w:numPr>
                <w:ilvl w:val="0"/>
                <w:numId w:val="5"/>
              </w:numPr>
            </w:pPr>
            <w:r>
              <w:t>Learning agreement</w:t>
            </w:r>
          </w:p>
          <w:p w:rsidR="00CE1431" w:rsidRDefault="00CE1431" w:rsidP="00E601E0">
            <w:pPr>
              <w:pStyle w:val="ListParagraph"/>
              <w:keepNext/>
              <w:keepLines/>
              <w:numPr>
                <w:ilvl w:val="0"/>
                <w:numId w:val="5"/>
              </w:numPr>
            </w:pPr>
            <w:r>
              <w:t>Verification of funds</w:t>
            </w:r>
          </w:p>
          <w:p w:rsidR="00CE1431" w:rsidRDefault="00914B2A" w:rsidP="00E601E0">
            <w:pPr>
              <w:pStyle w:val="ListParagraph"/>
              <w:keepNext/>
              <w:keepLines/>
              <w:numPr>
                <w:ilvl w:val="0"/>
                <w:numId w:val="5"/>
              </w:numPr>
            </w:pPr>
            <w:r>
              <w:t>Confirmation of English or German language ability</w:t>
            </w:r>
          </w:p>
          <w:p w:rsidR="00914B2A" w:rsidRDefault="00914B2A" w:rsidP="00E601E0">
            <w:pPr>
              <w:pStyle w:val="ListParagraph"/>
              <w:keepNext/>
              <w:keepLines/>
              <w:numPr>
                <w:ilvl w:val="0"/>
                <w:numId w:val="5"/>
              </w:numPr>
            </w:pPr>
            <w:r>
              <w:t>Proof of valid health insurance coverage</w:t>
            </w:r>
          </w:p>
          <w:p w:rsidR="00914B2A" w:rsidRDefault="00914B2A" w:rsidP="00E601E0">
            <w:pPr>
              <w:pStyle w:val="ListParagraph"/>
              <w:keepNext/>
              <w:keepLines/>
              <w:numPr>
                <w:ilvl w:val="0"/>
                <w:numId w:val="5"/>
              </w:numPr>
            </w:pPr>
            <w:r>
              <w:t>Confirmation of enrollment</w:t>
            </w:r>
            <w:r w:rsidR="00783968">
              <w:t xml:space="preserve"> </w:t>
            </w:r>
            <w:r w:rsidR="00783968" w:rsidRPr="00783968">
              <w:rPr>
                <w:i/>
              </w:rPr>
              <w:t>(PIC will prepare a letter on your behalf for your application)</w:t>
            </w:r>
          </w:p>
          <w:p w:rsidR="009A0643" w:rsidRDefault="009A0643" w:rsidP="009A0643">
            <w:pPr>
              <w:keepNext/>
              <w:keepLines/>
            </w:pPr>
            <w:r>
              <w:t>Website for incoming international students:</w:t>
            </w:r>
          </w:p>
          <w:p w:rsidR="009A0643" w:rsidRDefault="000A64FB" w:rsidP="009A0643">
            <w:pPr>
              <w:keepNext/>
              <w:keepLines/>
            </w:pPr>
            <w:hyperlink r:id="rId26" w:history="1">
              <w:r w:rsidR="009A0643" w:rsidRPr="009A0643">
                <w:rPr>
                  <w:rStyle w:val="Hyperlink"/>
                  <w:color w:val="0000FF"/>
                  <w:szCs w:val="24"/>
                </w:rPr>
                <w:t>http://engineering.zhaw.ch/en/engineering/international-affairs/incoming-students.html</w:t>
              </w:r>
            </w:hyperlink>
            <w:r w:rsidR="009A0643" w:rsidRPr="009A0643">
              <w:rPr>
                <w:color w:val="0000FF"/>
              </w:rPr>
              <w:t xml:space="preserve"> </w:t>
            </w:r>
          </w:p>
        </w:tc>
      </w:tr>
      <w:tr w:rsidR="00997BD8" w:rsidTr="00A21DF5">
        <w:trPr>
          <w:trHeight w:val="88"/>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97BD8" w:rsidRPr="003B6CC5" w:rsidRDefault="00997BD8" w:rsidP="00997BD8">
            <w:pPr>
              <w:pStyle w:val="Heading3"/>
              <w:outlineLvl w:val="2"/>
            </w:pPr>
            <w:r w:rsidRPr="003B6CC5">
              <w:lastRenderedPageBreak/>
              <w:t>Course options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97BD8" w:rsidRDefault="00997BD8" w:rsidP="00997BD8">
            <w:pPr>
              <w:keepNext/>
              <w:keepLines/>
            </w:pPr>
            <w:r>
              <w:t xml:space="preserve">Students </w:t>
            </w:r>
            <w:proofErr w:type="gramStart"/>
            <w:r>
              <w:t>needing  courses</w:t>
            </w:r>
            <w:proofErr w:type="gramEnd"/>
            <w:r>
              <w:t xml:space="preserve"> in English need to participate during the Fall semester. ZHAW has very limited options in English during the Winter (ZHAW’s Spring) semester. Students who have a high proficiency in German can apply to take courses in German during either the Fall or Winter semesters.</w:t>
            </w:r>
          </w:p>
          <w:p w:rsidR="00997BD8" w:rsidRDefault="00997BD8" w:rsidP="00997BD8">
            <w:pPr>
              <w:keepNext/>
              <w:keepLines/>
            </w:pPr>
          </w:p>
          <w:p w:rsidR="00997BD8" w:rsidRDefault="00997BD8" w:rsidP="00997BD8">
            <w:pPr>
              <w:keepNext/>
              <w:keepLines/>
            </w:pPr>
            <w:r>
              <w:t>List of courses in English:</w:t>
            </w:r>
          </w:p>
          <w:p w:rsidR="00997BD8" w:rsidRDefault="000A64FB" w:rsidP="00997BD8">
            <w:pPr>
              <w:keepNext/>
              <w:keepLines/>
              <w:rPr>
                <w:color w:val="0000FF"/>
              </w:rPr>
            </w:pPr>
            <w:hyperlink r:id="rId27" w:history="1">
              <w:r w:rsidR="00997BD8" w:rsidRPr="00D04582">
                <w:rPr>
                  <w:rStyle w:val="Hyperlink"/>
                  <w:color w:val="0000FF"/>
                  <w:szCs w:val="24"/>
                </w:rPr>
                <w:t>http://engineering.zhaw.ch/fileadmin/user_upload/engineering/International/Incoming_Students_List_of_English_courses.pdf</w:t>
              </w:r>
            </w:hyperlink>
            <w:r w:rsidR="00997BD8" w:rsidRPr="00D04582">
              <w:rPr>
                <w:color w:val="0000FF"/>
              </w:rPr>
              <w:t xml:space="preserve"> </w:t>
            </w:r>
          </w:p>
          <w:p w:rsidR="00997BD8" w:rsidRDefault="00997BD8" w:rsidP="00997BD8">
            <w:pPr>
              <w:keepNext/>
              <w:keepLines/>
            </w:pPr>
            <w:r w:rsidRPr="00997BD8">
              <w:t>CIS</w:t>
            </w:r>
            <w:r>
              <w:t xml:space="preserve"> majors interested in this exchange should contact Dr. Paul Leidig, </w:t>
            </w:r>
            <w:hyperlink r:id="rId28" w:history="1">
              <w:r w:rsidRPr="00997BD8">
                <w:rPr>
                  <w:rStyle w:val="Hyperlink"/>
                  <w:color w:val="0000FF"/>
                  <w:szCs w:val="24"/>
                </w:rPr>
                <w:t>leidigp@gvsu.edu</w:t>
              </w:r>
            </w:hyperlink>
            <w:r w:rsidRPr="00997BD8">
              <w:rPr>
                <w:color w:val="0000FF"/>
              </w:rPr>
              <w:t xml:space="preserve">  </w:t>
            </w:r>
            <w:r w:rsidRPr="00997BD8">
              <w:t xml:space="preserve">as soon as possible </w:t>
            </w:r>
            <w:r>
              <w:t>discuss the academic options and how the courses at ZHAW can be used to fulfill degree requirements here at GVSU.</w:t>
            </w:r>
          </w:p>
          <w:p w:rsidR="00997BD8" w:rsidRPr="00997BD8" w:rsidRDefault="00997BD8" w:rsidP="00997BD8">
            <w:pPr>
              <w:keepNext/>
              <w:keepLines/>
            </w:pPr>
            <w:r>
              <w:t xml:space="preserve">Engineering majors interested in this program should contact Michelle Lindale, </w:t>
            </w:r>
            <w:hyperlink r:id="rId29" w:history="1">
              <w:r w:rsidRPr="00997BD8">
                <w:rPr>
                  <w:rStyle w:val="Hyperlink"/>
                  <w:color w:val="0000FF"/>
                  <w:szCs w:val="24"/>
                </w:rPr>
                <w:t>lindalem@gvsu.edu</w:t>
              </w:r>
            </w:hyperlink>
            <w:r>
              <w:t>, to get connected to an appropriate EGR advisor who can work with you to determine if courses taken at ZHAW can fulfill degree requirements here at GVSU.</w:t>
            </w:r>
          </w:p>
          <w:p w:rsidR="00997BD8" w:rsidRDefault="00997BD8" w:rsidP="00997BD8">
            <w:pPr>
              <w:keepNext/>
              <w:keepLines/>
            </w:pPr>
          </w:p>
        </w:tc>
      </w:tr>
      <w:tr w:rsidR="00997BD8" w:rsidTr="00A21DF5">
        <w:trPr>
          <w:trHeight w:val="88"/>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97BD8" w:rsidRPr="003B6CC5" w:rsidRDefault="00997BD8" w:rsidP="00997BD8">
            <w:pPr>
              <w:pStyle w:val="Heading3"/>
              <w:outlineLvl w:val="2"/>
            </w:pPr>
            <w:r w:rsidRPr="003B6CC5">
              <w:t>Program Costs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997BD8" w:rsidRDefault="00997BD8" w:rsidP="00997BD8">
            <w:pPr>
              <w:keepNext/>
              <w:keepLines/>
            </w:pPr>
            <w:r>
              <w:t>A detailed budget can be found at:</w:t>
            </w:r>
          </w:p>
          <w:p w:rsidR="00997BD8" w:rsidRPr="009A0643" w:rsidRDefault="000A64FB" w:rsidP="00997BD8">
            <w:pPr>
              <w:keepNext/>
              <w:keepLines/>
              <w:rPr>
                <w:color w:val="0000FF"/>
              </w:rPr>
            </w:pPr>
            <w:hyperlink r:id="rId30" w:history="1">
              <w:r w:rsidR="00997BD8" w:rsidRPr="009A0643">
                <w:rPr>
                  <w:rStyle w:val="Hyperlink"/>
                  <w:color w:val="0000FF"/>
                  <w:szCs w:val="24"/>
                </w:rPr>
                <w:t>http://www.gvsu.edu/studyabroad/additional-information-zurich-university-of-applied-sciences-engineering-664.htm</w:t>
              </w:r>
            </w:hyperlink>
            <w:r w:rsidR="00997BD8" w:rsidRPr="009A0643">
              <w:rPr>
                <w:color w:val="0000FF"/>
              </w:rPr>
              <w:t xml:space="preserve"> </w:t>
            </w:r>
          </w:p>
        </w:tc>
      </w:tr>
      <w:tr w:rsidR="00812A6C" w:rsidTr="00A21DF5">
        <w:trPr>
          <w:trHeight w:val="88"/>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12A6C" w:rsidRPr="003B6CC5" w:rsidRDefault="00812A6C" w:rsidP="008D3948">
            <w:pPr>
              <w:pStyle w:val="Heading3"/>
              <w:outlineLvl w:val="2"/>
            </w:pPr>
            <w:r w:rsidRPr="003B6CC5">
              <w:t>Program Dates/Calendar</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12A6C" w:rsidRDefault="000A64FB" w:rsidP="008D3948">
            <w:pPr>
              <w:keepNext/>
              <w:keepLines/>
            </w:pPr>
            <w:hyperlink r:id="rId31" w:history="1">
              <w:r w:rsidR="00812A6C" w:rsidRPr="00D04582">
                <w:rPr>
                  <w:rStyle w:val="Hyperlink"/>
                  <w:color w:val="0000FF"/>
                  <w:szCs w:val="24"/>
                </w:rPr>
                <w:t>http://engineering.zhaw.ch/fileadmin/user_upload/engineering/International/Deadlines_and_semester_dates_Bachelor.pdf</w:t>
              </w:r>
            </w:hyperlink>
            <w:r w:rsidR="00812A6C" w:rsidRPr="00D04582">
              <w:rPr>
                <w:color w:val="0000FF"/>
              </w:rPr>
              <w:t xml:space="preserve"> </w:t>
            </w:r>
          </w:p>
        </w:tc>
      </w:tr>
      <w:tr w:rsidR="00812A6C" w:rsidTr="00A21DF5">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12A6C" w:rsidRPr="003B6CC5" w:rsidRDefault="00812A6C" w:rsidP="00E601E0">
            <w:pPr>
              <w:pStyle w:val="Heading3"/>
              <w:outlineLvl w:val="2"/>
            </w:pPr>
            <w:r w:rsidRPr="003B6CC5">
              <w:lastRenderedPageBreak/>
              <w:t>Application Timeline</w:t>
            </w:r>
          </w:p>
          <w:p w:rsidR="00812A6C" w:rsidRPr="003B6CC5" w:rsidRDefault="00812A6C" w:rsidP="00E601E0">
            <w:pPr>
              <w:keepNext/>
              <w:keepLines/>
              <w:rPr>
                <w:color w:val="003399"/>
              </w:rPr>
            </w:pP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12A6C" w:rsidRPr="00997BD8" w:rsidRDefault="00812A6C" w:rsidP="003A10D9">
            <w:pPr>
              <w:pStyle w:val="ListParagraph"/>
              <w:keepNext/>
              <w:keepLines/>
              <w:ind w:left="0"/>
              <w:rPr>
                <w:b/>
                <w:sz w:val="24"/>
              </w:rPr>
            </w:pPr>
            <w:r w:rsidRPr="00997BD8">
              <w:rPr>
                <w:b/>
                <w:sz w:val="24"/>
              </w:rPr>
              <w:t xml:space="preserve">Timeline for Fall and Winter Semester Participants </w:t>
            </w:r>
          </w:p>
          <w:tbl>
            <w:tblPr>
              <w:tblStyle w:val="TableGrid"/>
              <w:tblW w:w="0" w:type="auto"/>
              <w:tblLayout w:type="fixed"/>
              <w:tblLook w:val="04A0" w:firstRow="1" w:lastRow="0" w:firstColumn="1" w:lastColumn="0" w:noHBand="0" w:noVBand="1"/>
            </w:tblPr>
            <w:tblGrid>
              <w:gridCol w:w="3030"/>
              <w:gridCol w:w="2700"/>
              <w:gridCol w:w="2700"/>
            </w:tblGrid>
            <w:tr w:rsidR="00812A6C" w:rsidRPr="00E82498" w:rsidTr="009A0643">
              <w:tc>
                <w:tcPr>
                  <w:tcW w:w="3030" w:type="dxa"/>
                  <w:shd w:val="clear" w:color="auto" w:fill="FFFF00"/>
                </w:tcPr>
                <w:p w:rsidR="00812A6C" w:rsidRPr="00E82498" w:rsidRDefault="00812A6C" w:rsidP="000712E0">
                  <w:pPr>
                    <w:pStyle w:val="ListParagraph"/>
                    <w:keepNext/>
                    <w:keepLines/>
                    <w:ind w:left="0"/>
                    <w:rPr>
                      <w:sz w:val="20"/>
                      <w:szCs w:val="20"/>
                    </w:rPr>
                  </w:pPr>
                </w:p>
              </w:tc>
              <w:tc>
                <w:tcPr>
                  <w:tcW w:w="2700" w:type="dxa"/>
                  <w:shd w:val="clear" w:color="auto" w:fill="FFFF00"/>
                </w:tcPr>
                <w:p w:rsidR="00812A6C" w:rsidRPr="00E82498" w:rsidRDefault="00812A6C" w:rsidP="000712E0">
                  <w:pPr>
                    <w:pStyle w:val="ListParagraph"/>
                    <w:keepNext/>
                    <w:keepLines/>
                    <w:ind w:left="0"/>
                    <w:rPr>
                      <w:sz w:val="20"/>
                      <w:szCs w:val="20"/>
                    </w:rPr>
                  </w:pPr>
                  <w:r>
                    <w:rPr>
                      <w:sz w:val="20"/>
                      <w:szCs w:val="20"/>
                    </w:rPr>
                    <w:t>Fall Semester</w:t>
                  </w:r>
                </w:p>
              </w:tc>
              <w:tc>
                <w:tcPr>
                  <w:tcW w:w="2700" w:type="dxa"/>
                  <w:shd w:val="clear" w:color="auto" w:fill="FFFF00"/>
                </w:tcPr>
                <w:p w:rsidR="00812A6C" w:rsidRDefault="00812A6C" w:rsidP="000712E0">
                  <w:pPr>
                    <w:pStyle w:val="ListParagraph"/>
                    <w:keepNext/>
                    <w:keepLines/>
                    <w:ind w:left="0"/>
                    <w:rPr>
                      <w:sz w:val="20"/>
                      <w:szCs w:val="20"/>
                    </w:rPr>
                  </w:pPr>
                  <w:r>
                    <w:rPr>
                      <w:sz w:val="20"/>
                      <w:szCs w:val="20"/>
                    </w:rPr>
                    <w:t>Winter Semester (ZHAW’s Spring)</w:t>
                  </w:r>
                </w:p>
                <w:p w:rsidR="00812A6C" w:rsidRPr="00E82498" w:rsidRDefault="00812A6C" w:rsidP="000712E0">
                  <w:pPr>
                    <w:pStyle w:val="ListParagraph"/>
                    <w:keepNext/>
                    <w:keepLines/>
                    <w:ind w:left="0"/>
                    <w:rPr>
                      <w:sz w:val="20"/>
                      <w:szCs w:val="20"/>
                    </w:rPr>
                  </w:pPr>
                  <w:r>
                    <w:rPr>
                      <w:sz w:val="20"/>
                      <w:szCs w:val="20"/>
                    </w:rPr>
                    <w:t xml:space="preserve"> GERMAN LANG REQUIRED</w:t>
                  </w:r>
                </w:p>
              </w:tc>
            </w:tr>
            <w:tr w:rsidR="00812A6C" w:rsidRPr="00E82498" w:rsidTr="009A0643">
              <w:tc>
                <w:tcPr>
                  <w:tcW w:w="3030" w:type="dxa"/>
                </w:tcPr>
                <w:p w:rsidR="00812A6C" w:rsidRPr="00E82498" w:rsidRDefault="00812A6C" w:rsidP="000712E0">
                  <w:pPr>
                    <w:pStyle w:val="ListParagraph"/>
                    <w:keepNext/>
                    <w:keepLines/>
                    <w:ind w:left="0"/>
                    <w:rPr>
                      <w:sz w:val="20"/>
                      <w:szCs w:val="20"/>
                    </w:rPr>
                  </w:pPr>
                  <w:r w:rsidRPr="00E82498">
                    <w:rPr>
                      <w:sz w:val="20"/>
                      <w:szCs w:val="20"/>
                    </w:rPr>
                    <w:t>Apply to study abroad in OASIS (GV application system)</w:t>
                  </w:r>
                </w:p>
              </w:tc>
              <w:tc>
                <w:tcPr>
                  <w:tcW w:w="2700" w:type="dxa"/>
                </w:tcPr>
                <w:p w:rsidR="00812A6C" w:rsidRPr="00E82498" w:rsidRDefault="00812A6C" w:rsidP="000712E0">
                  <w:pPr>
                    <w:pStyle w:val="ListParagraph"/>
                    <w:keepNext/>
                    <w:keepLines/>
                    <w:ind w:left="0"/>
                    <w:rPr>
                      <w:sz w:val="20"/>
                      <w:szCs w:val="20"/>
                    </w:rPr>
                  </w:pPr>
                  <w:r w:rsidRPr="00E82498">
                    <w:rPr>
                      <w:sz w:val="20"/>
                      <w:szCs w:val="20"/>
                    </w:rPr>
                    <w:t>Deadline for COMPLETED applications: FEB 1</w:t>
                  </w:r>
                </w:p>
              </w:tc>
              <w:tc>
                <w:tcPr>
                  <w:tcW w:w="2700" w:type="dxa"/>
                </w:tcPr>
                <w:p w:rsidR="00812A6C" w:rsidRPr="00E82498" w:rsidRDefault="00812A6C" w:rsidP="009A0643">
                  <w:pPr>
                    <w:keepNext/>
                    <w:keepLines/>
                    <w:rPr>
                      <w:sz w:val="20"/>
                      <w:szCs w:val="20"/>
                    </w:rPr>
                  </w:pPr>
                  <w:r w:rsidRPr="00E82498">
                    <w:rPr>
                      <w:sz w:val="20"/>
                      <w:szCs w:val="20"/>
                    </w:rPr>
                    <w:t>Deadline for COMPLETED applications: Sept. 10</w:t>
                  </w:r>
                </w:p>
              </w:tc>
            </w:tr>
            <w:tr w:rsidR="00812A6C" w:rsidRPr="00E82498" w:rsidTr="009A0643">
              <w:tc>
                <w:tcPr>
                  <w:tcW w:w="3030" w:type="dxa"/>
                </w:tcPr>
                <w:p w:rsidR="00812A6C" w:rsidRPr="00E82498" w:rsidRDefault="00812A6C" w:rsidP="000712E0">
                  <w:pPr>
                    <w:pStyle w:val="ListParagraph"/>
                    <w:keepNext/>
                    <w:keepLines/>
                    <w:ind w:left="0"/>
                    <w:rPr>
                      <w:sz w:val="20"/>
                      <w:szCs w:val="20"/>
                    </w:rPr>
                  </w:pPr>
                  <w:r w:rsidRPr="00E82498">
                    <w:rPr>
                      <w:sz w:val="20"/>
                      <w:szCs w:val="20"/>
                    </w:rPr>
                    <w:t>PIC sends host university application instructions to students</w:t>
                  </w:r>
                </w:p>
              </w:tc>
              <w:tc>
                <w:tcPr>
                  <w:tcW w:w="2700" w:type="dxa"/>
                </w:tcPr>
                <w:p w:rsidR="00812A6C" w:rsidRPr="00E82498" w:rsidRDefault="00812A6C" w:rsidP="00997BD8">
                  <w:pPr>
                    <w:pStyle w:val="ListParagraph"/>
                    <w:keepNext/>
                    <w:keepLines/>
                    <w:ind w:left="0"/>
                    <w:rPr>
                      <w:sz w:val="20"/>
                      <w:szCs w:val="20"/>
                    </w:rPr>
                  </w:pPr>
                  <w:r>
                    <w:rPr>
                      <w:sz w:val="20"/>
                      <w:szCs w:val="20"/>
                    </w:rPr>
                    <w:t xml:space="preserve">Within 1 week after the PIC priority deadline </w:t>
                  </w:r>
                </w:p>
              </w:tc>
              <w:tc>
                <w:tcPr>
                  <w:tcW w:w="2700" w:type="dxa"/>
                </w:tcPr>
                <w:p w:rsidR="00812A6C" w:rsidRPr="00E82498" w:rsidRDefault="00812A6C" w:rsidP="009A0643">
                  <w:pPr>
                    <w:keepNext/>
                    <w:keepLines/>
                    <w:rPr>
                      <w:sz w:val="20"/>
                      <w:szCs w:val="20"/>
                    </w:rPr>
                  </w:pPr>
                  <w:r>
                    <w:rPr>
                      <w:sz w:val="20"/>
                      <w:szCs w:val="20"/>
                    </w:rPr>
                    <w:t>Within 1 week after the PIC priority deadline</w:t>
                  </w:r>
                </w:p>
              </w:tc>
            </w:tr>
            <w:tr w:rsidR="00812A6C" w:rsidRPr="00E82498" w:rsidTr="009A0643">
              <w:tc>
                <w:tcPr>
                  <w:tcW w:w="3030" w:type="dxa"/>
                </w:tcPr>
                <w:p w:rsidR="00812A6C" w:rsidRPr="00E82498" w:rsidRDefault="00812A6C" w:rsidP="000712E0">
                  <w:pPr>
                    <w:pStyle w:val="ListParagraph"/>
                    <w:keepNext/>
                    <w:keepLines/>
                    <w:ind w:left="0"/>
                    <w:rPr>
                      <w:sz w:val="20"/>
                      <w:szCs w:val="20"/>
                    </w:rPr>
                  </w:pPr>
                  <w:r w:rsidRPr="00E82498">
                    <w:rPr>
                      <w:sz w:val="20"/>
                      <w:szCs w:val="20"/>
                    </w:rPr>
                    <w:t>Host university Application materials due back to PIC</w:t>
                  </w:r>
                </w:p>
              </w:tc>
              <w:tc>
                <w:tcPr>
                  <w:tcW w:w="2700" w:type="dxa"/>
                </w:tcPr>
                <w:p w:rsidR="00812A6C" w:rsidRPr="00E82498" w:rsidRDefault="00812A6C" w:rsidP="000712E0">
                  <w:pPr>
                    <w:pStyle w:val="ListParagraph"/>
                    <w:keepNext/>
                    <w:keepLines/>
                    <w:ind w:left="0"/>
                    <w:rPr>
                      <w:sz w:val="20"/>
                      <w:szCs w:val="20"/>
                    </w:rPr>
                  </w:pPr>
                  <w:r w:rsidRPr="00E82498">
                    <w:rPr>
                      <w:sz w:val="20"/>
                      <w:szCs w:val="20"/>
                    </w:rPr>
                    <w:t xml:space="preserve">By February 20 </w:t>
                  </w:r>
                </w:p>
              </w:tc>
              <w:tc>
                <w:tcPr>
                  <w:tcW w:w="2700" w:type="dxa"/>
                </w:tcPr>
                <w:p w:rsidR="00812A6C" w:rsidRPr="00E82498" w:rsidRDefault="00812A6C" w:rsidP="009A0643">
                  <w:pPr>
                    <w:keepNext/>
                    <w:keepLines/>
                    <w:rPr>
                      <w:sz w:val="20"/>
                      <w:szCs w:val="20"/>
                    </w:rPr>
                  </w:pPr>
                  <w:r w:rsidRPr="00E82498">
                    <w:rPr>
                      <w:sz w:val="20"/>
                      <w:szCs w:val="20"/>
                    </w:rPr>
                    <w:t>By September 25</w:t>
                  </w:r>
                </w:p>
              </w:tc>
            </w:tr>
            <w:tr w:rsidR="00812A6C" w:rsidRPr="00E82498" w:rsidTr="009A0643">
              <w:tc>
                <w:tcPr>
                  <w:tcW w:w="3030" w:type="dxa"/>
                </w:tcPr>
                <w:p w:rsidR="00812A6C" w:rsidRPr="00E82498" w:rsidRDefault="00812A6C" w:rsidP="000712E0">
                  <w:pPr>
                    <w:pStyle w:val="ListParagraph"/>
                    <w:keepNext/>
                    <w:keepLines/>
                    <w:ind w:left="0"/>
                    <w:rPr>
                      <w:sz w:val="20"/>
                      <w:szCs w:val="20"/>
                    </w:rPr>
                  </w:pPr>
                  <w:r w:rsidRPr="00E82498">
                    <w:rPr>
                      <w:sz w:val="20"/>
                      <w:szCs w:val="20"/>
                    </w:rPr>
                    <w:t>PIC sends host university applications to partner universities</w:t>
                  </w:r>
                </w:p>
              </w:tc>
              <w:tc>
                <w:tcPr>
                  <w:tcW w:w="2700" w:type="dxa"/>
                </w:tcPr>
                <w:p w:rsidR="00812A6C" w:rsidRPr="00E82498" w:rsidRDefault="00812A6C" w:rsidP="000712E0">
                  <w:pPr>
                    <w:pStyle w:val="ListParagraph"/>
                    <w:keepNext/>
                    <w:keepLines/>
                    <w:ind w:left="0"/>
                    <w:rPr>
                      <w:sz w:val="20"/>
                      <w:szCs w:val="20"/>
                    </w:rPr>
                  </w:pPr>
                  <w:r w:rsidRPr="00E82498">
                    <w:rPr>
                      <w:sz w:val="20"/>
                      <w:szCs w:val="20"/>
                    </w:rPr>
                    <w:t>March</w:t>
                  </w:r>
                </w:p>
              </w:tc>
              <w:tc>
                <w:tcPr>
                  <w:tcW w:w="2700" w:type="dxa"/>
                </w:tcPr>
                <w:p w:rsidR="00812A6C" w:rsidRPr="00E82498" w:rsidRDefault="00812A6C" w:rsidP="009A0643">
                  <w:pPr>
                    <w:keepNext/>
                    <w:keepLines/>
                    <w:rPr>
                      <w:sz w:val="20"/>
                      <w:szCs w:val="20"/>
                    </w:rPr>
                  </w:pPr>
                  <w:r w:rsidRPr="00E82498">
                    <w:rPr>
                      <w:sz w:val="20"/>
                      <w:szCs w:val="20"/>
                    </w:rPr>
                    <w:t>October</w:t>
                  </w:r>
                </w:p>
              </w:tc>
            </w:tr>
            <w:tr w:rsidR="00812A6C" w:rsidRPr="00E82498" w:rsidTr="009A0643">
              <w:tc>
                <w:tcPr>
                  <w:tcW w:w="3030" w:type="dxa"/>
                </w:tcPr>
                <w:p w:rsidR="00812A6C" w:rsidRPr="00E82498" w:rsidRDefault="00812A6C" w:rsidP="000712E0">
                  <w:pPr>
                    <w:pStyle w:val="ListParagraph"/>
                    <w:keepNext/>
                    <w:keepLines/>
                    <w:ind w:left="0"/>
                    <w:rPr>
                      <w:sz w:val="20"/>
                      <w:szCs w:val="20"/>
                    </w:rPr>
                  </w:pPr>
                  <w:r w:rsidRPr="00E82498">
                    <w:rPr>
                      <w:sz w:val="20"/>
                      <w:szCs w:val="20"/>
                    </w:rPr>
                    <w:t>Students attend PIC required Orientation</w:t>
                  </w:r>
                </w:p>
              </w:tc>
              <w:tc>
                <w:tcPr>
                  <w:tcW w:w="2700" w:type="dxa"/>
                </w:tcPr>
                <w:p w:rsidR="00812A6C" w:rsidRPr="00E82498" w:rsidRDefault="00812A6C" w:rsidP="000712E0">
                  <w:pPr>
                    <w:pStyle w:val="ListParagraph"/>
                    <w:keepNext/>
                    <w:keepLines/>
                    <w:ind w:left="0"/>
                    <w:rPr>
                      <w:sz w:val="20"/>
                      <w:szCs w:val="20"/>
                    </w:rPr>
                  </w:pPr>
                  <w:r w:rsidRPr="00E82498">
                    <w:rPr>
                      <w:sz w:val="20"/>
                      <w:szCs w:val="20"/>
                    </w:rPr>
                    <w:t>February - April</w:t>
                  </w:r>
                </w:p>
              </w:tc>
              <w:tc>
                <w:tcPr>
                  <w:tcW w:w="2700" w:type="dxa"/>
                </w:tcPr>
                <w:p w:rsidR="00812A6C" w:rsidRPr="00E82498" w:rsidRDefault="00812A6C" w:rsidP="009A0643">
                  <w:pPr>
                    <w:pStyle w:val="ListParagraph"/>
                    <w:keepNext/>
                    <w:keepLines/>
                    <w:ind w:left="0"/>
                    <w:rPr>
                      <w:sz w:val="20"/>
                      <w:szCs w:val="20"/>
                    </w:rPr>
                  </w:pPr>
                  <w:r>
                    <w:rPr>
                      <w:sz w:val="20"/>
                      <w:szCs w:val="20"/>
                    </w:rPr>
                    <w:t>October – November</w:t>
                  </w:r>
                </w:p>
              </w:tc>
            </w:tr>
            <w:tr w:rsidR="00812A6C" w:rsidRPr="00E82498" w:rsidTr="009A0643">
              <w:tc>
                <w:tcPr>
                  <w:tcW w:w="3030" w:type="dxa"/>
                  <w:shd w:val="clear" w:color="auto" w:fill="DBE5F1" w:themeFill="accent1" w:themeFillTint="33"/>
                </w:tcPr>
                <w:p w:rsidR="00812A6C" w:rsidRPr="00E82498" w:rsidRDefault="00812A6C" w:rsidP="000712E0">
                  <w:pPr>
                    <w:pStyle w:val="ListParagraph"/>
                    <w:keepNext/>
                    <w:keepLines/>
                    <w:ind w:left="0"/>
                    <w:rPr>
                      <w:sz w:val="20"/>
                      <w:szCs w:val="20"/>
                    </w:rPr>
                  </w:pPr>
                  <w:r w:rsidRPr="00E82498">
                    <w:rPr>
                      <w:sz w:val="20"/>
                      <w:szCs w:val="20"/>
                    </w:rPr>
                    <w:t>Academic calendar available for entire year &amp; Course Info</w:t>
                  </w:r>
                </w:p>
              </w:tc>
              <w:tc>
                <w:tcPr>
                  <w:tcW w:w="2700" w:type="dxa"/>
                  <w:shd w:val="clear" w:color="auto" w:fill="DBE5F1" w:themeFill="accent1" w:themeFillTint="33"/>
                </w:tcPr>
                <w:p w:rsidR="00812A6C" w:rsidRPr="00E82498" w:rsidRDefault="00812A6C" w:rsidP="000712E0">
                  <w:pPr>
                    <w:pStyle w:val="ListParagraph"/>
                    <w:keepNext/>
                    <w:keepLines/>
                    <w:ind w:left="0"/>
                    <w:rPr>
                      <w:sz w:val="20"/>
                      <w:szCs w:val="20"/>
                    </w:rPr>
                  </w:pPr>
                  <w:r>
                    <w:rPr>
                      <w:sz w:val="20"/>
                      <w:szCs w:val="20"/>
                    </w:rPr>
                    <w:t>Available online</w:t>
                  </w:r>
                </w:p>
              </w:tc>
              <w:tc>
                <w:tcPr>
                  <w:tcW w:w="2700" w:type="dxa"/>
                  <w:shd w:val="clear" w:color="auto" w:fill="DBE5F1" w:themeFill="accent1" w:themeFillTint="33"/>
                </w:tcPr>
                <w:p w:rsidR="00812A6C" w:rsidRPr="00E82498" w:rsidRDefault="00812A6C" w:rsidP="009A0643">
                  <w:pPr>
                    <w:pStyle w:val="ListParagraph"/>
                    <w:keepNext/>
                    <w:keepLines/>
                    <w:ind w:left="0"/>
                    <w:rPr>
                      <w:sz w:val="20"/>
                      <w:szCs w:val="20"/>
                    </w:rPr>
                  </w:pPr>
                  <w:r>
                    <w:rPr>
                      <w:sz w:val="20"/>
                      <w:szCs w:val="20"/>
                    </w:rPr>
                    <w:t>Available online</w:t>
                  </w:r>
                </w:p>
              </w:tc>
            </w:tr>
            <w:tr w:rsidR="00812A6C" w:rsidRPr="00E82498" w:rsidTr="009A0643">
              <w:tc>
                <w:tcPr>
                  <w:tcW w:w="3030" w:type="dxa"/>
                  <w:shd w:val="clear" w:color="auto" w:fill="DBE5F1" w:themeFill="accent1" w:themeFillTint="33"/>
                </w:tcPr>
                <w:p w:rsidR="00812A6C" w:rsidRPr="00E82498" w:rsidRDefault="00812A6C" w:rsidP="000712E0">
                  <w:pPr>
                    <w:pStyle w:val="ListParagraph"/>
                    <w:keepNext/>
                    <w:keepLines/>
                    <w:ind w:left="0"/>
                    <w:rPr>
                      <w:sz w:val="20"/>
                      <w:szCs w:val="20"/>
                    </w:rPr>
                  </w:pPr>
                  <w:r>
                    <w:rPr>
                      <w:sz w:val="20"/>
                      <w:szCs w:val="20"/>
                    </w:rPr>
                    <w:t>ZHAW</w:t>
                  </w:r>
                  <w:r w:rsidRPr="00E82498">
                    <w:rPr>
                      <w:sz w:val="20"/>
                      <w:szCs w:val="20"/>
                    </w:rPr>
                    <w:t xml:space="preserve"> will send an email acceptance to students. Once students have acceptance, they can purchase flight.</w:t>
                  </w:r>
                </w:p>
              </w:tc>
              <w:tc>
                <w:tcPr>
                  <w:tcW w:w="2700" w:type="dxa"/>
                  <w:shd w:val="clear" w:color="auto" w:fill="DBE5F1" w:themeFill="accent1" w:themeFillTint="33"/>
                </w:tcPr>
                <w:p w:rsidR="00812A6C" w:rsidRPr="00E82498" w:rsidRDefault="00812A6C" w:rsidP="000712E0">
                  <w:pPr>
                    <w:pStyle w:val="ListParagraph"/>
                    <w:keepNext/>
                    <w:keepLines/>
                    <w:ind w:left="0"/>
                    <w:rPr>
                      <w:sz w:val="20"/>
                      <w:szCs w:val="20"/>
                    </w:rPr>
                  </w:pPr>
                  <w:r>
                    <w:rPr>
                      <w:sz w:val="20"/>
                      <w:szCs w:val="20"/>
                    </w:rPr>
                    <w:t>May/June</w:t>
                  </w:r>
                </w:p>
              </w:tc>
              <w:tc>
                <w:tcPr>
                  <w:tcW w:w="2700" w:type="dxa"/>
                  <w:shd w:val="clear" w:color="auto" w:fill="DBE5F1" w:themeFill="accent1" w:themeFillTint="33"/>
                </w:tcPr>
                <w:p w:rsidR="00812A6C" w:rsidRPr="00E82498" w:rsidRDefault="00812A6C" w:rsidP="009A0643">
                  <w:pPr>
                    <w:pStyle w:val="ListParagraph"/>
                    <w:keepNext/>
                    <w:keepLines/>
                    <w:ind w:left="0"/>
                    <w:rPr>
                      <w:sz w:val="20"/>
                      <w:szCs w:val="20"/>
                    </w:rPr>
                  </w:pPr>
                  <w:r>
                    <w:rPr>
                      <w:sz w:val="20"/>
                      <w:szCs w:val="20"/>
                    </w:rPr>
                    <w:t>November</w:t>
                  </w:r>
                </w:p>
              </w:tc>
            </w:tr>
            <w:tr w:rsidR="00812A6C" w:rsidRPr="00E82498" w:rsidTr="009A0643">
              <w:tc>
                <w:tcPr>
                  <w:tcW w:w="3030" w:type="dxa"/>
                  <w:shd w:val="clear" w:color="auto" w:fill="DBE5F1" w:themeFill="accent1" w:themeFillTint="33"/>
                </w:tcPr>
                <w:p w:rsidR="00812A6C" w:rsidRPr="00E82498" w:rsidRDefault="00812A6C" w:rsidP="00812A6C">
                  <w:pPr>
                    <w:pStyle w:val="ListParagraph"/>
                    <w:keepNext/>
                    <w:keepLines/>
                    <w:ind w:left="0"/>
                    <w:rPr>
                      <w:sz w:val="20"/>
                      <w:szCs w:val="20"/>
                    </w:rPr>
                  </w:pPr>
                  <w:r w:rsidRPr="00E82498">
                    <w:rPr>
                      <w:sz w:val="20"/>
                      <w:szCs w:val="20"/>
                    </w:rPr>
                    <w:t xml:space="preserve">Housing placements are </w:t>
                  </w:r>
                  <w:r>
                    <w:rPr>
                      <w:sz w:val="20"/>
                      <w:szCs w:val="20"/>
                    </w:rPr>
                    <w:t>made</w:t>
                  </w:r>
                </w:p>
              </w:tc>
              <w:tc>
                <w:tcPr>
                  <w:tcW w:w="2700" w:type="dxa"/>
                  <w:shd w:val="clear" w:color="auto" w:fill="DBE5F1" w:themeFill="accent1" w:themeFillTint="33"/>
                </w:tcPr>
                <w:p w:rsidR="00812A6C" w:rsidRPr="00E82498" w:rsidRDefault="00812A6C" w:rsidP="000712E0">
                  <w:pPr>
                    <w:pStyle w:val="ListParagraph"/>
                    <w:keepNext/>
                    <w:keepLines/>
                    <w:ind w:left="0"/>
                    <w:rPr>
                      <w:sz w:val="20"/>
                      <w:szCs w:val="20"/>
                    </w:rPr>
                  </w:pPr>
                  <w:r>
                    <w:rPr>
                      <w:sz w:val="20"/>
                      <w:szCs w:val="20"/>
                    </w:rPr>
                    <w:t>Students make their own housing arrangements – early application is STRONGLY recommended</w:t>
                  </w:r>
                </w:p>
              </w:tc>
              <w:tc>
                <w:tcPr>
                  <w:tcW w:w="2700" w:type="dxa"/>
                  <w:shd w:val="clear" w:color="auto" w:fill="DBE5F1" w:themeFill="accent1" w:themeFillTint="33"/>
                </w:tcPr>
                <w:p w:rsidR="00812A6C" w:rsidRPr="00E82498" w:rsidRDefault="00812A6C" w:rsidP="009A0643">
                  <w:pPr>
                    <w:pStyle w:val="ListParagraph"/>
                    <w:keepNext/>
                    <w:keepLines/>
                    <w:ind w:left="0"/>
                    <w:rPr>
                      <w:sz w:val="20"/>
                      <w:szCs w:val="20"/>
                    </w:rPr>
                  </w:pPr>
                  <w:r>
                    <w:rPr>
                      <w:sz w:val="20"/>
                      <w:szCs w:val="20"/>
                    </w:rPr>
                    <w:t>Students make their own housing arrangements – early application is STRONGLY recommended</w:t>
                  </w:r>
                </w:p>
              </w:tc>
            </w:tr>
            <w:tr w:rsidR="00812A6C" w:rsidRPr="00E82498" w:rsidTr="009A0643">
              <w:tc>
                <w:tcPr>
                  <w:tcW w:w="3030" w:type="dxa"/>
                  <w:shd w:val="clear" w:color="auto" w:fill="DBE5F1" w:themeFill="accent1" w:themeFillTint="33"/>
                </w:tcPr>
                <w:p w:rsidR="00812A6C" w:rsidRPr="00E82498" w:rsidRDefault="00812A6C" w:rsidP="000712E0">
                  <w:pPr>
                    <w:pStyle w:val="ListParagraph"/>
                    <w:keepNext/>
                    <w:keepLines/>
                    <w:ind w:left="0"/>
                    <w:rPr>
                      <w:sz w:val="20"/>
                      <w:szCs w:val="20"/>
                    </w:rPr>
                  </w:pPr>
                  <w:r w:rsidRPr="00E82498">
                    <w:rPr>
                      <w:sz w:val="20"/>
                      <w:szCs w:val="20"/>
                    </w:rPr>
                    <w:t xml:space="preserve">Arrival Information &amp; Pre-Departure Details from </w:t>
                  </w:r>
                  <w:r>
                    <w:rPr>
                      <w:sz w:val="20"/>
                      <w:szCs w:val="20"/>
                    </w:rPr>
                    <w:t>ZHAW</w:t>
                  </w:r>
                </w:p>
              </w:tc>
              <w:tc>
                <w:tcPr>
                  <w:tcW w:w="2700" w:type="dxa"/>
                  <w:shd w:val="clear" w:color="auto" w:fill="DBE5F1" w:themeFill="accent1" w:themeFillTint="33"/>
                </w:tcPr>
                <w:p w:rsidR="00812A6C" w:rsidRPr="00E82498" w:rsidRDefault="00812A6C" w:rsidP="000712E0">
                  <w:pPr>
                    <w:pStyle w:val="ListParagraph"/>
                    <w:keepNext/>
                    <w:keepLines/>
                    <w:ind w:left="0"/>
                    <w:rPr>
                      <w:sz w:val="20"/>
                      <w:szCs w:val="20"/>
                    </w:rPr>
                  </w:pPr>
                  <w:r w:rsidRPr="00E82498">
                    <w:rPr>
                      <w:sz w:val="20"/>
                      <w:szCs w:val="20"/>
                    </w:rPr>
                    <w:t>June</w:t>
                  </w:r>
                </w:p>
              </w:tc>
              <w:tc>
                <w:tcPr>
                  <w:tcW w:w="2700" w:type="dxa"/>
                  <w:shd w:val="clear" w:color="auto" w:fill="DBE5F1" w:themeFill="accent1" w:themeFillTint="33"/>
                </w:tcPr>
                <w:p w:rsidR="00812A6C" w:rsidRPr="00E82498" w:rsidRDefault="00812A6C" w:rsidP="009A0643">
                  <w:pPr>
                    <w:pStyle w:val="ListParagraph"/>
                    <w:keepNext/>
                    <w:keepLines/>
                    <w:ind w:left="0"/>
                    <w:rPr>
                      <w:sz w:val="20"/>
                      <w:szCs w:val="20"/>
                    </w:rPr>
                  </w:pPr>
                  <w:r w:rsidRPr="00E82498">
                    <w:rPr>
                      <w:sz w:val="20"/>
                      <w:szCs w:val="20"/>
                    </w:rPr>
                    <w:t>Early December</w:t>
                  </w:r>
                </w:p>
              </w:tc>
            </w:tr>
            <w:tr w:rsidR="00812A6C" w:rsidRPr="00E82498" w:rsidTr="009A0643">
              <w:tc>
                <w:tcPr>
                  <w:tcW w:w="3030" w:type="dxa"/>
                  <w:shd w:val="clear" w:color="auto" w:fill="DBE5F1" w:themeFill="accent1" w:themeFillTint="33"/>
                </w:tcPr>
                <w:p w:rsidR="00812A6C" w:rsidRPr="00E82498" w:rsidRDefault="00812A6C" w:rsidP="000712E0">
                  <w:pPr>
                    <w:pStyle w:val="ListParagraph"/>
                    <w:keepNext/>
                    <w:keepLines/>
                    <w:ind w:left="0"/>
                    <w:rPr>
                      <w:sz w:val="20"/>
                      <w:szCs w:val="20"/>
                    </w:rPr>
                  </w:pPr>
                  <w:r w:rsidRPr="00E82498">
                    <w:rPr>
                      <w:sz w:val="20"/>
                      <w:szCs w:val="20"/>
                    </w:rPr>
                    <w:t>Tuition payment due to GVSU</w:t>
                  </w:r>
                </w:p>
              </w:tc>
              <w:tc>
                <w:tcPr>
                  <w:tcW w:w="2700" w:type="dxa"/>
                  <w:shd w:val="clear" w:color="auto" w:fill="DBE5F1" w:themeFill="accent1" w:themeFillTint="33"/>
                </w:tcPr>
                <w:p w:rsidR="00812A6C" w:rsidRPr="00E82498" w:rsidRDefault="00812A6C" w:rsidP="000712E0">
                  <w:pPr>
                    <w:pStyle w:val="ListParagraph"/>
                    <w:keepNext/>
                    <w:keepLines/>
                    <w:ind w:left="0"/>
                    <w:rPr>
                      <w:sz w:val="20"/>
                      <w:szCs w:val="20"/>
                    </w:rPr>
                  </w:pPr>
                  <w:r>
                    <w:rPr>
                      <w:sz w:val="20"/>
                      <w:szCs w:val="20"/>
                    </w:rPr>
                    <w:t>Mid-</w:t>
                  </w:r>
                  <w:r w:rsidRPr="00E82498">
                    <w:rPr>
                      <w:sz w:val="20"/>
                      <w:szCs w:val="20"/>
                    </w:rPr>
                    <w:t>August</w:t>
                  </w:r>
                </w:p>
              </w:tc>
              <w:tc>
                <w:tcPr>
                  <w:tcW w:w="2700" w:type="dxa"/>
                  <w:shd w:val="clear" w:color="auto" w:fill="DBE5F1" w:themeFill="accent1" w:themeFillTint="33"/>
                </w:tcPr>
                <w:p w:rsidR="00812A6C" w:rsidRPr="00E82498" w:rsidRDefault="00812A6C" w:rsidP="009A0643">
                  <w:pPr>
                    <w:pStyle w:val="ListParagraph"/>
                    <w:keepNext/>
                    <w:keepLines/>
                    <w:ind w:left="0"/>
                    <w:rPr>
                      <w:sz w:val="20"/>
                      <w:szCs w:val="20"/>
                    </w:rPr>
                  </w:pPr>
                  <w:r w:rsidRPr="00E82498">
                    <w:rPr>
                      <w:sz w:val="20"/>
                      <w:szCs w:val="20"/>
                    </w:rPr>
                    <w:t>February</w:t>
                  </w:r>
                </w:p>
              </w:tc>
            </w:tr>
            <w:tr w:rsidR="00812A6C" w:rsidRPr="00E82498" w:rsidTr="009A0643">
              <w:tc>
                <w:tcPr>
                  <w:tcW w:w="3030" w:type="dxa"/>
                  <w:shd w:val="clear" w:color="auto" w:fill="DBE5F1" w:themeFill="accent1" w:themeFillTint="33"/>
                </w:tcPr>
                <w:p w:rsidR="00812A6C" w:rsidRPr="00E82498" w:rsidRDefault="00812A6C" w:rsidP="000712E0">
                  <w:pPr>
                    <w:pStyle w:val="ListParagraph"/>
                    <w:keepNext/>
                    <w:keepLines/>
                    <w:ind w:left="0"/>
                    <w:rPr>
                      <w:sz w:val="20"/>
                      <w:szCs w:val="20"/>
                    </w:rPr>
                  </w:pPr>
                  <w:r>
                    <w:rPr>
                      <w:sz w:val="20"/>
                      <w:szCs w:val="20"/>
                    </w:rPr>
                    <w:t>Travel to Zurich</w:t>
                  </w:r>
                </w:p>
              </w:tc>
              <w:tc>
                <w:tcPr>
                  <w:tcW w:w="2700" w:type="dxa"/>
                  <w:shd w:val="clear" w:color="auto" w:fill="DBE5F1" w:themeFill="accent1" w:themeFillTint="33"/>
                </w:tcPr>
                <w:p w:rsidR="00812A6C" w:rsidRPr="00E82498" w:rsidRDefault="00812A6C" w:rsidP="000712E0">
                  <w:pPr>
                    <w:pStyle w:val="ListParagraph"/>
                    <w:keepNext/>
                    <w:keepLines/>
                    <w:ind w:left="0"/>
                    <w:rPr>
                      <w:sz w:val="20"/>
                      <w:szCs w:val="20"/>
                    </w:rPr>
                  </w:pPr>
                  <w:r w:rsidRPr="00E82498">
                    <w:rPr>
                      <w:sz w:val="20"/>
                      <w:szCs w:val="20"/>
                    </w:rPr>
                    <w:t>Late</w:t>
                  </w:r>
                  <w:r>
                    <w:rPr>
                      <w:sz w:val="20"/>
                      <w:szCs w:val="20"/>
                    </w:rPr>
                    <w:t>-</w:t>
                  </w:r>
                  <w:r w:rsidRPr="00E82498">
                    <w:rPr>
                      <w:sz w:val="20"/>
                      <w:szCs w:val="20"/>
                    </w:rPr>
                    <w:t>August</w:t>
                  </w:r>
                </w:p>
              </w:tc>
              <w:tc>
                <w:tcPr>
                  <w:tcW w:w="2700" w:type="dxa"/>
                  <w:shd w:val="clear" w:color="auto" w:fill="DBE5F1" w:themeFill="accent1" w:themeFillTint="33"/>
                </w:tcPr>
                <w:p w:rsidR="00812A6C" w:rsidRPr="00E82498" w:rsidRDefault="00812A6C" w:rsidP="009A0643">
                  <w:pPr>
                    <w:pStyle w:val="ListParagraph"/>
                    <w:keepNext/>
                    <w:keepLines/>
                    <w:ind w:left="0"/>
                    <w:rPr>
                      <w:sz w:val="20"/>
                      <w:szCs w:val="20"/>
                    </w:rPr>
                  </w:pPr>
                  <w:r>
                    <w:rPr>
                      <w:sz w:val="20"/>
                      <w:szCs w:val="20"/>
                    </w:rPr>
                    <w:t>September</w:t>
                  </w:r>
                </w:p>
              </w:tc>
            </w:tr>
            <w:tr w:rsidR="00812A6C" w:rsidRPr="00E82498" w:rsidTr="009A0643">
              <w:tc>
                <w:tcPr>
                  <w:tcW w:w="3030" w:type="dxa"/>
                  <w:shd w:val="clear" w:color="auto" w:fill="DBE5F1" w:themeFill="accent1" w:themeFillTint="33"/>
                </w:tcPr>
                <w:p w:rsidR="00812A6C" w:rsidRPr="00E82498" w:rsidRDefault="00812A6C" w:rsidP="000712E0">
                  <w:pPr>
                    <w:pStyle w:val="ListParagraph"/>
                    <w:keepNext/>
                    <w:keepLines/>
                    <w:ind w:left="0"/>
                    <w:rPr>
                      <w:sz w:val="20"/>
                      <w:szCs w:val="20"/>
                    </w:rPr>
                  </w:pPr>
                  <w:r>
                    <w:rPr>
                      <w:sz w:val="20"/>
                      <w:szCs w:val="20"/>
                    </w:rPr>
                    <w:t>ZHAW</w:t>
                  </w:r>
                  <w:r w:rsidRPr="00E82498">
                    <w:rPr>
                      <w:sz w:val="20"/>
                      <w:szCs w:val="20"/>
                    </w:rPr>
                    <w:t xml:space="preserve"> sends transcript to GVSU</w:t>
                  </w:r>
                </w:p>
              </w:tc>
              <w:tc>
                <w:tcPr>
                  <w:tcW w:w="2700" w:type="dxa"/>
                  <w:shd w:val="clear" w:color="auto" w:fill="DBE5F1" w:themeFill="accent1" w:themeFillTint="33"/>
                </w:tcPr>
                <w:p w:rsidR="00812A6C" w:rsidRPr="00E82498" w:rsidRDefault="00812A6C" w:rsidP="00AF5A9F">
                  <w:pPr>
                    <w:pStyle w:val="ListParagraph"/>
                    <w:keepNext/>
                    <w:keepLines/>
                    <w:ind w:left="0"/>
                    <w:rPr>
                      <w:sz w:val="20"/>
                      <w:szCs w:val="20"/>
                    </w:rPr>
                  </w:pPr>
                  <w:r>
                    <w:rPr>
                      <w:sz w:val="20"/>
                      <w:szCs w:val="20"/>
                    </w:rPr>
                    <w:t>Early March</w:t>
                  </w:r>
                </w:p>
              </w:tc>
              <w:tc>
                <w:tcPr>
                  <w:tcW w:w="2700" w:type="dxa"/>
                  <w:shd w:val="clear" w:color="auto" w:fill="DBE5F1" w:themeFill="accent1" w:themeFillTint="33"/>
                </w:tcPr>
                <w:p w:rsidR="00812A6C" w:rsidRDefault="00812A6C" w:rsidP="00AF5A9F">
                  <w:pPr>
                    <w:pStyle w:val="ListParagraph"/>
                    <w:keepNext/>
                    <w:keepLines/>
                    <w:ind w:left="0"/>
                    <w:rPr>
                      <w:sz w:val="20"/>
                      <w:szCs w:val="20"/>
                    </w:rPr>
                  </w:pPr>
                </w:p>
              </w:tc>
            </w:tr>
          </w:tbl>
          <w:p w:rsidR="00812A6C" w:rsidRDefault="00812A6C" w:rsidP="009A0643">
            <w:pPr>
              <w:keepNext/>
              <w:keepLines/>
            </w:pPr>
          </w:p>
        </w:tc>
      </w:tr>
      <w:tr w:rsidR="00812A6C" w:rsidTr="00A21DF5">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12A6C" w:rsidRPr="003B6CC5" w:rsidRDefault="00812A6C" w:rsidP="00E601E0">
            <w:pPr>
              <w:pStyle w:val="Heading3"/>
              <w:outlineLvl w:val="2"/>
            </w:pPr>
            <w:r w:rsidRPr="003B6CC5">
              <w:t xml:space="preserve">Accommodation </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12A6C" w:rsidRDefault="00812A6C" w:rsidP="006B4770">
            <w:pPr>
              <w:keepNext/>
              <w:keepLines/>
              <w:spacing w:after="0"/>
            </w:pPr>
            <w:r>
              <w:t>Students will have to organize their own accommodation off- campus and early application is strongly recommended since the demand for housing in Winterthur is very high. The link below will guide you through the SWOWI housing information and allows you to check available rooms:</w:t>
            </w:r>
          </w:p>
          <w:p w:rsidR="00812A6C" w:rsidRPr="006B4770" w:rsidRDefault="000A64FB" w:rsidP="006B4770">
            <w:pPr>
              <w:keepNext/>
              <w:keepLines/>
              <w:spacing w:after="0"/>
              <w:rPr>
                <w:color w:val="0000FF"/>
                <w:lang w:val="de-CH"/>
              </w:rPr>
            </w:pPr>
            <w:hyperlink r:id="rId32" w:history="1">
              <w:r w:rsidR="00812A6C" w:rsidRPr="006B4770">
                <w:rPr>
                  <w:rStyle w:val="Hyperlink"/>
                  <w:color w:val="0000FF"/>
                  <w:szCs w:val="24"/>
                  <w:lang w:val="fr-CH"/>
                </w:rPr>
                <w:t>http://www.swowi.ch/content/index_en.php</w:t>
              </w:r>
            </w:hyperlink>
            <w:r w:rsidR="00812A6C" w:rsidRPr="006B4770">
              <w:rPr>
                <w:color w:val="0000FF"/>
                <w:lang w:val="de-CH"/>
              </w:rPr>
              <w:t xml:space="preserve"> </w:t>
            </w:r>
          </w:p>
          <w:p w:rsidR="00812A6C" w:rsidRDefault="00812A6C" w:rsidP="006B4770">
            <w:pPr>
              <w:keepNext/>
              <w:keepLines/>
              <w:spacing w:after="0"/>
            </w:pPr>
          </w:p>
          <w:p w:rsidR="00812A6C" w:rsidRDefault="00812A6C" w:rsidP="006B4770">
            <w:pPr>
              <w:keepNext/>
              <w:keepLines/>
              <w:spacing w:after="0"/>
            </w:pPr>
            <w:r>
              <w:t>There are several options from private housing, to flat shares, to host families. Most students choose to live in student apartments.</w:t>
            </w:r>
          </w:p>
          <w:p w:rsidR="00812A6C" w:rsidRDefault="00812A6C" w:rsidP="006B4770">
            <w:pPr>
              <w:keepNext/>
              <w:keepLines/>
              <w:spacing w:after="0"/>
            </w:pPr>
          </w:p>
        </w:tc>
      </w:tr>
      <w:tr w:rsidR="00812A6C" w:rsidTr="00A21DF5">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12A6C" w:rsidRPr="003B6CC5" w:rsidRDefault="00812A6C" w:rsidP="00E601E0">
            <w:pPr>
              <w:pStyle w:val="Heading3"/>
              <w:outlineLvl w:val="2"/>
            </w:pPr>
            <w:r w:rsidRPr="003B6CC5">
              <w:t>Partner University Contacts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12A6C" w:rsidRDefault="00812A6C" w:rsidP="006B4770">
            <w:pPr>
              <w:keepNext/>
              <w:keepLines/>
              <w:spacing w:after="0"/>
            </w:pPr>
            <w:r w:rsidRPr="009A0643">
              <w:t>Prof. Armin Züger</w:t>
            </w:r>
            <w:r>
              <w:t xml:space="preserve">,  Head International Relations </w:t>
            </w:r>
          </w:p>
          <w:p w:rsidR="00812A6C" w:rsidRDefault="00812A6C" w:rsidP="006B4770">
            <w:pPr>
              <w:keepNext/>
              <w:keepLines/>
              <w:spacing w:after="0"/>
            </w:pPr>
            <w:r>
              <w:t>School of Engineering School of Engineering</w:t>
            </w:r>
          </w:p>
          <w:p w:rsidR="00812A6C" w:rsidRDefault="000A64FB" w:rsidP="00E601E0">
            <w:pPr>
              <w:keepNext/>
              <w:keepLines/>
              <w:rPr>
                <w:color w:val="0000FF"/>
              </w:rPr>
            </w:pPr>
            <w:hyperlink r:id="rId33" w:history="1">
              <w:r w:rsidR="00812A6C" w:rsidRPr="00D04582">
                <w:rPr>
                  <w:rStyle w:val="Hyperlink"/>
                  <w:color w:val="0000FF"/>
                  <w:szCs w:val="24"/>
                </w:rPr>
                <w:t>armin.zueger@zhaw.ch</w:t>
              </w:r>
            </w:hyperlink>
            <w:r w:rsidR="00812A6C" w:rsidRPr="00D04582">
              <w:rPr>
                <w:color w:val="0000FF"/>
              </w:rPr>
              <w:t xml:space="preserve"> </w:t>
            </w:r>
          </w:p>
          <w:p w:rsidR="00812A6C" w:rsidRPr="00D04582" w:rsidRDefault="00812A6C" w:rsidP="00E601E0">
            <w:pPr>
              <w:keepNext/>
              <w:keepLines/>
              <w:spacing w:after="0"/>
              <w:rPr>
                <w:lang w:val="fr-CH"/>
              </w:rPr>
            </w:pPr>
            <w:r w:rsidRPr="00D04582">
              <w:rPr>
                <w:lang w:val="fr-CH"/>
              </w:rPr>
              <w:t xml:space="preserve">Prisca </w:t>
            </w:r>
            <w:proofErr w:type="spellStart"/>
            <w:r w:rsidRPr="00D04582">
              <w:rPr>
                <w:lang w:val="fr-CH"/>
              </w:rPr>
              <w:t>Dill</w:t>
            </w:r>
            <w:proofErr w:type="spellEnd"/>
          </w:p>
          <w:p w:rsidR="00812A6C" w:rsidRPr="00D04582" w:rsidRDefault="00812A6C" w:rsidP="00E601E0">
            <w:pPr>
              <w:keepNext/>
              <w:keepLines/>
              <w:spacing w:after="0"/>
              <w:rPr>
                <w:lang w:val="fr-CH"/>
              </w:rPr>
            </w:pPr>
            <w:r w:rsidRPr="00D04582">
              <w:rPr>
                <w:lang w:val="fr-CH"/>
              </w:rPr>
              <w:t>Assistant International Relations Office</w:t>
            </w:r>
          </w:p>
          <w:p w:rsidR="00812A6C" w:rsidRPr="00D04582" w:rsidRDefault="00812A6C" w:rsidP="00E601E0">
            <w:pPr>
              <w:keepNext/>
              <w:keepLines/>
              <w:spacing w:after="0"/>
              <w:rPr>
                <w:lang w:val="fr-CH"/>
              </w:rPr>
            </w:pPr>
            <w:r w:rsidRPr="00D04582">
              <w:rPr>
                <w:lang w:val="fr-CH"/>
              </w:rPr>
              <w:t xml:space="preserve">ZHAW Zurich University of </w:t>
            </w:r>
            <w:proofErr w:type="spellStart"/>
            <w:r w:rsidRPr="00D04582">
              <w:rPr>
                <w:lang w:val="fr-CH"/>
              </w:rPr>
              <w:t>Applied</w:t>
            </w:r>
            <w:proofErr w:type="spellEnd"/>
            <w:r w:rsidRPr="00D04582">
              <w:rPr>
                <w:lang w:val="fr-CH"/>
              </w:rPr>
              <w:t xml:space="preserve"> Sciences </w:t>
            </w:r>
          </w:p>
          <w:p w:rsidR="00812A6C" w:rsidRPr="00D04582" w:rsidRDefault="00812A6C" w:rsidP="00E601E0">
            <w:pPr>
              <w:keepNext/>
              <w:keepLines/>
              <w:spacing w:after="0"/>
              <w:rPr>
                <w:lang w:val="de-CH"/>
              </w:rPr>
            </w:pPr>
            <w:r w:rsidRPr="00D04582">
              <w:rPr>
                <w:lang w:val="de-CH"/>
              </w:rPr>
              <w:t>School of Engineering</w:t>
            </w:r>
          </w:p>
          <w:p w:rsidR="00812A6C" w:rsidRPr="00D04582" w:rsidRDefault="00812A6C" w:rsidP="00E601E0">
            <w:pPr>
              <w:keepNext/>
              <w:keepLines/>
              <w:spacing w:after="0"/>
              <w:rPr>
                <w:lang w:val="de-CH"/>
              </w:rPr>
            </w:pPr>
            <w:r w:rsidRPr="00D04582">
              <w:rPr>
                <w:lang w:val="de-CH"/>
              </w:rPr>
              <w:t>Technikumstrasse 9</w:t>
            </w:r>
          </w:p>
          <w:p w:rsidR="00812A6C" w:rsidRPr="00D04582" w:rsidRDefault="00812A6C" w:rsidP="00E601E0">
            <w:pPr>
              <w:keepNext/>
              <w:keepLines/>
              <w:spacing w:after="0"/>
              <w:rPr>
                <w:lang w:val="de-CH"/>
              </w:rPr>
            </w:pPr>
            <w:r w:rsidRPr="00D04582">
              <w:rPr>
                <w:lang w:val="de-CH"/>
              </w:rPr>
              <w:t>Office TH 453</w:t>
            </w:r>
          </w:p>
          <w:p w:rsidR="00812A6C" w:rsidRPr="00D04582" w:rsidRDefault="00812A6C" w:rsidP="00E601E0">
            <w:pPr>
              <w:keepNext/>
              <w:keepLines/>
              <w:spacing w:after="0"/>
              <w:rPr>
                <w:lang w:val="de-CH"/>
              </w:rPr>
            </w:pPr>
            <w:r w:rsidRPr="00D04582">
              <w:rPr>
                <w:lang w:val="de-CH"/>
              </w:rPr>
              <w:t>P.O. Box</w:t>
            </w:r>
          </w:p>
          <w:p w:rsidR="00812A6C" w:rsidRPr="00D04582" w:rsidRDefault="00812A6C" w:rsidP="00E601E0">
            <w:pPr>
              <w:keepNext/>
              <w:keepLines/>
              <w:spacing w:after="0"/>
              <w:rPr>
                <w:lang w:val="de-CH"/>
              </w:rPr>
            </w:pPr>
            <w:r w:rsidRPr="00D04582">
              <w:rPr>
                <w:lang w:val="de-CH"/>
              </w:rPr>
              <w:t>8401 Winterthur</w:t>
            </w:r>
          </w:p>
          <w:p w:rsidR="00812A6C" w:rsidRPr="00D04582" w:rsidRDefault="00812A6C" w:rsidP="00E601E0">
            <w:pPr>
              <w:keepNext/>
              <w:keepLines/>
              <w:spacing w:after="0"/>
              <w:rPr>
                <w:lang w:val="de-CH"/>
              </w:rPr>
            </w:pPr>
            <w:r w:rsidRPr="00D04582">
              <w:rPr>
                <w:lang w:val="de-CH"/>
              </w:rPr>
              <w:t>Switzerland</w:t>
            </w:r>
          </w:p>
          <w:p w:rsidR="00812A6C" w:rsidRPr="00D04582" w:rsidRDefault="00812A6C" w:rsidP="00E601E0">
            <w:pPr>
              <w:keepNext/>
              <w:keepLines/>
              <w:spacing w:after="0"/>
              <w:rPr>
                <w:lang w:val="de-CH"/>
              </w:rPr>
            </w:pPr>
          </w:p>
          <w:p w:rsidR="00812A6C" w:rsidRPr="00D04582" w:rsidRDefault="00812A6C" w:rsidP="00E601E0">
            <w:pPr>
              <w:keepNext/>
              <w:keepLines/>
              <w:spacing w:after="0"/>
              <w:rPr>
                <w:lang w:val="de-CH"/>
              </w:rPr>
            </w:pPr>
            <w:r w:rsidRPr="00D04582">
              <w:rPr>
                <w:lang w:val="de-CH"/>
              </w:rPr>
              <w:t>Tel. +41 58 934 69 56</w:t>
            </w:r>
          </w:p>
          <w:p w:rsidR="00812A6C" w:rsidRPr="00D04582" w:rsidRDefault="00812A6C" w:rsidP="00E601E0">
            <w:pPr>
              <w:keepNext/>
              <w:keepLines/>
              <w:spacing w:after="0"/>
              <w:rPr>
                <w:lang w:val="de-CH"/>
              </w:rPr>
            </w:pPr>
            <w:r w:rsidRPr="00D04582">
              <w:rPr>
                <w:lang w:val="de-CH"/>
              </w:rPr>
              <w:t>Fax +41 58 935 69 56</w:t>
            </w:r>
          </w:p>
          <w:p w:rsidR="00812A6C" w:rsidRPr="00D04582" w:rsidRDefault="000A64FB" w:rsidP="00E601E0">
            <w:pPr>
              <w:keepNext/>
              <w:keepLines/>
              <w:spacing w:after="0"/>
              <w:rPr>
                <w:color w:val="0000FF"/>
                <w:lang w:val="de-CH"/>
              </w:rPr>
            </w:pPr>
            <w:hyperlink r:id="rId34" w:history="1">
              <w:r w:rsidR="00812A6C" w:rsidRPr="00D04582">
                <w:rPr>
                  <w:rStyle w:val="Hyperlink"/>
                  <w:color w:val="0000FF"/>
                  <w:szCs w:val="24"/>
                  <w:lang w:val="de-CH"/>
                </w:rPr>
                <w:t>international.engineering@zhaw.ch</w:t>
              </w:r>
            </w:hyperlink>
          </w:p>
          <w:p w:rsidR="00812A6C" w:rsidRPr="00D04582" w:rsidRDefault="000A64FB" w:rsidP="00E601E0">
            <w:pPr>
              <w:keepNext/>
              <w:keepLines/>
              <w:spacing w:after="0"/>
              <w:rPr>
                <w:color w:val="0000FF"/>
                <w:u w:val="single"/>
                <w:lang w:val="de-CH"/>
              </w:rPr>
            </w:pPr>
            <w:hyperlink r:id="rId35" w:history="1">
              <w:r w:rsidR="00812A6C" w:rsidRPr="00D04582">
                <w:rPr>
                  <w:rStyle w:val="Hyperlink"/>
                  <w:color w:val="0000FF"/>
                  <w:szCs w:val="24"/>
                  <w:lang w:val="fr-CH"/>
                </w:rPr>
                <w:t>www.engineering.zhaw.ch</w:t>
              </w:r>
            </w:hyperlink>
          </w:p>
          <w:p w:rsidR="00812A6C" w:rsidRDefault="00812A6C" w:rsidP="00E601E0">
            <w:pPr>
              <w:keepNext/>
              <w:keepLines/>
            </w:pPr>
          </w:p>
        </w:tc>
      </w:tr>
      <w:tr w:rsidR="00812A6C" w:rsidTr="00A21DF5">
        <w:trPr>
          <w:jc w:val="center"/>
        </w:trPr>
        <w:tc>
          <w:tcPr>
            <w:tcW w:w="7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2A6C" w:rsidRDefault="00812A6C" w:rsidP="00E601E0">
            <w:pPr>
              <w:pStyle w:val="Heading1"/>
              <w:outlineLvl w:val="0"/>
            </w:pPr>
            <w:r>
              <w:rPr>
                <w:noProof/>
              </w:rPr>
              <mc:AlternateContent>
                <mc:Choice Requires="wps">
                  <w:drawing>
                    <wp:anchor distT="0" distB="0" distL="114300" distR="114300" simplePos="0" relativeHeight="251675648" behindDoc="0" locked="0" layoutInCell="1" allowOverlap="1" wp14:anchorId="6C9D9FE0" wp14:editId="760B56BF">
                      <wp:simplePos x="0" y="0"/>
                      <wp:positionH relativeFrom="column">
                        <wp:posOffset>4523740</wp:posOffset>
                      </wp:positionH>
                      <wp:positionV relativeFrom="line">
                        <wp:posOffset>105410</wp:posOffset>
                      </wp:positionV>
                      <wp:extent cx="165100" cy="742315"/>
                      <wp:effectExtent l="8890" t="635" r="6985"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742315"/>
                              </a:xfrm>
                              <a:prstGeom prst="leftBrace">
                                <a:avLst>
                                  <a:gd name="adj1" fmla="val 37468"/>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356.2pt;margin-top:8.3pt;width:13pt;height:5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" filled="t" fillcolor="#31849b [2408]" stroked="f" strokeweight="4pt">
                      <w10:wrap anchory="line"/>
                    </v:shape>
                  </w:pict>
                </mc:Fallback>
              </mc:AlternateContent>
            </w:r>
            <w:r w:rsidRPr="000E766E">
              <w:rPr>
                <w:noProof/>
              </w:rPr>
              <w:drawing>
                <wp:inline distT="0" distB="0" distL="0" distR="0" wp14:anchorId="2C0BDFB0" wp14:editId="5E9137FB">
                  <wp:extent cx="3589389" cy="757084"/>
                  <wp:effectExtent l="0" t="38100" r="11430" b="24130"/>
                  <wp:docPr id="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tc>
        <w:tc>
          <w:tcPr>
            <w:tcW w:w="7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12A6C" w:rsidRPr="000309AD" w:rsidRDefault="00812A6C" w:rsidP="00E601E0">
            <w:pPr>
              <w:keepNext/>
              <w:keepLines/>
              <w:rPr>
                <w:b/>
              </w:rPr>
            </w:pPr>
            <w:r>
              <w:t xml:space="preserve">Become a </w:t>
            </w:r>
            <w:r w:rsidRPr="0099652D">
              <w:rPr>
                <w:u w:val="single"/>
              </w:rPr>
              <w:t>WELL-INFORMED</w:t>
            </w:r>
            <w:r>
              <w:t xml:space="preserve"> traveler! Research you host country before you leave, and avoid going abroad unaware and unprepared. </w:t>
            </w:r>
            <w:r w:rsidRPr="000309AD">
              <w:rPr>
                <w:b/>
              </w:rPr>
              <w:t>It is up to YOU, the participant, to</w:t>
            </w:r>
            <w:r>
              <w:rPr>
                <w:b/>
              </w:rPr>
              <w:t xml:space="preserve"> research and</w:t>
            </w:r>
            <w:r w:rsidRPr="000309AD">
              <w:rPr>
                <w:b/>
              </w:rPr>
              <w:t xml:space="preserve"> educate yourself before you leave.</w:t>
            </w:r>
          </w:p>
          <w:p w:rsidR="00812A6C" w:rsidRPr="000309AD" w:rsidRDefault="00812A6C" w:rsidP="00E601E0">
            <w:pPr>
              <w:keepNext/>
              <w:keepLines/>
              <w:rPr>
                <w:sz w:val="16"/>
                <w:szCs w:val="16"/>
              </w:rPr>
            </w:pPr>
          </w:p>
          <w:p w:rsidR="00812A6C" w:rsidRPr="000309AD" w:rsidRDefault="00812A6C" w:rsidP="00E601E0">
            <w:pPr>
              <w:keepNext/>
              <w:keepLines/>
              <w:rPr>
                <w:b/>
              </w:rPr>
            </w:pPr>
            <w:r w:rsidRPr="000309AD">
              <w:rPr>
                <w:b/>
              </w:rPr>
              <w:t xml:space="preserve">Visit: </w:t>
            </w:r>
            <w:hyperlink r:id="rId41" w:history="1">
              <w:r w:rsidRPr="00D04582">
                <w:rPr>
                  <w:rStyle w:val="Hyperlink"/>
                  <w:b/>
                  <w:color w:val="0000FF"/>
                  <w:szCs w:val="24"/>
                </w:rPr>
                <w:t>www.gvsu.edu/studyabroad</w:t>
              </w:r>
            </w:hyperlink>
            <w:r w:rsidRPr="00D04582">
              <w:rPr>
                <w:b/>
                <w:color w:val="0000FF"/>
              </w:rPr>
              <w:t>,</w:t>
            </w:r>
            <w:r w:rsidRPr="000309AD">
              <w:rPr>
                <w:b/>
              </w:rPr>
              <w:t xml:space="preserve"> select “Before You Go.” </w:t>
            </w:r>
          </w:p>
        </w:tc>
      </w:tr>
      <w:tr w:rsidR="008D3948" w:rsidTr="00A21DF5">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8D3948">
            <w:pPr>
              <w:pStyle w:val="Heading3"/>
              <w:outlineLvl w:val="2"/>
            </w:pPr>
            <w:r>
              <w:t>Flights/Arrival City/Travel to host institution</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8D3948" w:rsidP="008D3948">
            <w:pPr>
              <w:keepNext/>
              <w:keepLines/>
            </w:pPr>
            <w:r>
              <w:t xml:space="preserve"> Students typically fly into Zurich. From Zurich, students can take a train to Winterthur. The train takes about 15 minutes and has regular departures to Winterthur throughout the day. Students can then take a taxi from the train station to the housing.</w:t>
            </w:r>
          </w:p>
        </w:tc>
      </w:tr>
      <w:tr w:rsidR="008D3948" w:rsidTr="00A21DF5">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8D3948">
            <w:pPr>
              <w:pStyle w:val="Heading3"/>
              <w:outlineLvl w:val="2"/>
            </w:pPr>
            <w:r>
              <w:t>CDC Report/WHO</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8D3948" w:rsidP="008D3948">
            <w:pPr>
              <w:keepNext/>
              <w:keepLines/>
            </w:pPr>
            <w:r>
              <w:t>All study abroad students are strongly encouraged to carefully review the CDC report for the country they plan to study in. The CDC report provides information on required and recommended immunizations, health and safety advice, and packing tips. Visit</w:t>
            </w:r>
            <w:r w:rsidRPr="00D04582">
              <w:rPr>
                <w:color w:val="0000FF"/>
              </w:rPr>
              <w:t xml:space="preserve">: </w:t>
            </w:r>
            <w:hyperlink r:id="rId42" w:history="1">
              <w:r w:rsidRPr="00D04582">
                <w:rPr>
                  <w:rStyle w:val="Hyperlink"/>
                  <w:color w:val="0000FF"/>
                  <w:szCs w:val="24"/>
                </w:rPr>
                <w:t>www.cdc.gov</w:t>
              </w:r>
            </w:hyperlink>
            <w:r>
              <w:t xml:space="preserve"> </w:t>
            </w:r>
          </w:p>
          <w:p w:rsidR="008D3948" w:rsidRDefault="008D3948" w:rsidP="008D3948">
            <w:pPr>
              <w:keepNext/>
              <w:keepLines/>
            </w:pPr>
            <w:r>
              <w:t xml:space="preserve">The World Health Organization (WHO) offers extensive information on health topics, critical health situations, statistics, world health reports, country-specific information for travelers. Visit: </w:t>
            </w:r>
            <w:hyperlink r:id="rId43" w:history="1">
              <w:r w:rsidRPr="00D04582">
                <w:rPr>
                  <w:rStyle w:val="Hyperlink"/>
                  <w:color w:val="0000FF"/>
                  <w:szCs w:val="24"/>
                </w:rPr>
                <w:t>www.who.org</w:t>
              </w:r>
            </w:hyperlink>
            <w:r w:rsidRPr="00D04582">
              <w:rPr>
                <w:color w:val="0000FF"/>
              </w:rPr>
              <w:t xml:space="preserve"> </w:t>
            </w:r>
          </w:p>
        </w:tc>
      </w:tr>
      <w:tr w:rsidR="008D3948" w:rsidTr="00A21DF5">
        <w:trPr>
          <w:cantSplit/>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Pr="003B6CC5" w:rsidRDefault="008D3948" w:rsidP="00E601E0">
            <w:pPr>
              <w:pStyle w:val="Heading3"/>
              <w:outlineLvl w:val="2"/>
            </w:pPr>
            <w:r w:rsidRPr="003B6CC5">
              <w:t>Visa Information/link to consulate/timeline for application</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A64FB" w:rsidRDefault="000A64FB" w:rsidP="00E601E0">
            <w:pPr>
              <w:keepNext/>
              <w:keepLines/>
            </w:pPr>
            <w:r w:rsidRPr="000A64FB">
              <w:t>US citizens are required to apply for a visa for stays that are more than 90 days. Permanent residents of Michigan will apply for a visa through the Consulate General of Lithuania. The application process generally takes between 8-10 weeks. Students should not attempt to apply for their visa more than 90 days prior to departure.</w:t>
            </w:r>
            <w:r>
              <w:t xml:space="preserve"> The cost is approximately $69.</w:t>
            </w:r>
            <w:bookmarkStart w:id="0" w:name="_GoBack"/>
            <w:bookmarkEnd w:id="0"/>
          </w:p>
          <w:p w:rsidR="008D3948" w:rsidRDefault="000A64FB" w:rsidP="00E601E0">
            <w:pPr>
              <w:keepNext/>
              <w:keepLines/>
            </w:pPr>
            <w:hyperlink r:id="rId44" w:history="1">
              <w:r w:rsidR="008D3948" w:rsidRPr="008D3948">
                <w:rPr>
                  <w:rStyle w:val="Hyperlink"/>
                  <w:color w:val="0000FF"/>
                  <w:szCs w:val="24"/>
                </w:rPr>
                <w:t>https://www.swiss-visa.ch/register/i240_select_comm_view.action</w:t>
              </w:r>
            </w:hyperlink>
            <w:r w:rsidR="008D3948">
              <w:t xml:space="preserve">  </w:t>
            </w:r>
          </w:p>
          <w:p w:rsidR="008D3948" w:rsidRPr="008D3948" w:rsidRDefault="000A64FB" w:rsidP="00E601E0">
            <w:pPr>
              <w:keepNext/>
              <w:keepLines/>
              <w:rPr>
                <w:color w:val="0000FF"/>
              </w:rPr>
            </w:pPr>
            <w:hyperlink r:id="rId45" w:history="1">
              <w:r w:rsidR="008D3948" w:rsidRPr="008D3948">
                <w:rPr>
                  <w:rStyle w:val="Hyperlink"/>
                  <w:color w:val="0000FF"/>
                  <w:szCs w:val="24"/>
                </w:rPr>
                <w:t>https://www.eda.admin.ch/countries/usa/en/home/visa/entry-residency/visa.html</w:t>
              </w:r>
            </w:hyperlink>
            <w:r w:rsidR="008D3948" w:rsidRPr="008D3948">
              <w:rPr>
                <w:color w:val="0000FF"/>
              </w:rPr>
              <w:t xml:space="preserve"> </w:t>
            </w:r>
          </w:p>
          <w:p w:rsidR="008D3948" w:rsidRDefault="008D3948" w:rsidP="00E601E0">
            <w:pPr>
              <w:keepNext/>
              <w:keepLines/>
            </w:pPr>
            <w:r>
              <w:t>Application Form:</w:t>
            </w:r>
          </w:p>
          <w:p w:rsidR="008D3948" w:rsidRDefault="000A64FB" w:rsidP="00E601E0">
            <w:pPr>
              <w:keepNext/>
              <w:keepLines/>
              <w:rPr>
                <w:color w:val="0000FF"/>
              </w:rPr>
            </w:pPr>
            <w:hyperlink r:id="rId46" w:history="1">
              <w:r w:rsidR="008D3948" w:rsidRPr="008D3948">
                <w:rPr>
                  <w:rStyle w:val="Hyperlink"/>
                  <w:color w:val="0000FF"/>
                  <w:szCs w:val="24"/>
                </w:rPr>
                <w:t>https://www.bfm.admin.ch/dam/data/bfm/einreise/visumantragsformulare/visumantrag-visumd-en-de.pdf</w:t>
              </w:r>
            </w:hyperlink>
            <w:r w:rsidR="008D3948" w:rsidRPr="008D3948">
              <w:rPr>
                <w:color w:val="0000FF"/>
              </w:rPr>
              <w:t xml:space="preserve"> </w:t>
            </w:r>
          </w:p>
          <w:p w:rsidR="008D3948" w:rsidRDefault="008D3948" w:rsidP="00E601E0">
            <w:pPr>
              <w:keepNext/>
              <w:keepLines/>
            </w:pPr>
            <w:r>
              <w:t>Required documents for the Student visa:</w:t>
            </w:r>
          </w:p>
          <w:p w:rsidR="008D3948" w:rsidRDefault="000A64FB" w:rsidP="00E601E0">
            <w:pPr>
              <w:keepNext/>
              <w:keepLines/>
              <w:rPr>
                <w:color w:val="0000FF"/>
              </w:rPr>
            </w:pPr>
            <w:hyperlink r:id="rId47" w:history="1">
              <w:r w:rsidR="008D3948" w:rsidRPr="008D3948">
                <w:rPr>
                  <w:rStyle w:val="Hyperlink"/>
                  <w:color w:val="0000FF"/>
                  <w:szCs w:val="24"/>
                </w:rPr>
                <w:t>https://www.eda.admin.ch/content/dam/countries/countries-content/united-states-of-america/en/Web_Student_template.pdf</w:t>
              </w:r>
            </w:hyperlink>
            <w:r w:rsidR="008D3948" w:rsidRPr="008D3948">
              <w:rPr>
                <w:color w:val="0000FF"/>
              </w:rPr>
              <w:t xml:space="preserve"> </w:t>
            </w:r>
          </w:p>
          <w:p w:rsidR="008D3948" w:rsidRPr="008D3948" w:rsidRDefault="008D3948" w:rsidP="00E601E0">
            <w:pPr>
              <w:keepNext/>
              <w:keepLines/>
            </w:pPr>
            <w:r w:rsidRPr="008D3948">
              <w:t>Visa Fee:</w:t>
            </w:r>
          </w:p>
          <w:p w:rsidR="008D3948" w:rsidRDefault="000A64FB" w:rsidP="00E601E0">
            <w:pPr>
              <w:keepNext/>
              <w:keepLines/>
              <w:rPr>
                <w:color w:val="0000FF"/>
              </w:rPr>
            </w:pPr>
            <w:hyperlink r:id="rId48" w:history="1">
              <w:r w:rsidR="008D3948" w:rsidRPr="008D3948">
                <w:rPr>
                  <w:rStyle w:val="Hyperlink"/>
                  <w:color w:val="0000FF"/>
                  <w:szCs w:val="24"/>
                </w:rPr>
                <w:t>https://www.eda.admin.ch/countries/usa/en/home/visa/entry-residency/visa-fees.html</w:t>
              </w:r>
            </w:hyperlink>
            <w:r w:rsidR="008D3948" w:rsidRPr="008D3948">
              <w:rPr>
                <w:color w:val="0000FF"/>
              </w:rPr>
              <w:t xml:space="preserve"> </w:t>
            </w:r>
          </w:p>
          <w:p w:rsidR="008D3948" w:rsidRPr="008D3948" w:rsidRDefault="008D3948" w:rsidP="00E601E0">
            <w:pPr>
              <w:keepNext/>
              <w:keepLines/>
              <w:rPr>
                <w:color w:val="0000FF"/>
              </w:rPr>
            </w:pPr>
          </w:p>
          <w:p w:rsidR="008D3948" w:rsidRPr="00F76DEF" w:rsidRDefault="008D3948" w:rsidP="008D3948">
            <w:pPr>
              <w:keepNext/>
              <w:keepLines/>
            </w:pPr>
            <w:r>
              <w:t>Additionally, students will be required to apply for a residence permit once they arrive in Switzerland. All students must register with local authorities within 14 days after arrival. ZHAW will provide additional information to students after acceptance into the program.</w:t>
            </w:r>
          </w:p>
        </w:tc>
      </w:tr>
      <w:tr w:rsidR="008D3948"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E601E0">
            <w:pPr>
              <w:pStyle w:val="Heading3"/>
              <w:outlineLvl w:val="2"/>
            </w:pPr>
            <w:r>
              <w:t>State Department Travel Information</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8D3948" w:rsidP="00E601E0">
            <w:pPr>
              <w:keepNext/>
              <w:keepLines/>
            </w:pPr>
            <w:r w:rsidRPr="000712E0">
              <w:t xml:space="preserve">All GVSU study abroad students are required to register their trip with the US State Department through the Smart Traveler Enrollment Program. Visit: </w:t>
            </w:r>
            <w:hyperlink r:id="rId49" w:history="1">
              <w:r w:rsidRPr="000712E0">
                <w:rPr>
                  <w:rStyle w:val="Hyperlink"/>
                  <w:color w:val="0000FF"/>
                  <w:szCs w:val="24"/>
                </w:rPr>
                <w:t>http://travel.state.gov</w:t>
              </w:r>
            </w:hyperlink>
            <w:r>
              <w:t xml:space="preserve"> </w:t>
            </w:r>
            <w:r w:rsidRPr="000712E0">
              <w:t xml:space="preserve"> for details. Students should also carefully review the country information posted on the State Department website. Safety and security considerations are often listed in this document.</w:t>
            </w:r>
          </w:p>
        </w:tc>
      </w:tr>
      <w:tr w:rsidR="008D3948"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0712E0">
            <w:pPr>
              <w:pStyle w:val="Heading3"/>
              <w:outlineLvl w:val="2"/>
            </w:pPr>
            <w:r>
              <w:t>Mobility International (MIUSA)</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8D3948" w:rsidP="000712E0">
            <w:pPr>
              <w:keepNext/>
              <w:keepLines/>
            </w:pPr>
            <w:r>
              <w:t xml:space="preserve">MIUSA is national leader on providing comprehensive disability support and resources for students for disabilities going abroad. If you have a disability, we strongly encourage you to utilize the resources available through this organization as you prepare for your journey.  </w:t>
            </w:r>
            <w:hyperlink r:id="rId50" w:history="1">
              <w:r w:rsidRPr="00C60F23">
                <w:rPr>
                  <w:rStyle w:val="Hyperlink"/>
                  <w:color w:val="0000FF"/>
                  <w:szCs w:val="24"/>
                </w:rPr>
                <w:t>http://www.miusa.org/</w:t>
              </w:r>
            </w:hyperlink>
          </w:p>
        </w:tc>
      </w:tr>
      <w:tr w:rsidR="008D3948" w:rsidTr="00A21DF5">
        <w:trPr>
          <w:jc w:val="center"/>
        </w:trPr>
        <w:tc>
          <w:tcPr>
            <w:tcW w:w="7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8D3948" w:rsidP="00E601E0">
            <w:pPr>
              <w:pStyle w:val="Heading1"/>
              <w:outlineLvl w:val="0"/>
            </w:pPr>
            <w:r>
              <w:rPr>
                <w:noProof/>
              </w:rPr>
              <mc:AlternateContent>
                <mc:Choice Requires="wps">
                  <w:drawing>
                    <wp:anchor distT="0" distB="0" distL="114300" distR="114300" simplePos="0" relativeHeight="251682816" behindDoc="0" locked="0" layoutInCell="1" allowOverlap="1" wp14:anchorId="44CA2034" wp14:editId="1942543E">
                      <wp:simplePos x="0" y="0"/>
                      <wp:positionH relativeFrom="column">
                        <wp:posOffset>4523105</wp:posOffset>
                      </wp:positionH>
                      <wp:positionV relativeFrom="paragraph">
                        <wp:posOffset>33020</wp:posOffset>
                      </wp:positionV>
                      <wp:extent cx="163830" cy="876935"/>
                      <wp:effectExtent l="8255" t="4445" r="8890" b="444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876935"/>
                              </a:xfrm>
                              <a:prstGeom prst="leftBrace">
                                <a:avLst>
                                  <a:gd name="adj1" fmla="val 44606"/>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87" style="position:absolute;margin-left:356.15pt;margin-top:2.6pt;width:12.9pt;height:6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" filled="t" fillcolor="#31849b [2408]" stroked="f" strokeweight="4pt"/>
                  </w:pict>
                </mc:Fallback>
              </mc:AlternateContent>
            </w:r>
            <w:r w:rsidRPr="000E766E">
              <w:rPr>
                <w:noProof/>
              </w:rPr>
              <w:drawing>
                <wp:inline distT="0" distB="0" distL="0" distR="0" wp14:anchorId="20A690D6" wp14:editId="310F3211">
                  <wp:extent cx="3832187" cy="753035"/>
                  <wp:effectExtent l="0" t="38100" r="16510" b="28575"/>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tc>
        <w:tc>
          <w:tcPr>
            <w:tcW w:w="7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E601E0">
            <w:pPr>
              <w:keepNext/>
              <w:keepLines/>
            </w:pPr>
            <w:r>
              <w:t xml:space="preserve">Concerns about safety and security are very common among study abroad students and their families. PIC offers a pre-departure orientation, online resources, and individual support to students who have concerns about safety in another country. </w:t>
            </w:r>
          </w:p>
        </w:tc>
      </w:tr>
      <w:tr w:rsidR="008D3948"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E601E0">
            <w:pPr>
              <w:pStyle w:val="Heading3"/>
              <w:outlineLvl w:val="2"/>
            </w:pPr>
            <w:r>
              <w:t>Resources for emergency situations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0A64FB" w:rsidP="00E601E0">
            <w:pPr>
              <w:keepNext/>
              <w:keepLines/>
            </w:pPr>
            <w:hyperlink r:id="rId56" w:history="1">
              <w:r w:rsidR="008D3948" w:rsidRPr="00E601E0">
                <w:rPr>
                  <w:rStyle w:val="Hyperlink"/>
                  <w:color w:val="0000FF"/>
                  <w:szCs w:val="24"/>
                </w:rPr>
                <w:t>http://www.gvsu.edu/studyabroad/health-safety-538.htm</w:t>
              </w:r>
            </w:hyperlink>
          </w:p>
        </w:tc>
      </w:tr>
      <w:tr w:rsidR="008D3948"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E601E0">
            <w:pPr>
              <w:pStyle w:val="Heading3"/>
              <w:outlineLvl w:val="2"/>
            </w:pPr>
            <w:r>
              <w:t>Reporting an incident</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8D3948" w:rsidP="00E601E0">
            <w:pPr>
              <w:keepNext/>
              <w:keepLines/>
            </w:pPr>
            <w:r>
              <w:t xml:space="preserve">If you experience an incident abroad, please contact Rebecca Hambleton, </w:t>
            </w:r>
            <w:hyperlink r:id="rId57" w:history="1">
              <w:r w:rsidRPr="00122DE3">
                <w:rPr>
                  <w:rStyle w:val="Hyperlink"/>
                  <w:color w:val="0000FF"/>
                  <w:szCs w:val="24"/>
                </w:rPr>
                <w:t>hambletr@gvsu.edu</w:t>
              </w:r>
            </w:hyperlink>
            <w:r>
              <w:t xml:space="preserve">  to file a report on the incident. When you file a report, every effort will be made to connect you with resources that are available to you if you. </w:t>
            </w:r>
          </w:p>
          <w:p w:rsidR="008D3948" w:rsidRPr="006816BC" w:rsidRDefault="008D3948" w:rsidP="00E601E0">
            <w:pPr>
              <w:keepNext/>
              <w:keepLines/>
            </w:pPr>
            <w:r w:rsidRPr="006816BC">
              <w:t>Other important campus resources that are av</w:t>
            </w:r>
            <w:r>
              <w:t>ailable to GVSU students in need of assistance with a critical incident</w:t>
            </w:r>
            <w:r w:rsidRPr="006816BC">
              <w:t xml:space="preserve">: </w:t>
            </w:r>
          </w:p>
          <w:p w:rsidR="008D3948" w:rsidRDefault="008D3948" w:rsidP="00E601E0">
            <w:pPr>
              <w:pStyle w:val="ListParagraph"/>
              <w:keepNext/>
              <w:keepLines/>
              <w:numPr>
                <w:ilvl w:val="0"/>
                <w:numId w:val="8"/>
              </w:numPr>
            </w:pPr>
            <w:r w:rsidRPr="006816BC">
              <w:rPr>
                <w:b/>
              </w:rPr>
              <w:t>Women’s Center</w:t>
            </w:r>
            <w:r>
              <w:t xml:space="preserve">, </w:t>
            </w:r>
            <w:hyperlink r:id="rId58" w:history="1">
              <w:r w:rsidRPr="00122DE3">
                <w:rPr>
                  <w:rStyle w:val="Hyperlink"/>
                  <w:color w:val="0000FF"/>
                  <w:szCs w:val="24"/>
                </w:rPr>
                <w:t>http://www.gvsu.edu/women_cen/</w:t>
              </w:r>
            </w:hyperlink>
            <w:r w:rsidRPr="00122DE3">
              <w:rPr>
                <w:color w:val="0000FF"/>
              </w:rPr>
              <w:t xml:space="preserve"> </w:t>
            </w:r>
          </w:p>
          <w:p w:rsidR="008D3948" w:rsidRPr="00E41C6B" w:rsidRDefault="008D3948" w:rsidP="009A0643">
            <w:pPr>
              <w:pStyle w:val="ListParagraph"/>
              <w:keepNext/>
              <w:keepLines/>
              <w:numPr>
                <w:ilvl w:val="0"/>
                <w:numId w:val="8"/>
              </w:numPr>
            </w:pPr>
            <w:r w:rsidRPr="00E601E0">
              <w:rPr>
                <w:b/>
              </w:rPr>
              <w:t xml:space="preserve">Counseling Center, </w:t>
            </w:r>
            <w:hyperlink r:id="rId59" w:history="1">
              <w:r w:rsidRPr="00E601E0">
                <w:rPr>
                  <w:rStyle w:val="Hyperlink"/>
                  <w:color w:val="0000FF"/>
                  <w:szCs w:val="24"/>
                </w:rPr>
                <w:t>http://www.gvsu.edu/counsel/</w:t>
              </w:r>
            </w:hyperlink>
          </w:p>
        </w:tc>
      </w:tr>
      <w:tr w:rsidR="008D3948"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0712E0">
            <w:pPr>
              <w:pStyle w:val="Heading3"/>
              <w:outlineLvl w:val="2"/>
            </w:pPr>
            <w:r>
              <w:t>Overseas Security Advisory Council (OSAC)</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8D3948" w:rsidP="000712E0">
            <w:pPr>
              <w:keepNext/>
              <w:keepLines/>
            </w:pPr>
            <w:r>
              <w:t xml:space="preserve">The U.S. Department of State created OSAC to promote cooperation between America’s private sector worldwide and the U.S. government on issues of security. Daily news can be found on this site, as well as country crime and safety reports.  </w:t>
            </w:r>
            <w:hyperlink r:id="rId60" w:history="1">
              <w:r w:rsidRPr="00276B2B">
                <w:rPr>
                  <w:rStyle w:val="Hyperlink"/>
                  <w:color w:val="0000FF"/>
                  <w:szCs w:val="24"/>
                </w:rPr>
                <w:t>https://www.osac.gov/</w:t>
              </w:r>
            </w:hyperlink>
          </w:p>
        </w:tc>
      </w:tr>
      <w:tr w:rsidR="008D3948"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0712E0">
            <w:pPr>
              <w:pStyle w:val="Heading3"/>
              <w:outlineLvl w:val="2"/>
            </w:pPr>
            <w:r>
              <w:t>Association for Safe International Road Travel (ASIRT)</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8D3948" w:rsidP="000712E0">
            <w:pPr>
              <w:keepNext/>
              <w:keepLines/>
            </w:pPr>
            <w:r>
              <w:t>ASIRT offers more than 100 country road travel reports with guides for travelers including information on potentially dangerous conditions, road conditions, common road practices, traffic laws and more. Country reports are available for a fee. Additionally, the website does offer helpful tips for travelers.</w:t>
            </w:r>
          </w:p>
          <w:p w:rsidR="008D3948" w:rsidRDefault="000A64FB" w:rsidP="000712E0">
            <w:pPr>
              <w:keepNext/>
              <w:keepLines/>
            </w:pPr>
            <w:hyperlink r:id="rId61" w:history="1">
              <w:r w:rsidR="008D3948" w:rsidRPr="006637AB">
                <w:rPr>
                  <w:rStyle w:val="Hyperlink"/>
                  <w:color w:val="0000FF"/>
                  <w:szCs w:val="24"/>
                </w:rPr>
                <w:t>www.asirt.org</w:t>
              </w:r>
            </w:hyperlink>
          </w:p>
        </w:tc>
      </w:tr>
      <w:tr w:rsidR="008D3948" w:rsidTr="00A21DF5">
        <w:trPr>
          <w:jc w:val="center"/>
        </w:trPr>
        <w:tc>
          <w:tcPr>
            <w:tcW w:w="7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E601E0">
            <w:pPr>
              <w:pStyle w:val="Heading1"/>
              <w:outlineLvl w:val="0"/>
              <w:rPr>
                <w:sz w:val="22"/>
                <w:szCs w:val="22"/>
              </w:rPr>
            </w:pPr>
            <w:r>
              <w:rPr>
                <w:noProof/>
              </w:rPr>
              <mc:AlternateContent>
                <mc:Choice Requires="wps">
                  <w:drawing>
                    <wp:anchor distT="0" distB="0" distL="114300" distR="114300" simplePos="0" relativeHeight="251683840" behindDoc="0" locked="0" layoutInCell="1" allowOverlap="1" wp14:anchorId="2F00853A" wp14:editId="4203CDC0">
                      <wp:simplePos x="0" y="0"/>
                      <wp:positionH relativeFrom="column">
                        <wp:posOffset>4526280</wp:posOffset>
                      </wp:positionH>
                      <wp:positionV relativeFrom="line">
                        <wp:posOffset>38735</wp:posOffset>
                      </wp:positionV>
                      <wp:extent cx="160655" cy="765810"/>
                      <wp:effectExtent l="1905" t="635" r="8890"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765810"/>
                              </a:xfrm>
                              <a:prstGeom prst="leftBrace">
                                <a:avLst>
                                  <a:gd name="adj1" fmla="val 39723"/>
                                  <a:gd name="adj2" fmla="val 50000"/>
                                </a:avLst>
                              </a:prstGeom>
                              <a:solidFill>
                                <a:schemeClr val="accent5">
                                  <a:lumMod val="75000"/>
                                  <a:lumOff val="0"/>
                                </a:schemeClr>
                              </a:solidFill>
                              <a:ln>
                                <a:noFill/>
                              </a:ln>
                              <a:extLst>
                                <a:ext uri="{91240B29-F687-4F45-9708-019B960494DF}">
                                  <a14:hiddenLine xmlns:a14="http://schemas.microsoft.com/office/drawing/2010/main" w="508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87" style="position:absolute;margin-left:356.4pt;margin-top:3.05pt;width:12.65pt;height:6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" filled="t" fillcolor="#31849b [2408]" stroked="f" strokeweight="4pt">
                      <w10:wrap anchory="line"/>
                    </v:shape>
                  </w:pict>
                </mc:Fallback>
              </mc:AlternateContent>
            </w:r>
            <w:r w:rsidRPr="000E766E">
              <w:rPr>
                <w:noProof/>
              </w:rPr>
              <w:drawing>
                <wp:inline distT="0" distB="0" distL="0" distR="0" wp14:anchorId="26F903C3" wp14:editId="3A120E7B">
                  <wp:extent cx="3829153" cy="757084"/>
                  <wp:effectExtent l="0" t="38100" r="19050" b="24130"/>
                  <wp:docPr id="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tc>
        <w:tc>
          <w:tcPr>
            <w:tcW w:w="74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Pr="00E601E0" w:rsidRDefault="008D3948" w:rsidP="00E601E0">
            <w:pPr>
              <w:keepNext/>
              <w:keepLines/>
            </w:pPr>
            <w:r w:rsidRPr="00E601E0">
              <w:rPr>
                <w:u w:val="single"/>
              </w:rPr>
              <w:t>Attitude is EVERYTHING</w:t>
            </w:r>
            <w:r w:rsidRPr="00E601E0">
              <w:t>!</w:t>
            </w:r>
          </w:p>
          <w:p w:rsidR="008D3948" w:rsidRDefault="008D3948" w:rsidP="000712E0">
            <w:pPr>
              <w:keepNext/>
              <w:keepLines/>
            </w:pPr>
            <w:r w:rsidRPr="00E601E0">
              <w:t xml:space="preserve">Please remember that you are choosing to study abroad to experience something different from what you have access to here at GVSU! </w:t>
            </w:r>
            <w:r>
              <w:t>The most successful study abroad students are those who exercise flexibility and are open to change. Embrace the difference!</w:t>
            </w:r>
          </w:p>
        </w:tc>
      </w:tr>
      <w:tr w:rsidR="008D3948" w:rsidTr="009A0643">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E601E0">
            <w:pPr>
              <w:pStyle w:val="Heading3"/>
              <w:outlineLvl w:val="2"/>
            </w:pPr>
            <w:r>
              <w:t>Culture guides</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Default="008D3948" w:rsidP="000712E0">
            <w:pPr>
              <w:keepNext/>
              <w:keepLines/>
            </w:pPr>
            <w:r w:rsidRPr="00E601E0">
              <w:t xml:space="preserve">PIC offers a variety of country-specific resources that you can explore. Visit our website at: </w:t>
            </w:r>
          </w:p>
          <w:p w:rsidR="008D3948" w:rsidRDefault="000A64FB" w:rsidP="000712E0">
            <w:pPr>
              <w:keepNext/>
              <w:keepLines/>
            </w:pPr>
            <w:hyperlink r:id="rId67" w:history="1">
              <w:r w:rsidR="008D3948" w:rsidRPr="009A0643">
                <w:rPr>
                  <w:rStyle w:val="Hyperlink"/>
                  <w:color w:val="0000FF"/>
                  <w:szCs w:val="24"/>
                </w:rPr>
                <w:t>http://www.gvsu.edu/studyabroad/additional-information-zurich-university-of-applied-sciences-engineering-664.htm</w:t>
              </w:r>
            </w:hyperlink>
            <w:r w:rsidR="008D3948" w:rsidRPr="009A0643">
              <w:rPr>
                <w:color w:val="0000FF"/>
              </w:rPr>
              <w:t xml:space="preserve"> </w:t>
            </w:r>
          </w:p>
        </w:tc>
      </w:tr>
      <w:tr w:rsidR="008D3948" w:rsidTr="00A21DF5">
        <w:trPr>
          <w:jc w:val="center"/>
        </w:trPr>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D3948" w:rsidRDefault="008D3948" w:rsidP="00E601E0">
            <w:pPr>
              <w:pStyle w:val="Heading3"/>
              <w:outlineLvl w:val="2"/>
            </w:pPr>
            <w:r>
              <w:t>Returning home</w:t>
            </w:r>
          </w:p>
        </w:tc>
        <w:tc>
          <w:tcPr>
            <w:tcW w:w="102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D3948" w:rsidRPr="00122DE3" w:rsidRDefault="000A64FB" w:rsidP="00E601E0">
            <w:pPr>
              <w:keepNext/>
              <w:keepLines/>
              <w:rPr>
                <w:color w:val="0000FF"/>
              </w:rPr>
            </w:pPr>
            <w:hyperlink r:id="rId68" w:history="1">
              <w:r w:rsidR="008D3948" w:rsidRPr="00122DE3">
                <w:rPr>
                  <w:rStyle w:val="Hyperlink"/>
                  <w:color w:val="0000FF"/>
                  <w:szCs w:val="24"/>
                </w:rPr>
                <w:t>http://magazine.lifeafterstudyabroad.com/contents</w:t>
              </w:r>
            </w:hyperlink>
            <w:r w:rsidR="008D3948" w:rsidRPr="00122DE3">
              <w:rPr>
                <w:color w:val="0000FF"/>
              </w:rPr>
              <w:t xml:space="preserve"> </w:t>
            </w:r>
          </w:p>
          <w:p w:rsidR="008D3948" w:rsidRDefault="008D3948" w:rsidP="00E601E0">
            <w:pPr>
              <w:keepNext/>
              <w:keepLines/>
            </w:pPr>
            <w:r>
              <w:t xml:space="preserve">Many students indicate that returning home from study abroad is far more of an adjustment than the initial adjustment to the host country. Students have a variety of experiences upon their return home. PIC offers a welcome back event that brings study abroad students together to share what they learned abroad, and to connect about the challenges of returning home after adapting to a different culture for many weeks or months. This event offers a career planning component to help you think about how to articulate to future employers what you learned through your experiences abroad and how this will help you in your career development. </w:t>
            </w:r>
          </w:p>
          <w:p w:rsidR="008D3948" w:rsidRDefault="008D3948" w:rsidP="00E601E0">
            <w:pPr>
              <w:keepNext/>
              <w:keepLines/>
            </w:pPr>
            <w:r>
              <w:t>Visit the PIC website for information about adjusting to life back home after study abroad!</w:t>
            </w:r>
          </w:p>
        </w:tc>
      </w:tr>
    </w:tbl>
    <w:p w:rsidR="009932EE" w:rsidRDefault="009932EE" w:rsidP="00E601E0">
      <w:pPr>
        <w:keepNext/>
        <w:keepLines/>
      </w:pPr>
    </w:p>
    <w:sectPr w:rsidR="009932EE" w:rsidSect="00FA03D7">
      <w:pgSz w:w="15840" w:h="12240" w:orient="landscape"/>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367B"/>
    <w:multiLevelType w:val="hybridMultilevel"/>
    <w:tmpl w:val="75827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7315A"/>
    <w:multiLevelType w:val="hybridMultilevel"/>
    <w:tmpl w:val="0864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A33FC"/>
    <w:multiLevelType w:val="hybridMultilevel"/>
    <w:tmpl w:val="7902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29321A"/>
    <w:multiLevelType w:val="hybridMultilevel"/>
    <w:tmpl w:val="F078AE4E"/>
    <w:lvl w:ilvl="0" w:tplc="1C7E7A8C">
      <w:start w:val="1"/>
      <w:numFmt w:val="bullet"/>
      <w:lvlText w:val="□"/>
      <w:lvlJc w:val="left"/>
      <w:pPr>
        <w:ind w:left="720" w:hanging="360"/>
      </w:pPr>
      <w:rPr>
        <w:rFonts w:ascii="Segoe UI Symbol" w:hAnsi="Segoe UI 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953DF"/>
    <w:multiLevelType w:val="hybridMultilevel"/>
    <w:tmpl w:val="2690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5E3965"/>
    <w:multiLevelType w:val="hybridMultilevel"/>
    <w:tmpl w:val="2AB85E7E"/>
    <w:lvl w:ilvl="0" w:tplc="1C7E7A8C">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3600D3"/>
    <w:multiLevelType w:val="hybridMultilevel"/>
    <w:tmpl w:val="963ACA3A"/>
    <w:lvl w:ilvl="0" w:tplc="B8F0466E">
      <w:start w:val="1"/>
      <w:numFmt w:val="bullet"/>
      <w:pStyle w:val="Heading3"/>
      <w:lvlText w:val=""/>
      <w:lvlJc w:val="left"/>
      <w:pPr>
        <w:ind w:left="1080" w:hanging="360"/>
      </w:pPr>
      <w:rPr>
        <w:rFonts w:ascii="Wingdings" w:hAnsi="Wingdings" w:hint="default"/>
        <w:b/>
        <w:i w:val="0"/>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CDF5005"/>
    <w:multiLevelType w:val="hybridMultilevel"/>
    <w:tmpl w:val="9DC61D6E"/>
    <w:lvl w:ilvl="0" w:tplc="1C7E7A8C">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85"/>
    <w:rsid w:val="000159FA"/>
    <w:rsid w:val="00020C97"/>
    <w:rsid w:val="000238F0"/>
    <w:rsid w:val="0002452A"/>
    <w:rsid w:val="000309AD"/>
    <w:rsid w:val="00046170"/>
    <w:rsid w:val="0005234E"/>
    <w:rsid w:val="0005378B"/>
    <w:rsid w:val="000561CC"/>
    <w:rsid w:val="000712E0"/>
    <w:rsid w:val="000803A0"/>
    <w:rsid w:val="000828A3"/>
    <w:rsid w:val="00083AD5"/>
    <w:rsid w:val="0008648D"/>
    <w:rsid w:val="000A64FB"/>
    <w:rsid w:val="000A768A"/>
    <w:rsid w:val="000D09F7"/>
    <w:rsid w:val="000D3BD5"/>
    <w:rsid w:val="000D3F06"/>
    <w:rsid w:val="000E766E"/>
    <w:rsid w:val="0010067C"/>
    <w:rsid w:val="00116E1B"/>
    <w:rsid w:val="00123B1A"/>
    <w:rsid w:val="001331DA"/>
    <w:rsid w:val="00164484"/>
    <w:rsid w:val="00190451"/>
    <w:rsid w:val="001A4E38"/>
    <w:rsid w:val="001C6FB5"/>
    <w:rsid w:val="001D7A2F"/>
    <w:rsid w:val="001F458F"/>
    <w:rsid w:val="00214C3C"/>
    <w:rsid w:val="002321F5"/>
    <w:rsid w:val="0023256C"/>
    <w:rsid w:val="00233A73"/>
    <w:rsid w:val="00246F36"/>
    <w:rsid w:val="0025242C"/>
    <w:rsid w:val="00252F44"/>
    <w:rsid w:val="00265CB0"/>
    <w:rsid w:val="00283764"/>
    <w:rsid w:val="00292CCA"/>
    <w:rsid w:val="002A30DE"/>
    <w:rsid w:val="002A4829"/>
    <w:rsid w:val="002C5252"/>
    <w:rsid w:val="002C74A0"/>
    <w:rsid w:val="002D38F0"/>
    <w:rsid w:val="002E6165"/>
    <w:rsid w:val="002F7A7C"/>
    <w:rsid w:val="00306908"/>
    <w:rsid w:val="00307712"/>
    <w:rsid w:val="00316C5D"/>
    <w:rsid w:val="00322255"/>
    <w:rsid w:val="0032766C"/>
    <w:rsid w:val="00332025"/>
    <w:rsid w:val="003321DE"/>
    <w:rsid w:val="0034039E"/>
    <w:rsid w:val="00367C2C"/>
    <w:rsid w:val="003715D5"/>
    <w:rsid w:val="003729B1"/>
    <w:rsid w:val="00372B30"/>
    <w:rsid w:val="00375944"/>
    <w:rsid w:val="003834C8"/>
    <w:rsid w:val="003867C2"/>
    <w:rsid w:val="00392543"/>
    <w:rsid w:val="003963E4"/>
    <w:rsid w:val="003A10D9"/>
    <w:rsid w:val="003B64F1"/>
    <w:rsid w:val="003B6CC5"/>
    <w:rsid w:val="003D3AEA"/>
    <w:rsid w:val="003D635B"/>
    <w:rsid w:val="00403FAD"/>
    <w:rsid w:val="00405C13"/>
    <w:rsid w:val="00410463"/>
    <w:rsid w:val="004425E2"/>
    <w:rsid w:val="0046388C"/>
    <w:rsid w:val="00464B6C"/>
    <w:rsid w:val="00484221"/>
    <w:rsid w:val="00494882"/>
    <w:rsid w:val="004A232E"/>
    <w:rsid w:val="004A3F6A"/>
    <w:rsid w:val="004B203F"/>
    <w:rsid w:val="004B4F41"/>
    <w:rsid w:val="004B5DAE"/>
    <w:rsid w:val="004D1D33"/>
    <w:rsid w:val="004E05EF"/>
    <w:rsid w:val="004E34B7"/>
    <w:rsid w:val="004E3ED0"/>
    <w:rsid w:val="004E635B"/>
    <w:rsid w:val="00502DA4"/>
    <w:rsid w:val="00507806"/>
    <w:rsid w:val="005418C2"/>
    <w:rsid w:val="00544E74"/>
    <w:rsid w:val="005517A2"/>
    <w:rsid w:val="005660C7"/>
    <w:rsid w:val="005815CA"/>
    <w:rsid w:val="005828C2"/>
    <w:rsid w:val="005A5440"/>
    <w:rsid w:val="005A7615"/>
    <w:rsid w:val="005B0C2E"/>
    <w:rsid w:val="005D10FF"/>
    <w:rsid w:val="005D1D74"/>
    <w:rsid w:val="005D2D1D"/>
    <w:rsid w:val="005D3CCA"/>
    <w:rsid w:val="005E1CE3"/>
    <w:rsid w:val="005E338E"/>
    <w:rsid w:val="005E468A"/>
    <w:rsid w:val="005F4D81"/>
    <w:rsid w:val="005F7ADC"/>
    <w:rsid w:val="006202F2"/>
    <w:rsid w:val="00627971"/>
    <w:rsid w:val="00630D53"/>
    <w:rsid w:val="00636275"/>
    <w:rsid w:val="00641361"/>
    <w:rsid w:val="00642398"/>
    <w:rsid w:val="00652DAF"/>
    <w:rsid w:val="006561C5"/>
    <w:rsid w:val="00663A3A"/>
    <w:rsid w:val="00687DA1"/>
    <w:rsid w:val="006915B9"/>
    <w:rsid w:val="006B4770"/>
    <w:rsid w:val="006D45BB"/>
    <w:rsid w:val="006D7922"/>
    <w:rsid w:val="006F54B3"/>
    <w:rsid w:val="00705A51"/>
    <w:rsid w:val="00714D98"/>
    <w:rsid w:val="00726DEF"/>
    <w:rsid w:val="00731CC5"/>
    <w:rsid w:val="00756351"/>
    <w:rsid w:val="0076063A"/>
    <w:rsid w:val="00764179"/>
    <w:rsid w:val="00767485"/>
    <w:rsid w:val="0077499F"/>
    <w:rsid w:val="0078296F"/>
    <w:rsid w:val="00783968"/>
    <w:rsid w:val="007876E4"/>
    <w:rsid w:val="007B017B"/>
    <w:rsid w:val="007B07DA"/>
    <w:rsid w:val="007C0ABA"/>
    <w:rsid w:val="007C7CE9"/>
    <w:rsid w:val="007D12A8"/>
    <w:rsid w:val="007F65CB"/>
    <w:rsid w:val="00811957"/>
    <w:rsid w:val="00812A6C"/>
    <w:rsid w:val="00830010"/>
    <w:rsid w:val="00835D56"/>
    <w:rsid w:val="0083778A"/>
    <w:rsid w:val="00855111"/>
    <w:rsid w:val="008640A5"/>
    <w:rsid w:val="00876C8B"/>
    <w:rsid w:val="008902F1"/>
    <w:rsid w:val="00893703"/>
    <w:rsid w:val="0089500C"/>
    <w:rsid w:val="008A26D8"/>
    <w:rsid w:val="008A3E15"/>
    <w:rsid w:val="008B331E"/>
    <w:rsid w:val="008C74CE"/>
    <w:rsid w:val="008C7799"/>
    <w:rsid w:val="008D3948"/>
    <w:rsid w:val="00911F17"/>
    <w:rsid w:val="00914B2A"/>
    <w:rsid w:val="009259D8"/>
    <w:rsid w:val="00935416"/>
    <w:rsid w:val="00947B77"/>
    <w:rsid w:val="00947D2E"/>
    <w:rsid w:val="0096472F"/>
    <w:rsid w:val="0096658A"/>
    <w:rsid w:val="00970F00"/>
    <w:rsid w:val="009816E4"/>
    <w:rsid w:val="00991D04"/>
    <w:rsid w:val="009932EE"/>
    <w:rsid w:val="009937B2"/>
    <w:rsid w:val="00994AAF"/>
    <w:rsid w:val="0099652D"/>
    <w:rsid w:val="00997BD8"/>
    <w:rsid w:val="009A0643"/>
    <w:rsid w:val="009A661B"/>
    <w:rsid w:val="009A796A"/>
    <w:rsid w:val="009B03FB"/>
    <w:rsid w:val="009B2491"/>
    <w:rsid w:val="009B2663"/>
    <w:rsid w:val="009B411F"/>
    <w:rsid w:val="009C6BE6"/>
    <w:rsid w:val="009D2287"/>
    <w:rsid w:val="009D6D04"/>
    <w:rsid w:val="00A13C8F"/>
    <w:rsid w:val="00A21DF5"/>
    <w:rsid w:val="00A24DA0"/>
    <w:rsid w:val="00A33572"/>
    <w:rsid w:val="00A35054"/>
    <w:rsid w:val="00A4404A"/>
    <w:rsid w:val="00A469C2"/>
    <w:rsid w:val="00A61DEC"/>
    <w:rsid w:val="00A816D0"/>
    <w:rsid w:val="00A87635"/>
    <w:rsid w:val="00A963B7"/>
    <w:rsid w:val="00A97916"/>
    <w:rsid w:val="00A97AA6"/>
    <w:rsid w:val="00AA1CC8"/>
    <w:rsid w:val="00AA2B79"/>
    <w:rsid w:val="00AB2889"/>
    <w:rsid w:val="00AE015E"/>
    <w:rsid w:val="00AE4492"/>
    <w:rsid w:val="00AE44F2"/>
    <w:rsid w:val="00AE7EA7"/>
    <w:rsid w:val="00AF5A9F"/>
    <w:rsid w:val="00AF70F9"/>
    <w:rsid w:val="00B001D8"/>
    <w:rsid w:val="00B012E5"/>
    <w:rsid w:val="00B21236"/>
    <w:rsid w:val="00B326DD"/>
    <w:rsid w:val="00B41C9A"/>
    <w:rsid w:val="00B50C9A"/>
    <w:rsid w:val="00B54BEF"/>
    <w:rsid w:val="00B62530"/>
    <w:rsid w:val="00B64544"/>
    <w:rsid w:val="00B6504C"/>
    <w:rsid w:val="00B6788F"/>
    <w:rsid w:val="00B77622"/>
    <w:rsid w:val="00BA1840"/>
    <w:rsid w:val="00BD3F2F"/>
    <w:rsid w:val="00BD4FF9"/>
    <w:rsid w:val="00BD56FF"/>
    <w:rsid w:val="00C35EC0"/>
    <w:rsid w:val="00C422D9"/>
    <w:rsid w:val="00C46C1C"/>
    <w:rsid w:val="00C53B3A"/>
    <w:rsid w:val="00CA2FDF"/>
    <w:rsid w:val="00CB05B6"/>
    <w:rsid w:val="00CB55CF"/>
    <w:rsid w:val="00CC4250"/>
    <w:rsid w:val="00CD17FF"/>
    <w:rsid w:val="00CD3C1F"/>
    <w:rsid w:val="00CE1431"/>
    <w:rsid w:val="00D00F38"/>
    <w:rsid w:val="00D04582"/>
    <w:rsid w:val="00D061E9"/>
    <w:rsid w:val="00D145F1"/>
    <w:rsid w:val="00D23A01"/>
    <w:rsid w:val="00D24C02"/>
    <w:rsid w:val="00D27974"/>
    <w:rsid w:val="00D32E5A"/>
    <w:rsid w:val="00D330EF"/>
    <w:rsid w:val="00D61EAD"/>
    <w:rsid w:val="00D74E0F"/>
    <w:rsid w:val="00D85749"/>
    <w:rsid w:val="00D90226"/>
    <w:rsid w:val="00D92A18"/>
    <w:rsid w:val="00D938E4"/>
    <w:rsid w:val="00D95635"/>
    <w:rsid w:val="00DA3E54"/>
    <w:rsid w:val="00DA4FAE"/>
    <w:rsid w:val="00DC5EF2"/>
    <w:rsid w:val="00DD7ED1"/>
    <w:rsid w:val="00DE5BD6"/>
    <w:rsid w:val="00DF475E"/>
    <w:rsid w:val="00DF4847"/>
    <w:rsid w:val="00E171CD"/>
    <w:rsid w:val="00E41C6B"/>
    <w:rsid w:val="00E601E0"/>
    <w:rsid w:val="00E70C18"/>
    <w:rsid w:val="00E73307"/>
    <w:rsid w:val="00E811EE"/>
    <w:rsid w:val="00E90DA5"/>
    <w:rsid w:val="00E90EE0"/>
    <w:rsid w:val="00E91625"/>
    <w:rsid w:val="00E91718"/>
    <w:rsid w:val="00EA63B0"/>
    <w:rsid w:val="00ED117B"/>
    <w:rsid w:val="00ED63B4"/>
    <w:rsid w:val="00ED650E"/>
    <w:rsid w:val="00EE2B37"/>
    <w:rsid w:val="00EE6616"/>
    <w:rsid w:val="00EF2AB8"/>
    <w:rsid w:val="00EF3B3C"/>
    <w:rsid w:val="00F13568"/>
    <w:rsid w:val="00F15497"/>
    <w:rsid w:val="00F33BD3"/>
    <w:rsid w:val="00F35032"/>
    <w:rsid w:val="00F37D62"/>
    <w:rsid w:val="00F422AF"/>
    <w:rsid w:val="00F43890"/>
    <w:rsid w:val="00F44AE5"/>
    <w:rsid w:val="00F61881"/>
    <w:rsid w:val="00F65E3E"/>
    <w:rsid w:val="00F70962"/>
    <w:rsid w:val="00F70FFF"/>
    <w:rsid w:val="00F76DEF"/>
    <w:rsid w:val="00F91789"/>
    <w:rsid w:val="00FA03D7"/>
    <w:rsid w:val="00FA23AF"/>
    <w:rsid w:val="00FA788A"/>
    <w:rsid w:val="00FC0FBB"/>
    <w:rsid w:val="00FE287B"/>
    <w:rsid w:val="00FF44C4"/>
    <w:rsid w:val="00FF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40"/>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5D2D1D"/>
    <w:pPr>
      <w:keepNext/>
      <w:keepLines/>
      <w:spacing w:before="160" w:after="200"/>
      <w:outlineLvl w:val="0"/>
    </w:pPr>
    <w:rPr>
      <w:rFonts w:asciiTheme="majorHAnsi" w:eastAsiaTheme="majorEastAsia" w:hAnsiTheme="majorHAnsi" w:cstheme="majorBidi"/>
      <w:b/>
      <w:bCs/>
      <w:color w:val="5F497A" w:themeColor="accent4" w:themeShade="BF"/>
      <w:sz w:val="48"/>
      <w:szCs w:val="28"/>
    </w:rPr>
  </w:style>
  <w:style w:type="paragraph" w:styleId="Heading2">
    <w:name w:val="heading 2"/>
    <w:basedOn w:val="Normal"/>
    <w:next w:val="Normal"/>
    <w:link w:val="Heading2Char"/>
    <w:uiPriority w:val="9"/>
    <w:unhideWhenUsed/>
    <w:qFormat/>
    <w:rsid w:val="003276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3B6CC5"/>
    <w:pPr>
      <w:keepNext/>
      <w:keepLines/>
      <w:numPr>
        <w:numId w:val="4"/>
      </w:numPr>
      <w:outlineLvl w:val="2"/>
    </w:pPr>
    <w:rPr>
      <w:rFonts w:ascii="Calibri" w:eastAsiaTheme="majorEastAsia" w:hAnsi="Calibri" w:cstheme="majorBidi"/>
      <w:bCs/>
      <w:color w:val="003399"/>
      <w:szCs w:val="22"/>
    </w:rPr>
  </w:style>
  <w:style w:type="paragraph" w:styleId="Heading4">
    <w:name w:val="heading 4"/>
    <w:basedOn w:val="Normal"/>
    <w:next w:val="Normal"/>
    <w:link w:val="Heading4Char"/>
    <w:uiPriority w:val="9"/>
    <w:unhideWhenUsed/>
    <w:qFormat/>
    <w:rsid w:val="005D10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2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2D1D"/>
    <w:rPr>
      <w:rFonts w:asciiTheme="majorHAnsi" w:eastAsiaTheme="majorEastAsia" w:hAnsiTheme="majorHAnsi" w:cstheme="majorBidi"/>
      <w:b/>
      <w:bCs/>
      <w:color w:val="5F497A" w:themeColor="accent4" w:themeShade="BF"/>
      <w:sz w:val="48"/>
      <w:szCs w:val="28"/>
    </w:rPr>
  </w:style>
  <w:style w:type="character" w:customStyle="1" w:styleId="Heading2Char">
    <w:name w:val="Heading 2 Char"/>
    <w:basedOn w:val="DefaultParagraphFont"/>
    <w:link w:val="Heading2"/>
    <w:uiPriority w:val="9"/>
    <w:rsid w:val="003276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6CC5"/>
    <w:rPr>
      <w:rFonts w:ascii="Calibri" w:eastAsiaTheme="majorEastAsia" w:hAnsi="Calibri" w:cstheme="majorBidi"/>
      <w:bCs/>
      <w:color w:val="003399"/>
    </w:rPr>
  </w:style>
  <w:style w:type="paragraph" w:styleId="BalloonText">
    <w:name w:val="Balloon Text"/>
    <w:basedOn w:val="Normal"/>
    <w:link w:val="BalloonTextChar"/>
    <w:uiPriority w:val="99"/>
    <w:semiHidden/>
    <w:unhideWhenUsed/>
    <w:rsid w:val="00372B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B30"/>
    <w:rPr>
      <w:rFonts w:ascii="Tahoma" w:eastAsia="Times New Roman" w:hAnsi="Tahoma" w:cs="Tahoma"/>
      <w:sz w:val="16"/>
      <w:szCs w:val="16"/>
    </w:rPr>
  </w:style>
  <w:style w:type="paragraph" w:styleId="ListParagraph">
    <w:name w:val="List Paragraph"/>
    <w:basedOn w:val="Normal"/>
    <w:uiPriority w:val="34"/>
    <w:qFormat/>
    <w:rsid w:val="00164484"/>
    <w:pPr>
      <w:ind w:left="720"/>
      <w:contextualSpacing/>
    </w:pPr>
    <w:rPr>
      <w:rFonts w:ascii="Calibri" w:hAnsi="Calibri"/>
    </w:rPr>
  </w:style>
  <w:style w:type="character" w:customStyle="1" w:styleId="Heading4Char">
    <w:name w:val="Heading 4 Char"/>
    <w:basedOn w:val="DefaultParagraphFont"/>
    <w:link w:val="Heading4"/>
    <w:uiPriority w:val="9"/>
    <w:rsid w:val="005D10FF"/>
    <w:rPr>
      <w:rFonts w:asciiTheme="majorHAnsi" w:eastAsiaTheme="majorEastAsia" w:hAnsiTheme="majorHAnsi" w:cstheme="majorBidi"/>
      <w:b/>
      <w:bCs/>
      <w:i/>
      <w:iCs/>
      <w:color w:val="4F81BD" w:themeColor="accent1"/>
      <w:sz w:val="24"/>
      <w:szCs w:val="24"/>
    </w:rPr>
  </w:style>
  <w:style w:type="character" w:styleId="Hyperlink">
    <w:name w:val="Hyperlink"/>
    <w:uiPriority w:val="99"/>
    <w:rsid w:val="005A5440"/>
    <w:rPr>
      <w:color w:val="4F81BD" w:themeColor="accent1"/>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40"/>
    <w:pPr>
      <w:spacing w:after="120" w:line="240" w:lineRule="auto"/>
    </w:pPr>
    <w:rPr>
      <w:rFonts w:eastAsia="Times New Roman" w:cs="Times New Roman"/>
      <w:szCs w:val="24"/>
    </w:rPr>
  </w:style>
  <w:style w:type="paragraph" w:styleId="Heading1">
    <w:name w:val="heading 1"/>
    <w:basedOn w:val="Normal"/>
    <w:next w:val="Normal"/>
    <w:link w:val="Heading1Char"/>
    <w:uiPriority w:val="9"/>
    <w:qFormat/>
    <w:rsid w:val="005D2D1D"/>
    <w:pPr>
      <w:keepNext/>
      <w:keepLines/>
      <w:spacing w:before="160" w:after="200"/>
      <w:outlineLvl w:val="0"/>
    </w:pPr>
    <w:rPr>
      <w:rFonts w:asciiTheme="majorHAnsi" w:eastAsiaTheme="majorEastAsia" w:hAnsiTheme="majorHAnsi" w:cstheme="majorBidi"/>
      <w:b/>
      <w:bCs/>
      <w:color w:val="5F497A" w:themeColor="accent4" w:themeShade="BF"/>
      <w:sz w:val="48"/>
      <w:szCs w:val="28"/>
    </w:rPr>
  </w:style>
  <w:style w:type="paragraph" w:styleId="Heading2">
    <w:name w:val="heading 2"/>
    <w:basedOn w:val="Normal"/>
    <w:next w:val="Normal"/>
    <w:link w:val="Heading2Char"/>
    <w:uiPriority w:val="9"/>
    <w:unhideWhenUsed/>
    <w:qFormat/>
    <w:rsid w:val="003276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3B6CC5"/>
    <w:pPr>
      <w:keepNext/>
      <w:keepLines/>
      <w:numPr>
        <w:numId w:val="4"/>
      </w:numPr>
      <w:outlineLvl w:val="2"/>
    </w:pPr>
    <w:rPr>
      <w:rFonts w:ascii="Calibri" w:eastAsiaTheme="majorEastAsia" w:hAnsi="Calibri" w:cstheme="majorBidi"/>
      <w:bCs/>
      <w:color w:val="003399"/>
      <w:szCs w:val="22"/>
    </w:rPr>
  </w:style>
  <w:style w:type="paragraph" w:styleId="Heading4">
    <w:name w:val="heading 4"/>
    <w:basedOn w:val="Normal"/>
    <w:next w:val="Normal"/>
    <w:link w:val="Heading4Char"/>
    <w:uiPriority w:val="9"/>
    <w:unhideWhenUsed/>
    <w:qFormat/>
    <w:rsid w:val="005D10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2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2D1D"/>
    <w:rPr>
      <w:rFonts w:asciiTheme="majorHAnsi" w:eastAsiaTheme="majorEastAsia" w:hAnsiTheme="majorHAnsi" w:cstheme="majorBidi"/>
      <w:b/>
      <w:bCs/>
      <w:color w:val="5F497A" w:themeColor="accent4" w:themeShade="BF"/>
      <w:sz w:val="48"/>
      <w:szCs w:val="28"/>
    </w:rPr>
  </w:style>
  <w:style w:type="character" w:customStyle="1" w:styleId="Heading2Char">
    <w:name w:val="Heading 2 Char"/>
    <w:basedOn w:val="DefaultParagraphFont"/>
    <w:link w:val="Heading2"/>
    <w:uiPriority w:val="9"/>
    <w:rsid w:val="003276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6CC5"/>
    <w:rPr>
      <w:rFonts w:ascii="Calibri" w:eastAsiaTheme="majorEastAsia" w:hAnsi="Calibri" w:cstheme="majorBidi"/>
      <w:bCs/>
      <w:color w:val="003399"/>
    </w:rPr>
  </w:style>
  <w:style w:type="paragraph" w:styleId="BalloonText">
    <w:name w:val="Balloon Text"/>
    <w:basedOn w:val="Normal"/>
    <w:link w:val="BalloonTextChar"/>
    <w:uiPriority w:val="99"/>
    <w:semiHidden/>
    <w:unhideWhenUsed/>
    <w:rsid w:val="00372B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B30"/>
    <w:rPr>
      <w:rFonts w:ascii="Tahoma" w:eastAsia="Times New Roman" w:hAnsi="Tahoma" w:cs="Tahoma"/>
      <w:sz w:val="16"/>
      <w:szCs w:val="16"/>
    </w:rPr>
  </w:style>
  <w:style w:type="paragraph" w:styleId="ListParagraph">
    <w:name w:val="List Paragraph"/>
    <w:basedOn w:val="Normal"/>
    <w:uiPriority w:val="34"/>
    <w:qFormat/>
    <w:rsid w:val="00164484"/>
    <w:pPr>
      <w:ind w:left="720"/>
      <w:contextualSpacing/>
    </w:pPr>
    <w:rPr>
      <w:rFonts w:ascii="Calibri" w:hAnsi="Calibri"/>
    </w:rPr>
  </w:style>
  <w:style w:type="character" w:customStyle="1" w:styleId="Heading4Char">
    <w:name w:val="Heading 4 Char"/>
    <w:basedOn w:val="DefaultParagraphFont"/>
    <w:link w:val="Heading4"/>
    <w:uiPriority w:val="9"/>
    <w:rsid w:val="005D10FF"/>
    <w:rPr>
      <w:rFonts w:asciiTheme="majorHAnsi" w:eastAsiaTheme="majorEastAsia" w:hAnsiTheme="majorHAnsi" w:cstheme="majorBidi"/>
      <w:b/>
      <w:bCs/>
      <w:i/>
      <w:iCs/>
      <w:color w:val="4F81BD" w:themeColor="accent1"/>
      <w:sz w:val="24"/>
      <w:szCs w:val="24"/>
    </w:rPr>
  </w:style>
  <w:style w:type="character" w:styleId="Hyperlink">
    <w:name w:val="Hyperlink"/>
    <w:uiPriority w:val="99"/>
    <w:rsid w:val="005A5440"/>
    <w:rPr>
      <w:color w:val="4F81BD" w:themeColor="accent1"/>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1623">
      <w:bodyDiv w:val="1"/>
      <w:marLeft w:val="0"/>
      <w:marRight w:val="0"/>
      <w:marTop w:val="0"/>
      <w:marBottom w:val="0"/>
      <w:divBdr>
        <w:top w:val="none" w:sz="0" w:space="0" w:color="auto"/>
        <w:left w:val="none" w:sz="0" w:space="0" w:color="auto"/>
        <w:bottom w:val="none" w:sz="0" w:space="0" w:color="auto"/>
        <w:right w:val="none" w:sz="0" w:space="0" w:color="auto"/>
      </w:divBdr>
    </w:div>
    <w:div w:id="1077093999">
      <w:bodyDiv w:val="1"/>
      <w:marLeft w:val="0"/>
      <w:marRight w:val="0"/>
      <w:marTop w:val="0"/>
      <w:marBottom w:val="0"/>
      <w:divBdr>
        <w:top w:val="none" w:sz="0" w:space="0" w:color="auto"/>
        <w:left w:val="none" w:sz="0" w:space="0" w:color="auto"/>
        <w:bottom w:val="none" w:sz="0" w:space="0" w:color="auto"/>
        <w:right w:val="none" w:sz="0" w:space="0" w:color="auto"/>
      </w:divBdr>
    </w:div>
    <w:div w:id="13243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vsu.edu/oasis" TargetMode="External"/><Relationship Id="rId18" Type="http://schemas.openxmlformats.org/officeDocument/2006/relationships/hyperlink" Target="http://www.gvsu.edu/studyabroad" TargetMode="External"/><Relationship Id="rId26" Type="http://schemas.openxmlformats.org/officeDocument/2006/relationships/hyperlink" Target="http://engineering.zhaw.ch/en/engineering/international-affairs/incoming-students.html" TargetMode="External"/><Relationship Id="rId39" Type="http://schemas.openxmlformats.org/officeDocument/2006/relationships/diagramColors" Target="diagrams/colors3.xml"/><Relationship Id="rId21" Type="http://schemas.openxmlformats.org/officeDocument/2006/relationships/diagramData" Target="diagrams/data2.xml"/><Relationship Id="rId34" Type="http://schemas.openxmlformats.org/officeDocument/2006/relationships/hyperlink" Target="mailto:international.engineering@zhaw.ch" TargetMode="External"/><Relationship Id="rId42" Type="http://schemas.openxmlformats.org/officeDocument/2006/relationships/hyperlink" Target="http://www.cdc.gov" TargetMode="External"/><Relationship Id="rId47" Type="http://schemas.openxmlformats.org/officeDocument/2006/relationships/hyperlink" Target="https://www.eda.admin.ch/content/dam/countries/countries-content/united-states-of-america/en/Web_Student_template.pdf" TargetMode="External"/><Relationship Id="rId50" Type="http://schemas.openxmlformats.org/officeDocument/2006/relationships/hyperlink" Target="http://www.miusa.org/" TargetMode="External"/><Relationship Id="rId55" Type="http://schemas.microsoft.com/office/2007/relationships/diagramDrawing" Target="diagrams/drawing4.xml"/><Relationship Id="rId63" Type="http://schemas.openxmlformats.org/officeDocument/2006/relationships/diagramLayout" Target="diagrams/layout5.xml"/><Relationship Id="rId68" Type="http://schemas.openxmlformats.org/officeDocument/2006/relationships/hyperlink" Target="http://magazine.lifeafterstudyabroad.com/content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ambletr@gvsu.edu" TargetMode="External"/><Relationship Id="rId29" Type="http://schemas.openxmlformats.org/officeDocument/2006/relationships/hyperlink" Target="mailto:lindalem@gv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24" Type="http://schemas.openxmlformats.org/officeDocument/2006/relationships/diagramColors" Target="diagrams/colors2.xml"/><Relationship Id="rId32" Type="http://schemas.openxmlformats.org/officeDocument/2006/relationships/hyperlink" Target="http://www.swowi.ch/content/index_en.php" TargetMode="Externa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yperlink" Target="https://www.eda.admin.ch/countries/usa/en/home/visa/entry-residency/visa.html" TargetMode="External"/><Relationship Id="rId53" Type="http://schemas.openxmlformats.org/officeDocument/2006/relationships/diagramQuickStyle" Target="diagrams/quickStyle4.xml"/><Relationship Id="rId58" Type="http://schemas.openxmlformats.org/officeDocument/2006/relationships/hyperlink" Target="http://www.gvsu.edu/women_cen/" TargetMode="External"/><Relationship Id="rId66" Type="http://schemas.microsoft.com/office/2007/relationships/diagramDrawing" Target="diagrams/drawing5.xml"/><Relationship Id="rId5" Type="http://schemas.microsoft.com/office/2007/relationships/stylesWithEffects" Target="stylesWithEffects.xml"/><Relationship Id="rId15" Type="http://schemas.openxmlformats.org/officeDocument/2006/relationships/hyperlink" Target="mailto:myersmea@gvsu.edu" TargetMode="External"/><Relationship Id="rId23" Type="http://schemas.openxmlformats.org/officeDocument/2006/relationships/diagramQuickStyle" Target="diagrams/quickStyle2.xml"/><Relationship Id="rId28" Type="http://schemas.openxmlformats.org/officeDocument/2006/relationships/hyperlink" Target="mailto:leidigp@gvsu.edu" TargetMode="External"/><Relationship Id="rId36" Type="http://schemas.openxmlformats.org/officeDocument/2006/relationships/diagramData" Target="diagrams/data3.xml"/><Relationship Id="rId49" Type="http://schemas.openxmlformats.org/officeDocument/2006/relationships/hyperlink" Target="http://travel.state.gov" TargetMode="External"/><Relationship Id="rId57" Type="http://schemas.openxmlformats.org/officeDocument/2006/relationships/hyperlink" Target="mailto:hambletr@gvsu.edu" TargetMode="External"/><Relationship Id="rId61" Type="http://schemas.openxmlformats.org/officeDocument/2006/relationships/hyperlink" Target="http://www.asirt.org" TargetMode="External"/><Relationship Id="rId10" Type="http://schemas.openxmlformats.org/officeDocument/2006/relationships/diagramQuickStyle" Target="diagrams/quickStyle1.xml"/><Relationship Id="rId19" Type="http://schemas.openxmlformats.org/officeDocument/2006/relationships/hyperlink" Target="http://www.gvsu.edu/studyabroad/partnership-academics-517.htm" TargetMode="External"/><Relationship Id="rId31" Type="http://schemas.openxmlformats.org/officeDocument/2006/relationships/hyperlink" Target="http://engineering.zhaw.ch/fileadmin/user_upload/engineering/International/Deadlines_and_semester_dates_Bachelor.pdf" TargetMode="External"/><Relationship Id="rId44" Type="http://schemas.openxmlformats.org/officeDocument/2006/relationships/hyperlink" Target="https://www.swiss-visa.ch/register/i240_select_comm_view.action" TargetMode="External"/><Relationship Id="rId52" Type="http://schemas.openxmlformats.org/officeDocument/2006/relationships/diagramLayout" Target="diagrams/layout4.xml"/><Relationship Id="rId60" Type="http://schemas.openxmlformats.org/officeDocument/2006/relationships/hyperlink" Target="https://www.osac.gov/" TargetMode="External"/><Relationship Id="rId65" Type="http://schemas.openxmlformats.org/officeDocument/2006/relationships/diagramColors" Target="diagrams/colors5.xml"/><Relationship Id="rId4" Type="http://schemas.openxmlformats.org/officeDocument/2006/relationships/styles" Target="styles.xml"/><Relationship Id="rId9" Type="http://schemas.openxmlformats.org/officeDocument/2006/relationships/diagramLayout" Target="diagrams/layout1.xml"/><Relationship Id="rId14" Type="http://schemas.openxmlformats.org/officeDocument/2006/relationships/hyperlink" Target="mailto:studyabroad@gvsu.edu" TargetMode="External"/><Relationship Id="rId22" Type="http://schemas.openxmlformats.org/officeDocument/2006/relationships/diagramLayout" Target="diagrams/layout2.xml"/><Relationship Id="rId27" Type="http://schemas.openxmlformats.org/officeDocument/2006/relationships/hyperlink" Target="http://engineering.zhaw.ch/fileadmin/user_upload/engineering/International/Incoming_Students_List_of_English_courses.pdf" TargetMode="External"/><Relationship Id="rId30" Type="http://schemas.openxmlformats.org/officeDocument/2006/relationships/hyperlink" Target="http://www.gvsu.edu/studyabroad/additional-information-zurich-university-of-applied-sciences-engineering-664.htm" TargetMode="External"/><Relationship Id="rId35" Type="http://schemas.openxmlformats.org/officeDocument/2006/relationships/hyperlink" Target="http://www.engineering.zhaw.ch/" TargetMode="External"/><Relationship Id="rId43" Type="http://schemas.openxmlformats.org/officeDocument/2006/relationships/hyperlink" Target="http://www.who.org" TargetMode="External"/><Relationship Id="rId48" Type="http://schemas.openxmlformats.org/officeDocument/2006/relationships/hyperlink" Target="https://www.eda.admin.ch/countries/usa/en/home/visa/entry-residency/visa-fees.html" TargetMode="External"/><Relationship Id="rId56" Type="http://schemas.openxmlformats.org/officeDocument/2006/relationships/hyperlink" Target="http://www.gvsu.edu/studyabroad/health-safety-538.htm" TargetMode="External"/><Relationship Id="rId64" Type="http://schemas.openxmlformats.org/officeDocument/2006/relationships/diagramQuickStyle" Target="diagrams/quickStyle5.xml"/><Relationship Id="rId69"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Data" Target="diagrams/data4.xml"/><Relationship Id="rId3" Type="http://schemas.openxmlformats.org/officeDocument/2006/relationships/numbering" Target="numbering.xml"/><Relationship Id="rId12" Type="http://schemas.microsoft.com/office/2007/relationships/diagramDrawing" Target="diagrams/drawing1.xml"/><Relationship Id="rId17" Type="http://schemas.openxmlformats.org/officeDocument/2006/relationships/hyperlink" Target="mailto:bordac@gvsu.edu" TargetMode="External"/><Relationship Id="rId25" Type="http://schemas.microsoft.com/office/2007/relationships/diagramDrawing" Target="diagrams/drawing2.xml"/><Relationship Id="rId33" Type="http://schemas.openxmlformats.org/officeDocument/2006/relationships/hyperlink" Target="mailto:armin.zueger@zhaw.ch" TargetMode="External"/><Relationship Id="rId38" Type="http://schemas.openxmlformats.org/officeDocument/2006/relationships/diagramQuickStyle" Target="diagrams/quickStyle3.xml"/><Relationship Id="rId46" Type="http://schemas.openxmlformats.org/officeDocument/2006/relationships/hyperlink" Target="https://www.bfm.admin.ch/dam/data/bfm/einreise/visumantragsformulare/visumantrag-visumd-en-de.pdf" TargetMode="External"/><Relationship Id="rId59" Type="http://schemas.openxmlformats.org/officeDocument/2006/relationships/hyperlink" Target="http://www.gvsu.edu/counsel/" TargetMode="External"/><Relationship Id="rId67" Type="http://schemas.openxmlformats.org/officeDocument/2006/relationships/hyperlink" Target="http://www.gvsu.edu/studyabroad/additional-information-zurich-university-of-applied-sciences-engineering-664.htm" TargetMode="External"/><Relationship Id="rId20" Type="http://schemas.openxmlformats.org/officeDocument/2006/relationships/hyperlink" Target="http://www.gvsu.edu/studyabroad" TargetMode="External"/><Relationship Id="rId41" Type="http://schemas.openxmlformats.org/officeDocument/2006/relationships/hyperlink" Target="http://www.gvsu.edu/studyabroad" TargetMode="External"/><Relationship Id="rId54" Type="http://schemas.openxmlformats.org/officeDocument/2006/relationships/diagramColors" Target="diagrams/colors4.xml"/><Relationship Id="rId62" Type="http://schemas.openxmlformats.org/officeDocument/2006/relationships/diagramData" Target="diagrams/data5.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bletr.OFFICE\AppData\Roaming\Microsoft\Templates\ProjectServerQRGforManager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431800" dist="127000" dir="16200000">
            <a:prstClr val="black">
              <a:alpha val="88000"/>
            </a:prstClr>
          </a:innerShdw>
        </a:effectLst>
      </dgm:spPr>
      <dgm:t>
        <a:bodyPr/>
        <a:lstStyle/>
        <a:p>
          <a:pPr algn="ctr"/>
          <a:r>
            <a:rPr lang="en-US" sz="4000" baseline="0">
              <a:solidFill>
                <a:schemeClr val="accent3"/>
              </a:solidFill>
            </a:rPr>
            <a:t>1</a:t>
          </a:r>
          <a:r>
            <a:rPr lang="en-US" sz="2400"/>
            <a:t>  Home School Approval          </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Y="46266">
        <dgm:presLayoutVars>
          <dgm:chMax val="0"/>
          <dgm:bulletEnabled val="1"/>
        </dgm:presLayoutVars>
      </dgm:prSet>
      <dgm:spPr/>
      <dgm:t>
        <a:bodyPr/>
        <a:lstStyle/>
        <a:p>
          <a:endParaRPr lang="en-US"/>
        </a:p>
      </dgm:t>
    </dgm:pt>
  </dgm:ptLst>
  <dgm:cxnLst>
    <dgm:cxn modelId="{2314346F-82B0-4A03-BBDA-6CFBAFE28D4B}" type="presOf" srcId="{7283702F-48C1-4F02-BCD7-97F1CFD2F139}" destId="{93CFD802-BB2B-48A5-BCA0-68E719C70E3A}" srcOrd="0" destOrd="0" presId="urn:microsoft.com/office/officeart/2005/8/layout/vList2"/>
    <dgm:cxn modelId="{74E85DAA-6C90-44BF-8315-B19600545D32}" type="presOf" srcId="{623C6EF4-2B1E-47D1-8A4A-8945F3B5F5EA}" destId="{D50AEC2C-529B-4774-8BF3-BEF5B7E92413}"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7D216EFB-B46F-4ACD-8226-BCE4EF6C6C0B}"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2</a:t>
          </a:r>
          <a:r>
            <a:rPr lang="en-US" sz="2400"/>
            <a:t>  Host University Application</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212779" custLinFactNeighborX="-1852" custLinFactNeighborY="-66998">
        <dgm:presLayoutVars>
          <dgm:chMax val="0"/>
          <dgm:bulletEnabled val="1"/>
        </dgm:presLayoutVars>
      </dgm:prSet>
      <dgm:spPr/>
      <dgm:t>
        <a:bodyPr/>
        <a:lstStyle/>
        <a:p>
          <a:endParaRPr lang="en-US"/>
        </a:p>
      </dgm:t>
    </dgm:pt>
  </dgm:ptLst>
  <dgm:cxnLst>
    <dgm:cxn modelId="{B6BBB604-0FDD-442B-B03F-1F9AA1280DBC}"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65A4F446-6C55-4ECD-979E-646BA69E5EA9}" type="presOf" srcId="{623C6EF4-2B1E-47D1-8A4A-8945F3B5F5EA}" destId="{D50AEC2C-529B-4774-8BF3-BEF5B7E92413}" srcOrd="0" destOrd="0" presId="urn:microsoft.com/office/officeart/2005/8/layout/vList2"/>
    <dgm:cxn modelId="{694F304A-8E9E-4BA1-94CE-EBC48D81CEB5}"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3</a:t>
          </a:r>
          <a:r>
            <a:rPr lang="en-US" sz="2400"/>
            <a:t>  Travel Resources</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X="-1852" custLinFactNeighborY="-66998">
        <dgm:presLayoutVars>
          <dgm:chMax val="0"/>
          <dgm:bulletEnabled val="1"/>
        </dgm:presLayoutVars>
      </dgm:prSet>
      <dgm:spPr/>
      <dgm:t>
        <a:bodyPr/>
        <a:lstStyle/>
        <a:p>
          <a:endParaRPr lang="en-US"/>
        </a:p>
      </dgm:t>
    </dgm:pt>
  </dgm:ptLst>
  <dgm:cxnLst>
    <dgm:cxn modelId="{102FFC25-9D4A-4B34-BC31-70A551F06A75}" type="presOf" srcId="{7283702F-48C1-4F02-BCD7-97F1CFD2F139}" destId="{93CFD802-BB2B-48A5-BCA0-68E719C70E3A}" srcOrd="0" destOrd="0" presId="urn:microsoft.com/office/officeart/2005/8/layout/vList2"/>
    <dgm:cxn modelId="{12290E44-44BD-4D1E-B8E9-3688E8F3E145}" type="presOf" srcId="{623C6EF4-2B1E-47D1-8A4A-8945F3B5F5EA}" destId="{D50AEC2C-529B-4774-8BF3-BEF5B7E92413}"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51D77853-D123-49EC-A7B4-08E8DBE6C10E}"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4</a:t>
          </a:r>
          <a:r>
            <a:rPr lang="en-US" sz="2400"/>
            <a:t>  Safety and Security</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Y="-8846">
        <dgm:presLayoutVars>
          <dgm:chMax val="0"/>
          <dgm:bulletEnabled val="1"/>
        </dgm:presLayoutVars>
      </dgm:prSet>
      <dgm:spPr/>
      <dgm:t>
        <a:bodyPr/>
        <a:lstStyle/>
        <a:p>
          <a:endParaRPr lang="en-US"/>
        </a:p>
      </dgm:t>
    </dgm:pt>
  </dgm:ptLst>
  <dgm:cxnLst>
    <dgm:cxn modelId="{228DC4FD-E0F9-4320-8D67-426D584F862E}"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03A55B16-8E2B-4C72-A890-7F79C6169D68}" type="presOf" srcId="{623C6EF4-2B1E-47D1-8A4A-8945F3B5F5EA}" destId="{D50AEC2C-529B-4774-8BF3-BEF5B7E92413}" srcOrd="0" destOrd="0" presId="urn:microsoft.com/office/officeart/2005/8/layout/vList2"/>
    <dgm:cxn modelId="{129E4D0F-A9FB-4D3C-93F1-DA80238DCC39}"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23C6EF4-2B1E-47D1-8A4A-8945F3B5F5E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283702F-48C1-4F02-BCD7-97F1CFD2F139}">
      <dgm:prSet phldrT="[Text]" custT="1"/>
      <dgm:spPr>
        <a:effectLst>
          <a:innerShdw blurRad="431800" dist="127000" dir="16200000">
            <a:prstClr val="black">
              <a:alpha val="88000"/>
            </a:prstClr>
          </a:innerShdw>
        </a:effectLst>
      </dgm:spPr>
      <dgm:t>
        <a:bodyPr/>
        <a:lstStyle/>
        <a:p>
          <a:pPr algn="ctr"/>
          <a:r>
            <a:rPr lang="en-US" sz="4000" baseline="0">
              <a:solidFill>
                <a:schemeClr val="accent3"/>
              </a:solidFill>
            </a:rPr>
            <a:t>5</a:t>
          </a:r>
          <a:r>
            <a:rPr lang="en-US" sz="2400"/>
            <a:t>  Cultural Adjustment</a:t>
          </a:r>
        </a:p>
      </dgm:t>
    </dgm:pt>
    <dgm:pt modelId="{A2916807-B018-41B0-B213-77CC733CCD5F}" type="parTrans" cxnId="{412D0B79-9607-4702-B6A6-9FEAE3469552}">
      <dgm:prSet/>
      <dgm:spPr/>
      <dgm:t>
        <a:bodyPr/>
        <a:lstStyle/>
        <a:p>
          <a:endParaRPr lang="en-US"/>
        </a:p>
      </dgm:t>
    </dgm:pt>
    <dgm:pt modelId="{4F77C454-F2DC-4F3F-B5A2-FD5C2C78E025}" type="sibTrans" cxnId="{412D0B79-9607-4702-B6A6-9FEAE3469552}">
      <dgm:prSet/>
      <dgm:spPr/>
      <dgm:t>
        <a:bodyPr/>
        <a:lstStyle/>
        <a:p>
          <a:endParaRPr lang="en-US"/>
        </a:p>
      </dgm:t>
    </dgm:pt>
    <dgm:pt modelId="{D50AEC2C-529B-4774-8BF3-BEF5B7E92413}" type="pres">
      <dgm:prSet presAssocID="{623C6EF4-2B1E-47D1-8A4A-8945F3B5F5EA}" presName="linear" presStyleCnt="0">
        <dgm:presLayoutVars>
          <dgm:animLvl val="lvl"/>
          <dgm:resizeHandles val="exact"/>
        </dgm:presLayoutVars>
      </dgm:prSet>
      <dgm:spPr/>
      <dgm:t>
        <a:bodyPr/>
        <a:lstStyle/>
        <a:p>
          <a:endParaRPr lang="en-US"/>
        </a:p>
      </dgm:t>
    </dgm:pt>
    <dgm:pt modelId="{93CFD802-BB2B-48A5-BCA0-68E719C70E3A}" type="pres">
      <dgm:prSet presAssocID="{7283702F-48C1-4F02-BCD7-97F1CFD2F139}" presName="parentText" presStyleLbl="node1" presStyleIdx="0" presStyleCnt="1" custScaleY="59689" custLinFactNeighborX="-1852" custLinFactNeighborY="-66998">
        <dgm:presLayoutVars>
          <dgm:chMax val="0"/>
          <dgm:bulletEnabled val="1"/>
        </dgm:presLayoutVars>
      </dgm:prSet>
      <dgm:spPr/>
      <dgm:t>
        <a:bodyPr/>
        <a:lstStyle/>
        <a:p>
          <a:endParaRPr lang="en-US"/>
        </a:p>
      </dgm:t>
    </dgm:pt>
  </dgm:ptLst>
  <dgm:cxnLst>
    <dgm:cxn modelId="{31D1AADA-158D-4A3D-86AD-C531328795B5}" type="presOf" srcId="{623C6EF4-2B1E-47D1-8A4A-8945F3B5F5EA}" destId="{D50AEC2C-529B-4774-8BF3-BEF5B7E92413}" srcOrd="0" destOrd="0" presId="urn:microsoft.com/office/officeart/2005/8/layout/vList2"/>
    <dgm:cxn modelId="{8DB89F61-EC77-4021-BE1B-CC589BB47EB0}" type="presOf" srcId="{7283702F-48C1-4F02-BCD7-97F1CFD2F139}" destId="{93CFD802-BB2B-48A5-BCA0-68E719C70E3A}" srcOrd="0" destOrd="0" presId="urn:microsoft.com/office/officeart/2005/8/layout/vList2"/>
    <dgm:cxn modelId="{412D0B79-9607-4702-B6A6-9FEAE3469552}" srcId="{623C6EF4-2B1E-47D1-8A4A-8945F3B5F5EA}" destId="{7283702F-48C1-4F02-BCD7-97F1CFD2F139}" srcOrd="0" destOrd="0" parTransId="{A2916807-B018-41B0-B213-77CC733CCD5F}" sibTransId="{4F77C454-F2DC-4F3F-B5A2-FD5C2C78E025}"/>
    <dgm:cxn modelId="{324C3286-6743-4C5D-91AB-57CA102288C5}" type="presParOf" srcId="{D50AEC2C-529B-4774-8BF3-BEF5B7E92413}" destId="{93CFD802-BB2B-48A5-BCA0-68E719C70E3A}" srcOrd="0" destOrd="0" presId="urn:microsoft.com/office/officeart/2005/8/layout/vList2"/>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46715"/>
          <a:ext cx="3746704" cy="715121"/>
        </a:xfrm>
        <a:prstGeom prst="roundRect">
          <a:avLst/>
        </a:prstGeom>
        <a:solidFill>
          <a:schemeClr val="accent1">
            <a:hueOff val="0"/>
            <a:satOff val="0"/>
            <a:lumOff val="0"/>
            <a:alphaOff val="0"/>
          </a:schemeClr>
        </a:solidFill>
        <a:ln w="25400" cap="flat" cmpd="sng" algn="ct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1</a:t>
          </a:r>
          <a:r>
            <a:rPr lang="en-US" sz="2400" kern="1200"/>
            <a:t>  Home School Approval          </a:t>
          </a:r>
        </a:p>
      </dsp:txBody>
      <dsp:txXfrm>
        <a:off x="34909" y="81624"/>
        <a:ext cx="3676886" cy="6453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3562349" cy="89534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2</a:t>
          </a:r>
          <a:r>
            <a:rPr lang="en-US" sz="2400" kern="1200"/>
            <a:t>  Host University Application</a:t>
          </a:r>
        </a:p>
      </dsp:txBody>
      <dsp:txXfrm>
        <a:off x="43707" y="43707"/>
        <a:ext cx="3474935" cy="8079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3589389" cy="71512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3</a:t>
          </a:r>
          <a:r>
            <a:rPr lang="en-US" sz="2400" kern="1200"/>
            <a:t>  Travel Resources</a:t>
          </a:r>
        </a:p>
      </dsp:txBody>
      <dsp:txXfrm>
        <a:off x="34909" y="34909"/>
        <a:ext cx="3519571" cy="64530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3832186" cy="71512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4</a:t>
          </a:r>
          <a:r>
            <a:rPr lang="en-US" sz="2400" kern="1200"/>
            <a:t>  Safety and Security</a:t>
          </a:r>
        </a:p>
      </dsp:txBody>
      <dsp:txXfrm>
        <a:off x="34909" y="34909"/>
        <a:ext cx="3762368" cy="64530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FD802-BB2B-48A5-BCA0-68E719C70E3A}">
      <dsp:nvSpPr>
        <dsp:cNvPr id="0" name=""/>
        <dsp:cNvSpPr/>
      </dsp:nvSpPr>
      <dsp:spPr>
        <a:xfrm>
          <a:off x="0" y="0"/>
          <a:ext cx="3829153" cy="71512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innerShdw blurRad="431800" dist="127000" dir="16200000">
            <a:prstClr val="black">
              <a:alpha val="88000"/>
            </a:prstClr>
          </a:innerShdw>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kern="1200" baseline="0">
              <a:solidFill>
                <a:schemeClr val="accent3"/>
              </a:solidFill>
            </a:rPr>
            <a:t>5</a:t>
          </a:r>
          <a:r>
            <a:rPr lang="en-US" sz="2400" kern="1200"/>
            <a:t>  Cultural Adjustment</a:t>
          </a:r>
        </a:p>
      </dsp:txBody>
      <dsp:txXfrm>
        <a:off x="34909" y="34909"/>
        <a:ext cx="3759335" cy="64530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6BA50-69AF-4BBA-94E0-9476F29C5896}">
  <ds:schemaRefs>
    <ds:schemaRef ds:uri="http://schemas.microsoft.com/sharepoint/v3/contenttype/forms"/>
  </ds:schemaRefs>
</ds:datastoreItem>
</file>

<file path=customXml/itemProps2.xml><?xml version="1.0" encoding="utf-8"?>
<ds:datastoreItem xmlns:ds="http://schemas.openxmlformats.org/officeDocument/2006/customXml" ds:itemID="{3FE6D6B0-63A2-4E12-9286-BD91C300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ProjectServerQRGforManagers</Template>
  <TotalTime>1</TotalTime>
  <Pages>7</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Project Web Access quick reference guide for managers</vt:lpstr>
    </vt:vector>
  </TitlesOfParts>
  <Company>GVSU</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Web Access quick reference guide for managers</dc:title>
  <dc:creator>hambletr</dc:creator>
  <cp:lastModifiedBy>hambletr</cp:lastModifiedBy>
  <cp:revision>2</cp:revision>
  <cp:lastPrinted>2014-07-24T19:13:00Z</cp:lastPrinted>
  <dcterms:created xsi:type="dcterms:W3CDTF">2015-07-28T14:31:00Z</dcterms:created>
  <dcterms:modified xsi:type="dcterms:W3CDTF">2015-07-28T14:31:00Z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TC102865059990</vt:lpwstr>
  </property>
</Properties>
</file>