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25" w:rsidRPr="00430938" w:rsidRDefault="00A87E25" w:rsidP="00A87E25">
      <w:pPr>
        <w:spacing w:after="0" w:line="240" w:lineRule="auto"/>
        <w:ind w:firstLine="720"/>
        <w:contextualSpacing/>
        <w:jc w:val="right"/>
        <w:rPr>
          <w:rFonts w:ascii="Arial" w:hAnsi="Arial" w:cs="Arial"/>
          <w:sz w:val="24"/>
          <w:szCs w:val="24"/>
        </w:rPr>
      </w:pPr>
      <w:r w:rsidRPr="0043093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-45720</wp:posOffset>
            </wp:positionV>
            <wp:extent cx="2819400" cy="914400"/>
            <wp:effectExtent l="19050" t="0" r="0" b="0"/>
            <wp:wrapThrough wrapText="bothSides">
              <wp:wrapPolygon edited="0">
                <wp:start x="-146" y="0"/>
                <wp:lineTo x="-146" y="21150"/>
                <wp:lineTo x="21600" y="21150"/>
                <wp:lineTo x="21600" y="0"/>
                <wp:lineTo x="-146" y="0"/>
              </wp:wrapPolygon>
            </wp:wrapThrough>
            <wp:docPr id="1" name="Picture 0" descr="GVFHC Log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FHC Logos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938">
        <w:rPr>
          <w:rFonts w:ascii="Arial" w:hAnsi="Arial" w:cs="Arial"/>
          <w:b/>
          <w:sz w:val="24"/>
          <w:szCs w:val="24"/>
          <w:highlight w:val="green"/>
        </w:rPr>
        <w:t>Name of Patient (Print</w:t>
      </w:r>
      <w:proofErr w:type="gramStart"/>
      <w:r w:rsidRPr="00430938">
        <w:rPr>
          <w:rFonts w:ascii="Arial" w:hAnsi="Arial" w:cs="Arial"/>
          <w:b/>
          <w:sz w:val="24"/>
          <w:szCs w:val="24"/>
          <w:highlight w:val="green"/>
        </w:rPr>
        <w:t>)</w:t>
      </w:r>
      <w:r w:rsidRPr="00430938">
        <w:rPr>
          <w:rFonts w:ascii="Arial" w:hAnsi="Arial" w:cs="Arial"/>
          <w:sz w:val="24"/>
          <w:szCs w:val="24"/>
        </w:rPr>
        <w:t>_</w:t>
      </w:r>
      <w:proofErr w:type="gramEnd"/>
      <w:r w:rsidRPr="0043093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43093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</w:p>
    <w:p w:rsidR="00A87E25" w:rsidRPr="00430938" w:rsidRDefault="00A87E25" w:rsidP="00A87E25">
      <w:pPr>
        <w:pStyle w:val="Header"/>
        <w:jc w:val="right"/>
        <w:rPr>
          <w:rFonts w:ascii="Arial" w:hAnsi="Arial" w:cs="Arial"/>
          <w:sz w:val="24"/>
          <w:szCs w:val="24"/>
        </w:rPr>
      </w:pPr>
    </w:p>
    <w:p w:rsidR="00A87E25" w:rsidRPr="00B070AB" w:rsidRDefault="00A87E25" w:rsidP="00A87E25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430938">
        <w:rPr>
          <w:rFonts w:ascii="Arial" w:hAnsi="Arial" w:cs="Arial"/>
          <w:b/>
          <w:sz w:val="24"/>
          <w:szCs w:val="24"/>
          <w:highlight w:val="green"/>
        </w:rPr>
        <w:t>Date of Birth</w:t>
      </w:r>
      <w:r>
        <w:rPr>
          <w:rFonts w:ascii="Arial" w:hAnsi="Arial" w:cs="Arial"/>
          <w:sz w:val="24"/>
          <w:szCs w:val="24"/>
        </w:rPr>
        <w:t>____</w:t>
      </w:r>
      <w:r w:rsidRPr="0043093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430938">
        <w:rPr>
          <w:rFonts w:ascii="Arial" w:hAnsi="Arial" w:cs="Arial"/>
          <w:sz w:val="24"/>
          <w:szCs w:val="24"/>
        </w:rPr>
        <w:t>___________________</w:t>
      </w:r>
    </w:p>
    <w:p w:rsidR="00A87E25" w:rsidRDefault="00A87E25" w:rsidP="00A87E25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A87E25" w:rsidRPr="00334992" w:rsidRDefault="00A87E25" w:rsidP="00A87E25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8D5ADB" w:rsidRPr="00955873" w:rsidRDefault="008D5ADB" w:rsidP="00A87E25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20"/>
        </w:rPr>
      </w:pPr>
    </w:p>
    <w:p w:rsidR="00A87E25" w:rsidRPr="009615C7" w:rsidRDefault="00A87E25" w:rsidP="00E41EB9">
      <w:pPr>
        <w:spacing w:after="0" w:line="240" w:lineRule="auto"/>
        <w:ind w:left="360" w:right="32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6267">
        <w:rPr>
          <w:rFonts w:ascii="Arial" w:hAnsi="Arial" w:cs="Arial"/>
          <w:b/>
          <w:sz w:val="28"/>
          <w:szCs w:val="28"/>
        </w:rPr>
        <w:t xml:space="preserve">Screening Questionnaire for </w:t>
      </w:r>
      <w:r>
        <w:rPr>
          <w:rFonts w:ascii="Arial" w:hAnsi="Arial" w:cs="Arial"/>
          <w:b/>
          <w:sz w:val="28"/>
          <w:szCs w:val="28"/>
        </w:rPr>
        <w:t>Child and Teen</w:t>
      </w:r>
      <w:r w:rsidRPr="00B26267">
        <w:rPr>
          <w:rFonts w:ascii="Arial" w:hAnsi="Arial" w:cs="Arial"/>
          <w:b/>
          <w:sz w:val="28"/>
          <w:szCs w:val="28"/>
        </w:rPr>
        <w:t xml:space="preserve"> Immunizations</w:t>
      </w:r>
    </w:p>
    <w:p w:rsidR="008D5ADB" w:rsidRPr="00955873" w:rsidRDefault="008D5ADB" w:rsidP="00E41EB9">
      <w:pPr>
        <w:spacing w:after="0" w:line="240" w:lineRule="auto"/>
        <w:ind w:left="360" w:right="324"/>
        <w:contextualSpacing/>
        <w:jc w:val="center"/>
        <w:rPr>
          <w:rFonts w:ascii="Arial" w:hAnsi="Arial" w:cs="Arial"/>
          <w:sz w:val="12"/>
          <w:szCs w:val="24"/>
        </w:rPr>
      </w:pPr>
    </w:p>
    <w:p w:rsidR="00A87E25" w:rsidRDefault="001C1019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2" style="position:absolute;left:0;text-align:left;margin-left:436.5pt;margin-top:2.65pt;width:7.5pt;height:9pt;z-index:2516341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3" style="position:absolute;left:0;text-align:left;margin-left:473.25pt;margin-top:2.65pt;width:7.5pt;height:9pt;z-index:25163520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1" style="position:absolute;left:0;text-align:left;margin-left:387pt;margin-top:2.65pt;width:7.5pt;height:9pt;z-index:251636224"/>
        </w:pict>
      </w:r>
      <w:r w:rsidR="00A87E25">
        <w:rPr>
          <w:rFonts w:ascii="Arial" w:hAnsi="Arial" w:cs="Arial"/>
          <w:noProof/>
          <w:sz w:val="24"/>
          <w:szCs w:val="24"/>
        </w:rPr>
        <w:t>Is the child</w:t>
      </w:r>
      <w:r w:rsidR="00A87E25">
        <w:rPr>
          <w:rFonts w:ascii="Arial" w:hAnsi="Arial" w:cs="Arial"/>
          <w:sz w:val="24"/>
          <w:szCs w:val="24"/>
        </w:rPr>
        <w:t xml:space="preserve"> sick today?</w:t>
      </w:r>
      <w:r w:rsidR="00A87E25">
        <w:rPr>
          <w:rFonts w:ascii="Arial" w:hAnsi="Arial" w:cs="Arial"/>
          <w:sz w:val="24"/>
          <w:szCs w:val="24"/>
        </w:rPr>
        <w:tab/>
      </w:r>
      <w:r w:rsidR="00A87E25">
        <w:rPr>
          <w:rFonts w:ascii="Arial" w:hAnsi="Arial" w:cs="Arial"/>
          <w:sz w:val="24"/>
          <w:szCs w:val="24"/>
        </w:rPr>
        <w:tab/>
      </w:r>
      <w:r w:rsidR="00A87E25">
        <w:rPr>
          <w:rFonts w:ascii="Arial" w:hAnsi="Arial" w:cs="Arial"/>
          <w:sz w:val="24"/>
          <w:szCs w:val="24"/>
        </w:rPr>
        <w:tab/>
      </w:r>
      <w:r w:rsidR="00A87E25">
        <w:rPr>
          <w:rFonts w:ascii="Arial" w:hAnsi="Arial" w:cs="Arial"/>
          <w:sz w:val="24"/>
          <w:szCs w:val="24"/>
        </w:rPr>
        <w:tab/>
      </w:r>
      <w:r w:rsidR="00A87E25">
        <w:rPr>
          <w:rFonts w:ascii="Arial" w:hAnsi="Arial" w:cs="Arial"/>
          <w:sz w:val="24"/>
          <w:szCs w:val="24"/>
        </w:rPr>
        <w:tab/>
      </w:r>
      <w:r w:rsidR="00A87E25">
        <w:rPr>
          <w:rFonts w:ascii="Arial" w:hAnsi="Arial" w:cs="Arial"/>
          <w:sz w:val="24"/>
          <w:szCs w:val="24"/>
        </w:rPr>
        <w:tab/>
      </w:r>
      <w:r w:rsidR="00A87E25">
        <w:rPr>
          <w:rFonts w:ascii="Arial" w:hAnsi="Arial" w:cs="Arial"/>
          <w:sz w:val="24"/>
          <w:szCs w:val="24"/>
        </w:rPr>
        <w:tab/>
        <w:t xml:space="preserve"> </w:t>
      </w:r>
      <w:r w:rsidR="00A87E25">
        <w:rPr>
          <w:rFonts w:ascii="Arial" w:hAnsi="Arial" w:cs="Arial"/>
          <w:sz w:val="24"/>
          <w:szCs w:val="24"/>
        </w:rPr>
        <w:tab/>
        <w:t xml:space="preserve"> Yes         No      Don’t Know</w:t>
      </w:r>
    </w:p>
    <w:p w:rsidR="00A87E25" w:rsidRDefault="00A87E25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child have allergies to medications, foods, latex, or any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7E25" w:rsidRPr="00B26267" w:rsidRDefault="001C1019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6" style="position:absolute;left:0;text-align:left;margin-left:477pt;margin-top:2.95pt;width:7.5pt;height:9pt;z-index:25163724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5" style="position:absolute;left:0;text-align:left;margin-left:436.5pt;margin-top:2.95pt;width:7.5pt;height:9pt;z-index:25163827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4" style="position:absolute;left:0;text-align:left;margin-left:387pt;margin-top:2.95pt;width:7.5pt;height:9pt;z-index:251639296"/>
        </w:pict>
      </w:r>
      <w:proofErr w:type="gramStart"/>
      <w:r w:rsidR="00A87E25">
        <w:rPr>
          <w:rFonts w:ascii="Arial" w:hAnsi="Arial" w:cs="Arial"/>
          <w:sz w:val="24"/>
          <w:szCs w:val="24"/>
        </w:rPr>
        <w:t>vaccine</w:t>
      </w:r>
      <w:proofErr w:type="gramEnd"/>
      <w:r w:rsidR="00A87E25">
        <w:rPr>
          <w:rFonts w:ascii="Arial" w:hAnsi="Arial" w:cs="Arial"/>
          <w:sz w:val="24"/>
          <w:szCs w:val="24"/>
        </w:rPr>
        <w:t>? Allergies_______________________________________</w:t>
      </w:r>
      <w:r w:rsidR="008D5ADB">
        <w:rPr>
          <w:rFonts w:ascii="Arial" w:hAnsi="Arial" w:cs="Arial"/>
          <w:sz w:val="24"/>
          <w:szCs w:val="24"/>
        </w:rPr>
        <w:t xml:space="preserve"> </w:t>
      </w:r>
      <w:r w:rsidR="008D5ADB">
        <w:rPr>
          <w:rFonts w:ascii="Arial" w:hAnsi="Arial" w:cs="Arial"/>
          <w:sz w:val="24"/>
          <w:szCs w:val="24"/>
        </w:rPr>
        <w:tab/>
        <w:t xml:space="preserve"> Yes         No       Don’t Know</w:t>
      </w:r>
    </w:p>
    <w:p w:rsidR="00A87E25" w:rsidRDefault="001C1019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9" style="position:absolute;left:0;text-align:left;margin-left:477pt;margin-top:.55pt;width:7.5pt;height:9pt;z-index:25164032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8" style="position:absolute;left:0;text-align:left;margin-left:436.5pt;margin-top:.55pt;width:7.5pt;height:9pt;z-index:25164134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7" style="position:absolute;left:0;text-align:left;margin-left:387pt;margin-top:.55pt;width:7.5pt;height:9pt;z-index:251642368"/>
        </w:pict>
      </w:r>
      <w:r w:rsidR="00A87E25">
        <w:rPr>
          <w:rFonts w:ascii="Arial" w:hAnsi="Arial" w:cs="Arial"/>
          <w:noProof/>
          <w:sz w:val="24"/>
          <w:szCs w:val="24"/>
        </w:rPr>
        <w:t>Has the child had a</w:t>
      </w:r>
      <w:r w:rsidR="00A87E25">
        <w:rPr>
          <w:rFonts w:ascii="Arial" w:hAnsi="Arial" w:cs="Arial"/>
          <w:sz w:val="24"/>
          <w:szCs w:val="24"/>
        </w:rPr>
        <w:t xml:space="preserve"> serious reacti</w:t>
      </w:r>
      <w:r w:rsidR="00955873">
        <w:rPr>
          <w:rFonts w:ascii="Arial" w:hAnsi="Arial" w:cs="Arial"/>
          <w:sz w:val="24"/>
          <w:szCs w:val="24"/>
        </w:rPr>
        <w:t>on to a vaccine in the past?</w:t>
      </w:r>
      <w:r w:rsidR="00955873">
        <w:rPr>
          <w:rFonts w:ascii="Arial" w:hAnsi="Arial" w:cs="Arial"/>
          <w:sz w:val="24"/>
          <w:szCs w:val="24"/>
        </w:rPr>
        <w:tab/>
      </w:r>
      <w:r w:rsidR="00955873">
        <w:rPr>
          <w:rFonts w:ascii="Arial" w:hAnsi="Arial" w:cs="Arial"/>
          <w:sz w:val="24"/>
          <w:szCs w:val="24"/>
        </w:rPr>
        <w:tab/>
        <w:t xml:space="preserve"> </w:t>
      </w:r>
      <w:r w:rsidR="005631A3">
        <w:rPr>
          <w:rFonts w:ascii="Arial" w:hAnsi="Arial" w:cs="Arial"/>
          <w:sz w:val="24"/>
          <w:szCs w:val="24"/>
        </w:rPr>
        <w:t xml:space="preserve">Yes         No      </w:t>
      </w:r>
      <w:r w:rsidR="00955873">
        <w:rPr>
          <w:rFonts w:ascii="Arial" w:hAnsi="Arial" w:cs="Arial"/>
          <w:sz w:val="24"/>
          <w:szCs w:val="24"/>
        </w:rPr>
        <w:t xml:space="preserve"> </w:t>
      </w:r>
      <w:r w:rsidR="00A87E25">
        <w:rPr>
          <w:rFonts w:ascii="Arial" w:hAnsi="Arial" w:cs="Arial"/>
          <w:sz w:val="24"/>
          <w:szCs w:val="24"/>
        </w:rPr>
        <w:t>Don’t Know</w:t>
      </w:r>
    </w:p>
    <w:p w:rsidR="00955873" w:rsidRDefault="000D298D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child</w:t>
      </w:r>
      <w:r w:rsidR="00955873">
        <w:rPr>
          <w:rFonts w:ascii="Arial" w:hAnsi="Arial" w:cs="Arial"/>
          <w:sz w:val="24"/>
          <w:szCs w:val="24"/>
        </w:rPr>
        <w:t xml:space="preserve">, a sibling, or a parent </w:t>
      </w:r>
      <w:r>
        <w:rPr>
          <w:rFonts w:ascii="Arial" w:hAnsi="Arial" w:cs="Arial"/>
          <w:sz w:val="24"/>
          <w:szCs w:val="24"/>
        </w:rPr>
        <w:t xml:space="preserve"> had a seizure</w:t>
      </w:r>
      <w:r w:rsidR="00955873">
        <w:rPr>
          <w:rFonts w:ascii="Arial" w:hAnsi="Arial" w:cs="Arial"/>
          <w:sz w:val="24"/>
          <w:szCs w:val="24"/>
        </w:rPr>
        <w:t xml:space="preserve">; has the child had </w:t>
      </w:r>
    </w:p>
    <w:p w:rsidR="000D298D" w:rsidRDefault="00955873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6" style="position:absolute;left:0;text-align:left;margin-left:477pt;margin-top:3.55pt;width:7.5pt;height:9pt;z-index:25167616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75" style="position:absolute;left:0;text-align:left;margin-left:436.5pt;margin-top:3.55pt;width:7.5pt;height:9pt;z-index:25167513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74" style="position:absolute;left:0;text-align:left;margin-left:387pt;margin-top:3.55pt;width:7.5pt;height:9pt;z-index:251674112"/>
        </w:pict>
      </w:r>
      <w:proofErr w:type="gramStart"/>
      <w:r>
        <w:rPr>
          <w:rFonts w:ascii="Arial" w:hAnsi="Arial" w:cs="Arial"/>
          <w:sz w:val="24"/>
          <w:szCs w:val="24"/>
        </w:rPr>
        <w:t>brain</w:t>
      </w:r>
      <w:proofErr w:type="gramEnd"/>
      <w:r>
        <w:rPr>
          <w:rFonts w:ascii="Arial" w:hAnsi="Arial" w:cs="Arial"/>
          <w:sz w:val="24"/>
          <w:szCs w:val="24"/>
        </w:rPr>
        <w:t xml:space="preserve"> or other</w:t>
      </w:r>
      <w:r w:rsidR="000D298D">
        <w:rPr>
          <w:rFonts w:ascii="Arial" w:hAnsi="Arial" w:cs="Arial"/>
          <w:sz w:val="24"/>
          <w:szCs w:val="24"/>
        </w:rPr>
        <w:t xml:space="preserve"> nervous system problem</w:t>
      </w:r>
      <w:r>
        <w:rPr>
          <w:rFonts w:ascii="Arial" w:hAnsi="Arial" w:cs="Arial"/>
          <w:sz w:val="24"/>
          <w:szCs w:val="24"/>
        </w:rPr>
        <w:t>s</w:t>
      </w:r>
      <w:r w:rsidR="000D298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298D">
        <w:rPr>
          <w:rFonts w:ascii="Arial" w:hAnsi="Arial" w:cs="Arial"/>
          <w:sz w:val="24"/>
          <w:szCs w:val="24"/>
        </w:rPr>
        <w:tab/>
        <w:t xml:space="preserve"> Yes         No       Don’t Know</w:t>
      </w:r>
    </w:p>
    <w:p w:rsidR="00BE7AFD" w:rsidRDefault="00416925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</w:t>
      </w:r>
      <w:r w:rsidR="00BE7AFD">
        <w:rPr>
          <w:rFonts w:ascii="Arial" w:hAnsi="Arial" w:cs="Arial"/>
          <w:sz w:val="24"/>
          <w:szCs w:val="24"/>
        </w:rPr>
        <w:t>the child have cancer, leukemia, AIDS, or any other immune</w:t>
      </w:r>
    </w:p>
    <w:p w:rsidR="00BE7AFD" w:rsidRDefault="001C1019" w:rsidP="00E41EB9">
      <w:pPr>
        <w:pStyle w:val="ListParagraph"/>
        <w:spacing w:after="0"/>
        <w:ind w:left="360"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9" style="position:absolute;left:0;text-align:left;margin-left:477pt;margin-top:3.1pt;width:7.5pt;height:9pt;z-index:25167923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78" style="position:absolute;left:0;text-align:left;margin-left:436.5pt;margin-top:3.1pt;width:7.5pt;height:9pt;z-index:25167820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77" style="position:absolute;left:0;text-align:left;margin-left:387pt;margin-top:3.1pt;width:7.5pt;height:9pt;z-index:251677184"/>
        </w:pict>
      </w:r>
      <w:r w:rsidR="005631A3">
        <w:rPr>
          <w:rFonts w:ascii="Arial" w:hAnsi="Arial" w:cs="Arial"/>
          <w:sz w:val="24"/>
          <w:szCs w:val="24"/>
        </w:rPr>
        <w:t xml:space="preserve"> </w:t>
      </w:r>
      <w:r w:rsidR="005631A3">
        <w:rPr>
          <w:rFonts w:ascii="Arial" w:hAnsi="Arial" w:cs="Arial"/>
          <w:sz w:val="24"/>
          <w:szCs w:val="24"/>
        </w:rPr>
        <w:tab/>
      </w:r>
      <w:proofErr w:type="gramStart"/>
      <w:r w:rsidR="005631A3">
        <w:rPr>
          <w:rFonts w:ascii="Arial" w:hAnsi="Arial" w:cs="Arial"/>
          <w:sz w:val="24"/>
          <w:szCs w:val="24"/>
        </w:rPr>
        <w:t>system</w:t>
      </w:r>
      <w:proofErr w:type="gramEnd"/>
      <w:r w:rsidR="005631A3">
        <w:rPr>
          <w:rFonts w:ascii="Arial" w:hAnsi="Arial" w:cs="Arial"/>
          <w:sz w:val="24"/>
          <w:szCs w:val="24"/>
        </w:rPr>
        <w:t xml:space="preserve"> problem?</w:t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BE7AFD">
        <w:rPr>
          <w:rFonts w:ascii="Arial" w:hAnsi="Arial" w:cs="Arial"/>
          <w:sz w:val="24"/>
          <w:szCs w:val="24"/>
        </w:rPr>
        <w:tab/>
      </w:r>
      <w:r w:rsidR="00BE7AFD">
        <w:rPr>
          <w:rFonts w:ascii="Arial" w:hAnsi="Arial" w:cs="Arial"/>
          <w:sz w:val="24"/>
          <w:szCs w:val="24"/>
        </w:rPr>
        <w:tab/>
      </w:r>
      <w:r w:rsidR="00E41EB9">
        <w:rPr>
          <w:rFonts w:ascii="Arial" w:hAnsi="Arial" w:cs="Arial"/>
          <w:sz w:val="24"/>
          <w:szCs w:val="24"/>
        </w:rPr>
        <w:t xml:space="preserve"> </w:t>
      </w:r>
      <w:r w:rsidR="00BE7AFD">
        <w:rPr>
          <w:rFonts w:ascii="Arial" w:hAnsi="Arial" w:cs="Arial"/>
          <w:sz w:val="24"/>
          <w:szCs w:val="24"/>
        </w:rPr>
        <w:t>Yes         No       Don’t Know</w:t>
      </w:r>
    </w:p>
    <w:p w:rsidR="00A87E25" w:rsidRPr="009615C7" w:rsidRDefault="005631A3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08">
        <w:rPr>
          <w:rFonts w:ascii="Arial" w:hAnsi="Arial" w:cs="Arial"/>
          <w:sz w:val="24"/>
          <w:szCs w:val="24"/>
        </w:rPr>
        <w:t>Has the child</w:t>
      </w:r>
      <w:r w:rsidR="00A87E25">
        <w:rPr>
          <w:rFonts w:ascii="Arial" w:hAnsi="Arial" w:cs="Arial"/>
          <w:sz w:val="24"/>
          <w:szCs w:val="24"/>
        </w:rPr>
        <w:t xml:space="preserve"> take</w:t>
      </w:r>
      <w:r w:rsidR="00B92A08">
        <w:rPr>
          <w:rFonts w:ascii="Arial" w:hAnsi="Arial" w:cs="Arial"/>
          <w:sz w:val="24"/>
          <w:szCs w:val="24"/>
        </w:rPr>
        <w:t>n</w:t>
      </w:r>
      <w:r w:rsidR="00A87E25">
        <w:rPr>
          <w:rFonts w:ascii="Arial" w:hAnsi="Arial" w:cs="Arial"/>
          <w:sz w:val="24"/>
          <w:szCs w:val="24"/>
        </w:rPr>
        <w:t xml:space="preserve"> cortisone, prednisone, other steroid</w:t>
      </w:r>
      <w:r w:rsidR="00955873">
        <w:rPr>
          <w:rFonts w:ascii="Arial" w:hAnsi="Arial" w:cs="Arial"/>
          <w:sz w:val="24"/>
          <w:szCs w:val="24"/>
        </w:rPr>
        <w:t>s</w:t>
      </w:r>
      <w:r w:rsidR="00A87E25">
        <w:rPr>
          <w:rFonts w:ascii="Arial" w:hAnsi="Arial" w:cs="Arial"/>
          <w:sz w:val="24"/>
          <w:szCs w:val="24"/>
        </w:rPr>
        <w:t xml:space="preserve">, or </w:t>
      </w:r>
    </w:p>
    <w:p w:rsidR="00A87E25" w:rsidRDefault="005631A3" w:rsidP="00E41EB9">
      <w:pPr>
        <w:pStyle w:val="ListParagraph"/>
        <w:spacing w:after="0"/>
        <w:ind w:left="360"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B92A08" w:rsidRPr="009615C7">
        <w:rPr>
          <w:rFonts w:ascii="Arial" w:hAnsi="Arial" w:cs="Arial"/>
          <w:sz w:val="24"/>
          <w:szCs w:val="24"/>
        </w:rPr>
        <w:t>anticancer</w:t>
      </w:r>
      <w:proofErr w:type="gramEnd"/>
      <w:r w:rsidR="00B92A08" w:rsidRPr="009615C7">
        <w:rPr>
          <w:rFonts w:ascii="Arial" w:hAnsi="Arial" w:cs="Arial"/>
          <w:sz w:val="24"/>
          <w:szCs w:val="24"/>
        </w:rPr>
        <w:t xml:space="preserve"> drugs,</w:t>
      </w:r>
      <w:r w:rsidR="001C1019">
        <w:rPr>
          <w:rFonts w:ascii="Arial" w:hAnsi="Arial" w:cs="Arial"/>
          <w:noProof/>
          <w:sz w:val="24"/>
          <w:szCs w:val="24"/>
        </w:rPr>
        <w:pict>
          <v:rect id="_x0000_s1055" style="position:absolute;left:0;text-align:left;margin-left:477pt;margin-top:2pt;width:7.5pt;height:9pt;z-index:251643392;mso-position-horizontal-relative:text;mso-position-vertical-relative:text"/>
        </w:pict>
      </w:r>
      <w:r w:rsidR="001C1019">
        <w:rPr>
          <w:rFonts w:ascii="Arial" w:hAnsi="Arial" w:cs="Arial"/>
          <w:noProof/>
          <w:sz w:val="24"/>
          <w:szCs w:val="24"/>
        </w:rPr>
        <w:pict>
          <v:rect id="_x0000_s1054" style="position:absolute;left:0;text-align:left;margin-left:436.5pt;margin-top:2pt;width:7.5pt;height:9pt;z-index:251644416;mso-position-horizontal-relative:text;mso-position-vertical-relative:text"/>
        </w:pict>
      </w:r>
      <w:r w:rsidR="001C1019">
        <w:rPr>
          <w:rFonts w:ascii="Arial" w:hAnsi="Arial" w:cs="Arial"/>
          <w:noProof/>
          <w:sz w:val="24"/>
          <w:szCs w:val="24"/>
        </w:rPr>
        <w:pict>
          <v:rect id="_x0000_s1053" style="position:absolute;left:0;text-align:left;margin-left:387pt;margin-top:2pt;width:7.5pt;height:9pt;z-index:251645440;mso-position-horizontal-relative:text;mso-position-vertical-relative:text"/>
        </w:pict>
      </w:r>
      <w:r w:rsidR="00B92A08">
        <w:rPr>
          <w:rFonts w:ascii="Arial" w:hAnsi="Arial" w:cs="Arial"/>
          <w:sz w:val="24"/>
          <w:szCs w:val="24"/>
        </w:rPr>
        <w:t xml:space="preserve"> </w:t>
      </w:r>
      <w:r w:rsidR="00A87E25">
        <w:rPr>
          <w:rFonts w:ascii="Arial" w:hAnsi="Arial" w:cs="Arial"/>
          <w:sz w:val="24"/>
          <w:szCs w:val="24"/>
        </w:rPr>
        <w:t>or had radiation treatments</w:t>
      </w:r>
      <w:r w:rsidR="00B92A08">
        <w:rPr>
          <w:rFonts w:ascii="Arial" w:hAnsi="Arial" w:cs="Arial"/>
          <w:sz w:val="24"/>
          <w:szCs w:val="24"/>
        </w:rPr>
        <w:t xml:space="preserve"> in the past 3 months?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87E25">
        <w:rPr>
          <w:rFonts w:ascii="Arial" w:hAnsi="Arial" w:cs="Arial"/>
          <w:sz w:val="24"/>
          <w:szCs w:val="24"/>
        </w:rPr>
        <w:t>Yes         No       Don’t Know</w:t>
      </w:r>
    </w:p>
    <w:p w:rsidR="00B92A08" w:rsidRPr="000A1CA0" w:rsidRDefault="00B92A08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Has the child received a </w:t>
      </w:r>
      <w:r>
        <w:rPr>
          <w:rFonts w:ascii="Arial" w:hAnsi="Arial" w:cs="Arial"/>
          <w:sz w:val="24"/>
          <w:szCs w:val="24"/>
        </w:rPr>
        <w:t xml:space="preserve">transfusion of blood </w:t>
      </w:r>
      <w:r w:rsidRPr="000A1CA0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blood products, or </w:t>
      </w:r>
    </w:p>
    <w:p w:rsidR="00B92A08" w:rsidRDefault="00B92A08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0367">
        <w:rPr>
          <w:rFonts w:ascii="Arial" w:hAnsi="Arial" w:cs="Arial"/>
          <w:sz w:val="24"/>
          <w:szCs w:val="24"/>
        </w:rPr>
        <w:t>given a medicine called immune (gamma) globulin</w:t>
      </w:r>
      <w:r>
        <w:rPr>
          <w:rFonts w:ascii="Arial" w:hAnsi="Arial" w:cs="Arial"/>
          <w:sz w:val="24"/>
          <w:szCs w:val="24"/>
        </w:rPr>
        <w:t xml:space="preserve"> or an </w:t>
      </w:r>
    </w:p>
    <w:p w:rsidR="005631A3" w:rsidRDefault="00B92A08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antiviral</w:t>
      </w:r>
      <w:proofErr w:type="gramEnd"/>
      <w:r>
        <w:rPr>
          <w:rFonts w:ascii="Arial" w:hAnsi="Arial" w:cs="Arial"/>
          <w:sz w:val="24"/>
          <w:szCs w:val="24"/>
        </w:rPr>
        <w:t xml:space="preserve"> drug in the past year</w:t>
      </w:r>
      <w:r w:rsidRPr="00FA0367">
        <w:rPr>
          <w:rFonts w:ascii="Arial" w:hAnsi="Arial" w:cs="Arial"/>
          <w:sz w:val="24"/>
          <w:szCs w:val="24"/>
        </w:rPr>
        <w:t>?</w:t>
      </w:r>
      <w:r w:rsidR="001C1019" w:rsidRPr="001C1019">
        <w:rPr>
          <w:noProof/>
        </w:rPr>
        <w:pict>
          <v:rect id="_x0000_s1082" style="position:absolute;left:0;text-align:left;margin-left:477pt;margin-top:2.45pt;width:7.5pt;height:9pt;z-index:251680256;mso-position-horizontal-relative:text;mso-position-vertical-relative:text"/>
        </w:pict>
      </w:r>
      <w:r w:rsidR="001C1019" w:rsidRPr="001C1019">
        <w:rPr>
          <w:noProof/>
        </w:rPr>
        <w:pict>
          <v:rect id="_x0000_s1081" style="position:absolute;left:0;text-align:left;margin-left:436.5pt;margin-top:2.45pt;width:7.5pt;height:9pt;z-index:251681280;mso-position-horizontal-relative:text;mso-position-vertical-relative:text"/>
        </w:pict>
      </w:r>
      <w:r w:rsidR="001C1019" w:rsidRPr="001C1019">
        <w:rPr>
          <w:noProof/>
        </w:rPr>
        <w:pict>
          <v:rect id="_x0000_s1080" style="position:absolute;left:0;text-align:left;margin-left:387pt;margin-top:2.45pt;width:7.5pt;height:9pt;z-index:251682304;mso-position-horizontal-relative:text;mso-position-vertical-relative:text"/>
        </w:pict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  <w:t xml:space="preserve"> </w:t>
      </w:r>
      <w:r w:rsidR="00A87E25">
        <w:rPr>
          <w:rFonts w:ascii="Arial" w:hAnsi="Arial" w:cs="Arial"/>
          <w:sz w:val="24"/>
          <w:szCs w:val="24"/>
        </w:rPr>
        <w:t>Yes         No       Don’t K</w:t>
      </w:r>
      <w:r w:rsidR="005631A3">
        <w:rPr>
          <w:rFonts w:ascii="Arial" w:hAnsi="Arial" w:cs="Arial"/>
          <w:sz w:val="24"/>
          <w:szCs w:val="24"/>
        </w:rPr>
        <w:t xml:space="preserve">now </w:t>
      </w:r>
    </w:p>
    <w:p w:rsidR="00955873" w:rsidRPr="00955873" w:rsidRDefault="00955873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 w:rsidRPr="00955873">
        <w:rPr>
          <w:rFonts w:ascii="Arial" w:hAnsi="Arial" w:cs="Arial"/>
          <w:sz w:val="24"/>
          <w:szCs w:val="24"/>
        </w:rPr>
        <w:t xml:space="preserve">Has the child had a health problem with lung, heart, kidney, or </w:t>
      </w:r>
    </w:p>
    <w:p w:rsidR="00955873" w:rsidRDefault="00955873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metabolic</w:t>
      </w:r>
      <w:proofErr w:type="gramEnd"/>
      <w:r>
        <w:rPr>
          <w:rFonts w:ascii="Arial" w:hAnsi="Arial" w:cs="Arial"/>
          <w:sz w:val="24"/>
          <w:szCs w:val="24"/>
        </w:rPr>
        <w:t xml:space="preserve"> disease (e.g., diabetes), asthma, or a blood disorder? Is </w:t>
      </w:r>
    </w:p>
    <w:p w:rsidR="00955873" w:rsidRDefault="00955873" w:rsidP="00E41EB9">
      <w:pPr>
        <w:spacing w:after="0"/>
        <w:ind w:left="360" w:right="32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86" style="position:absolute;left:0;text-align:left;margin-left:477pt;margin-top:2.35pt;width:7.5pt;height:9pt;z-index:251686400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85" style="position:absolute;left:0;text-align:left;margin-left:436.5pt;margin-top:2.35pt;width:7.5pt;height:9pt;z-index:251685376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84" style="position:absolute;left:0;text-align:left;margin-left:387pt;margin-top:2.35pt;width:7.5pt;height:9pt;z-index:251684352;mso-position-horizontal-relative:text;mso-position-vertical-relative:text"/>
        </w:pict>
      </w:r>
      <w:proofErr w:type="gramStart"/>
      <w:r w:rsidRPr="00955873">
        <w:rPr>
          <w:rFonts w:ascii="Arial" w:hAnsi="Arial" w:cs="Arial"/>
          <w:sz w:val="24"/>
          <w:szCs w:val="24"/>
        </w:rPr>
        <w:t>he/she</w:t>
      </w:r>
      <w:proofErr w:type="gramEnd"/>
      <w:r w:rsidRPr="00955873">
        <w:rPr>
          <w:rFonts w:ascii="Arial" w:hAnsi="Arial" w:cs="Arial"/>
          <w:sz w:val="24"/>
          <w:szCs w:val="24"/>
        </w:rPr>
        <w:t xml:space="preserve"> on long-term aspirin therapy?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Yes         No       Don’t Know</w:t>
      </w:r>
    </w:p>
    <w:p w:rsidR="00955873" w:rsidRDefault="00955873" w:rsidP="00E41EB9">
      <w:pPr>
        <w:pStyle w:val="ListParagraph"/>
        <w:numPr>
          <w:ilvl w:val="0"/>
          <w:numId w:val="1"/>
        </w:numPr>
        <w:spacing w:after="0"/>
        <w:ind w:right="324" w:hanging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child to be vaccinated is between the ages of 2 and 4 years, </w:t>
      </w:r>
    </w:p>
    <w:p w:rsidR="00955873" w:rsidRDefault="00955873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a healthcare provider told you that the child had wheezing or </w:t>
      </w:r>
    </w:p>
    <w:p w:rsidR="00955873" w:rsidRPr="00955873" w:rsidRDefault="00955873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89" style="position:absolute;left:0;text-align:left;margin-left:477pt;margin-top:2.75pt;width:7.5pt;height:9pt;z-index:251689472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88" style="position:absolute;left:0;text-align:left;margin-left:436.5pt;margin-top:2.75pt;width:7.5pt;height:9pt;z-index:251688448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87" style="position:absolute;left:0;text-align:left;margin-left:387pt;margin-top:2.75pt;width:7.5pt;height:9pt;z-index:251687424;mso-position-horizontal-relative:text;mso-position-vertical-relative:text"/>
        </w:pict>
      </w:r>
      <w:proofErr w:type="gramStart"/>
      <w:r>
        <w:rPr>
          <w:rFonts w:ascii="Arial" w:hAnsi="Arial" w:cs="Arial"/>
          <w:sz w:val="24"/>
          <w:szCs w:val="24"/>
        </w:rPr>
        <w:t>asthma</w:t>
      </w:r>
      <w:proofErr w:type="gramEnd"/>
      <w:r>
        <w:rPr>
          <w:rFonts w:ascii="Arial" w:hAnsi="Arial" w:cs="Arial"/>
          <w:sz w:val="24"/>
          <w:szCs w:val="24"/>
        </w:rPr>
        <w:t xml:space="preserve"> in the past 12 months?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41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Yes         No       Don’t Know</w:t>
      </w:r>
    </w:p>
    <w:p w:rsidR="00A87E25" w:rsidRPr="00704109" w:rsidRDefault="00B92A08" w:rsidP="00E41EB9">
      <w:pPr>
        <w:pStyle w:val="ListParagraph"/>
        <w:numPr>
          <w:ilvl w:val="0"/>
          <w:numId w:val="1"/>
        </w:numPr>
        <w:spacing w:after="0"/>
        <w:ind w:right="324"/>
        <w:rPr>
          <w:rFonts w:ascii="Arial" w:hAnsi="Arial" w:cs="Arial"/>
          <w:sz w:val="24"/>
          <w:szCs w:val="24"/>
        </w:rPr>
      </w:pPr>
      <w:r w:rsidRPr="00704109">
        <w:rPr>
          <w:rFonts w:ascii="Arial" w:hAnsi="Arial" w:cs="Arial"/>
          <w:sz w:val="24"/>
          <w:szCs w:val="24"/>
        </w:rPr>
        <w:t>Is the child/teen pregnant or is there a chance she could become</w:t>
      </w:r>
      <w:r w:rsidR="00A87E25" w:rsidRPr="00704109">
        <w:rPr>
          <w:rFonts w:ascii="Arial" w:hAnsi="Arial" w:cs="Arial"/>
          <w:sz w:val="24"/>
          <w:szCs w:val="24"/>
        </w:rPr>
        <w:t xml:space="preserve"> </w:t>
      </w:r>
    </w:p>
    <w:p w:rsidR="005631A3" w:rsidRDefault="001C1019" w:rsidP="00E41EB9">
      <w:pPr>
        <w:pStyle w:val="ListParagraph"/>
        <w:spacing w:after="0"/>
        <w:ind w:left="360" w:right="324"/>
        <w:rPr>
          <w:rFonts w:ascii="Arial" w:hAnsi="Arial" w:cs="Arial"/>
          <w:sz w:val="24"/>
          <w:szCs w:val="24"/>
        </w:rPr>
      </w:pPr>
      <w:r w:rsidRPr="001C1019">
        <w:rPr>
          <w:noProof/>
        </w:rPr>
        <w:pict>
          <v:rect id="_x0000_s1059" style="position:absolute;left:0;text-align:left;margin-left:387pt;margin-top:2.3pt;width:7.5pt;height:9pt;z-index:251646464"/>
        </w:pict>
      </w:r>
      <w:proofErr w:type="gramStart"/>
      <w:r w:rsidR="00A87E25">
        <w:rPr>
          <w:rFonts w:ascii="Arial" w:hAnsi="Arial" w:cs="Arial"/>
          <w:sz w:val="24"/>
          <w:szCs w:val="24"/>
        </w:rPr>
        <w:t>pregnant</w:t>
      </w:r>
      <w:proofErr w:type="gramEnd"/>
      <w:r w:rsidR="005631A3">
        <w:rPr>
          <w:rFonts w:ascii="Arial" w:hAnsi="Arial" w:cs="Arial"/>
          <w:sz w:val="24"/>
          <w:szCs w:val="24"/>
        </w:rPr>
        <w:t xml:space="preserve"> during the next month?</w:t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</w:r>
      <w:r w:rsidR="005631A3">
        <w:rPr>
          <w:rFonts w:ascii="Arial" w:hAnsi="Arial" w:cs="Arial"/>
          <w:sz w:val="24"/>
          <w:szCs w:val="24"/>
        </w:rPr>
        <w:tab/>
        <w:t xml:space="preserve"> </w:t>
      </w:r>
      <w:r w:rsidR="005631A3">
        <w:rPr>
          <w:rFonts w:ascii="Arial" w:hAnsi="Arial" w:cs="Arial"/>
          <w:sz w:val="24"/>
          <w:szCs w:val="24"/>
        </w:rPr>
        <w:tab/>
        <w:t xml:space="preserve"> </w:t>
      </w:r>
      <w:r w:rsidR="00A87E25">
        <w:rPr>
          <w:rFonts w:ascii="Arial" w:hAnsi="Arial" w:cs="Arial"/>
          <w:sz w:val="24"/>
          <w:szCs w:val="24"/>
        </w:rPr>
        <w:t xml:space="preserve">Yes        </w:t>
      </w:r>
      <w:r w:rsidR="00474EAB">
        <w:rPr>
          <w:rFonts w:ascii="Arial" w:hAnsi="Arial" w:cs="Arial"/>
          <w:sz w:val="24"/>
          <w:szCs w:val="24"/>
        </w:rPr>
        <w:t xml:space="preserve"> No       </w:t>
      </w:r>
      <w:r w:rsidR="00A87E25">
        <w:rPr>
          <w:rFonts w:ascii="Arial" w:hAnsi="Arial" w:cs="Arial"/>
          <w:sz w:val="24"/>
          <w:szCs w:val="24"/>
        </w:rPr>
        <w:t>Don’t Know</w:t>
      </w:r>
      <w:r w:rsidRPr="001C1019">
        <w:rPr>
          <w:noProof/>
        </w:rPr>
        <w:pict>
          <v:rect id="_x0000_s1061" style="position:absolute;left:0;text-align:left;margin-left:477pt;margin-top:1.5pt;width:7.5pt;height:9pt;z-index:251647488;mso-position-horizontal-relative:text;mso-position-vertical-relative:text"/>
        </w:pict>
      </w:r>
      <w:r w:rsidRPr="001C1019">
        <w:rPr>
          <w:noProof/>
        </w:rPr>
        <w:pict>
          <v:rect id="_x0000_s1060" style="position:absolute;left:0;text-align:left;margin-left:436.5pt;margin-top:1.5pt;width:7.5pt;height:9pt;z-index:251648512;mso-position-horizontal-relative:text;mso-position-vertical-relative:text"/>
        </w:pict>
      </w:r>
      <w:r w:rsidR="005631A3">
        <w:rPr>
          <w:rFonts w:ascii="Arial" w:hAnsi="Arial" w:cs="Arial"/>
          <w:sz w:val="24"/>
          <w:szCs w:val="24"/>
        </w:rPr>
        <w:t xml:space="preserve"> </w:t>
      </w:r>
    </w:p>
    <w:p w:rsidR="00A87E25" w:rsidRPr="00955873" w:rsidRDefault="00704109" w:rsidP="00E41EB9">
      <w:pPr>
        <w:pStyle w:val="ListParagraph"/>
        <w:numPr>
          <w:ilvl w:val="0"/>
          <w:numId w:val="1"/>
        </w:numPr>
        <w:spacing w:after="0"/>
        <w:ind w:right="3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5" style="position:absolute;left:0;text-align:left;margin-left:387pt;margin-top:3pt;width:7.5pt;height:9pt;z-index:25166796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66" style="position:absolute;left:0;text-align:left;margin-left:436.5pt;margin-top:3pt;width:7.5pt;height:9pt;z-index:25166899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67" style="position:absolute;left:0;text-align:left;margin-left:477pt;margin-top:3pt;width:7.5pt;height:9pt;z-index:251670016"/>
        </w:pict>
      </w:r>
      <w:r w:rsidR="00D5449A" w:rsidRPr="00955873">
        <w:rPr>
          <w:rFonts w:ascii="Arial" w:hAnsi="Arial" w:cs="Arial"/>
          <w:sz w:val="24"/>
          <w:szCs w:val="24"/>
        </w:rPr>
        <w:t>Has the child received vaccinations in the past 4 weeks?</w:t>
      </w:r>
      <w:r w:rsidR="00D5449A" w:rsidRPr="00955873">
        <w:rPr>
          <w:rFonts w:ascii="Arial" w:hAnsi="Arial" w:cs="Arial"/>
          <w:sz w:val="24"/>
          <w:szCs w:val="24"/>
        </w:rPr>
        <w:tab/>
      </w:r>
      <w:r w:rsidR="00A87E25" w:rsidRPr="00955873">
        <w:rPr>
          <w:rFonts w:ascii="Arial" w:hAnsi="Arial" w:cs="Arial"/>
          <w:sz w:val="24"/>
          <w:szCs w:val="24"/>
        </w:rPr>
        <w:tab/>
      </w:r>
      <w:r w:rsidR="00A87E25" w:rsidRPr="00955873">
        <w:rPr>
          <w:rFonts w:ascii="Arial" w:hAnsi="Arial" w:cs="Arial"/>
          <w:sz w:val="24"/>
          <w:szCs w:val="24"/>
        </w:rPr>
        <w:tab/>
        <w:t xml:space="preserve"> Yes        </w:t>
      </w:r>
      <w:r w:rsidR="00474EAB">
        <w:rPr>
          <w:rFonts w:ascii="Arial" w:hAnsi="Arial" w:cs="Arial"/>
          <w:sz w:val="24"/>
          <w:szCs w:val="24"/>
        </w:rPr>
        <w:t xml:space="preserve"> No       </w:t>
      </w:r>
      <w:r w:rsidR="00A87E25" w:rsidRPr="00955873">
        <w:rPr>
          <w:rFonts w:ascii="Arial" w:hAnsi="Arial" w:cs="Arial"/>
          <w:sz w:val="24"/>
          <w:szCs w:val="24"/>
        </w:rPr>
        <w:t>Don’t Know</w:t>
      </w:r>
    </w:p>
    <w:p w:rsidR="00A87E25" w:rsidRPr="00334992" w:rsidRDefault="00A87E25" w:rsidP="00E41EB9">
      <w:pPr>
        <w:spacing w:after="0"/>
        <w:ind w:left="360" w:right="324"/>
        <w:rPr>
          <w:rFonts w:ascii="Arial" w:hAnsi="Arial" w:cs="Arial"/>
          <w:sz w:val="16"/>
          <w:szCs w:val="16"/>
        </w:rPr>
      </w:pPr>
    </w:p>
    <w:p w:rsidR="00A87E25" w:rsidRDefault="00A87E25" w:rsidP="00E41EB9">
      <w:pPr>
        <w:spacing w:after="0" w:line="240" w:lineRule="auto"/>
        <w:ind w:left="360" w:right="3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received a copy of the information about the vaccine(s) and the diseases they prevent. I have had a chance to ask questions and they were answered to my satisfaction. I understand the risks and benefits of the vaccine(s). I ask that the vaccine(s) be given to me or to the person for whom I am authorized to make this request. I also verify that all of the above information I supplied is correct to the best of my knowledge.</w:t>
      </w:r>
    </w:p>
    <w:p w:rsidR="00264046" w:rsidRPr="00334992" w:rsidRDefault="00264046" w:rsidP="00E41EB9">
      <w:pPr>
        <w:spacing w:after="0" w:line="240" w:lineRule="auto"/>
        <w:ind w:left="360" w:right="324"/>
        <w:rPr>
          <w:rFonts w:ascii="Arial" w:hAnsi="Arial" w:cs="Arial"/>
          <w:sz w:val="16"/>
          <w:szCs w:val="16"/>
        </w:rPr>
      </w:pPr>
    </w:p>
    <w:p w:rsidR="00A87E25" w:rsidRDefault="00A87E25" w:rsidP="00E41EB9">
      <w:pPr>
        <w:spacing w:after="0" w:line="240" w:lineRule="auto"/>
        <w:ind w:left="360" w:right="3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E41EB9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E52DAE" w:rsidRPr="005631A3" w:rsidRDefault="00C766C6" w:rsidP="00E41EB9">
      <w:pPr>
        <w:ind w:left="360" w:right="324"/>
        <w:rPr>
          <w:rFonts w:ascii="Arial" w:hAnsi="Arial" w:cs="Arial"/>
          <w:b/>
          <w:sz w:val="24"/>
          <w:szCs w:val="24"/>
        </w:rPr>
      </w:pPr>
      <w:r w:rsidRPr="001C1019">
        <w:rPr>
          <w:rFonts w:ascii="Arial" w:hAnsi="Arial" w:cs="Arial"/>
          <w:noProof/>
          <w:sz w:val="16"/>
          <w:szCs w:val="16"/>
          <w:u w:val="single"/>
        </w:rPr>
        <w:pict>
          <v:rect id="_x0000_s1083" style="position:absolute;left:0;text-align:left;margin-left:2.7pt;margin-top:27.55pt;width:575.4pt;height:187.5pt;z-index:251683328" filled="f"/>
        </w:pict>
      </w:r>
      <w:r w:rsidR="00A87E25" w:rsidRPr="00F44EF6">
        <w:rPr>
          <w:rFonts w:ascii="Arial" w:hAnsi="Arial" w:cs="Arial"/>
          <w:b/>
          <w:sz w:val="24"/>
          <w:szCs w:val="24"/>
        </w:rPr>
        <w:t xml:space="preserve">Signature of </w:t>
      </w:r>
      <w:r w:rsidR="002A3BF7" w:rsidRPr="00F44EF6">
        <w:rPr>
          <w:rFonts w:ascii="Arial" w:hAnsi="Arial" w:cs="Arial"/>
          <w:b/>
          <w:sz w:val="24"/>
          <w:szCs w:val="24"/>
        </w:rPr>
        <w:t>Parent or Guardian</w:t>
      </w:r>
      <w:r w:rsidR="00A87E25" w:rsidRPr="00F44EF6">
        <w:rPr>
          <w:rFonts w:ascii="Arial" w:hAnsi="Arial" w:cs="Arial"/>
          <w:b/>
          <w:sz w:val="24"/>
          <w:szCs w:val="24"/>
        </w:rPr>
        <w:tab/>
      </w:r>
      <w:r w:rsidR="00A87E25" w:rsidRPr="00F44EF6">
        <w:rPr>
          <w:rFonts w:ascii="Arial" w:hAnsi="Arial" w:cs="Arial"/>
          <w:b/>
          <w:sz w:val="24"/>
          <w:szCs w:val="24"/>
        </w:rPr>
        <w:tab/>
      </w:r>
      <w:r w:rsidR="00A87E25" w:rsidRPr="00F44EF6">
        <w:rPr>
          <w:rFonts w:ascii="Arial" w:hAnsi="Arial" w:cs="Arial"/>
          <w:b/>
          <w:sz w:val="24"/>
          <w:szCs w:val="24"/>
        </w:rPr>
        <w:tab/>
      </w:r>
      <w:r w:rsidR="00A87E25" w:rsidRPr="00F44EF6">
        <w:rPr>
          <w:rFonts w:ascii="Arial" w:hAnsi="Arial" w:cs="Arial"/>
          <w:b/>
          <w:sz w:val="24"/>
          <w:szCs w:val="24"/>
        </w:rPr>
        <w:tab/>
      </w:r>
      <w:r w:rsidR="00A87E25" w:rsidRPr="00F44EF6">
        <w:rPr>
          <w:rFonts w:ascii="Arial" w:hAnsi="Arial" w:cs="Arial"/>
          <w:b/>
          <w:sz w:val="24"/>
          <w:szCs w:val="24"/>
        </w:rPr>
        <w:tab/>
      </w:r>
      <w:r w:rsidR="00F44EF6">
        <w:rPr>
          <w:rFonts w:ascii="Arial" w:hAnsi="Arial" w:cs="Arial"/>
          <w:b/>
          <w:sz w:val="24"/>
          <w:szCs w:val="24"/>
        </w:rPr>
        <w:tab/>
      </w:r>
      <w:r w:rsidR="00334992" w:rsidRPr="00F44EF6">
        <w:rPr>
          <w:rFonts w:ascii="Arial" w:hAnsi="Arial" w:cs="Arial"/>
          <w:b/>
          <w:sz w:val="24"/>
          <w:szCs w:val="24"/>
        </w:rPr>
        <w:t>Date</w:t>
      </w:r>
    </w:p>
    <w:p w:rsidR="00F13795" w:rsidRDefault="00F13795" w:rsidP="00E41EB9">
      <w:pPr>
        <w:spacing w:after="0" w:line="240" w:lineRule="auto"/>
        <w:ind w:left="360" w:right="324"/>
        <w:jc w:val="center"/>
        <w:rPr>
          <w:rFonts w:ascii="Arial" w:hAnsi="Arial" w:cs="Arial"/>
          <w:b/>
          <w:sz w:val="24"/>
          <w:szCs w:val="24"/>
        </w:rPr>
      </w:pPr>
    </w:p>
    <w:p w:rsidR="00A87E25" w:rsidRPr="00755BFF" w:rsidRDefault="00A87E25" w:rsidP="00F44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5BFF">
        <w:rPr>
          <w:rFonts w:ascii="Arial" w:hAnsi="Arial" w:cs="Arial"/>
          <w:b/>
          <w:sz w:val="24"/>
          <w:szCs w:val="24"/>
        </w:rPr>
        <w:t xml:space="preserve">Understanding the Screening Questionnaire for </w:t>
      </w:r>
      <w:r w:rsidR="00EA1102">
        <w:rPr>
          <w:rFonts w:ascii="Arial" w:hAnsi="Arial" w:cs="Arial"/>
          <w:b/>
          <w:sz w:val="24"/>
          <w:szCs w:val="24"/>
        </w:rPr>
        <w:t xml:space="preserve">Child and Teen </w:t>
      </w:r>
      <w:r w:rsidRPr="00755BFF">
        <w:rPr>
          <w:rFonts w:ascii="Arial" w:hAnsi="Arial" w:cs="Arial"/>
          <w:b/>
          <w:sz w:val="24"/>
          <w:szCs w:val="24"/>
        </w:rPr>
        <w:t>Immunizations</w:t>
      </w:r>
    </w:p>
    <w:p w:rsidR="00A87E25" w:rsidRPr="00E41EB9" w:rsidRDefault="00A87E25" w:rsidP="00A87E25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</w:p>
    <w:p w:rsidR="00A87E25" w:rsidRPr="002D00A6" w:rsidRDefault="00A87E25" w:rsidP="008D5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00A6">
        <w:rPr>
          <w:rFonts w:ascii="Arial" w:hAnsi="Arial" w:cs="Arial"/>
          <w:sz w:val="20"/>
          <w:szCs w:val="20"/>
        </w:rPr>
        <w:t xml:space="preserve">The information below has been adapted from </w:t>
      </w:r>
      <w:r w:rsidRPr="002D00A6">
        <w:rPr>
          <w:rFonts w:ascii="Arial" w:hAnsi="Arial" w:cs="Arial"/>
          <w:i/>
          <w:sz w:val="20"/>
          <w:szCs w:val="20"/>
        </w:rPr>
        <w:t>Information for Health Professionals about the Screening Questionnaire for Adults</w:t>
      </w:r>
      <w:r w:rsidRPr="002D00A6">
        <w:rPr>
          <w:rFonts w:ascii="Arial" w:hAnsi="Arial" w:cs="Arial"/>
          <w:sz w:val="20"/>
          <w:szCs w:val="20"/>
        </w:rPr>
        <w:t xml:space="preserve">, 2010 Aim Tool Kit – Adult Section revised November 23, 2009, and the 2006 General Recommendations on Immunizations, </w:t>
      </w:r>
      <w:r w:rsidRPr="002D00A6">
        <w:rPr>
          <w:rFonts w:ascii="Arial" w:hAnsi="Arial" w:cs="Arial"/>
          <w:i/>
          <w:sz w:val="20"/>
          <w:szCs w:val="20"/>
        </w:rPr>
        <w:t>MMWR2006; 55</w:t>
      </w:r>
      <w:r w:rsidRPr="002D00A6">
        <w:rPr>
          <w:rFonts w:ascii="Arial" w:hAnsi="Arial" w:cs="Arial"/>
          <w:sz w:val="20"/>
          <w:szCs w:val="20"/>
        </w:rPr>
        <w:t xml:space="preserve"> (RR-15).</w:t>
      </w:r>
    </w:p>
    <w:p w:rsidR="00A87E25" w:rsidRPr="00F13613" w:rsidRDefault="00A87E25" w:rsidP="008D5AD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7E25" w:rsidRPr="00E41EB9" w:rsidRDefault="00A87E25" w:rsidP="008D5ADB">
      <w:pPr>
        <w:spacing w:after="0" w:line="240" w:lineRule="auto"/>
        <w:jc w:val="both"/>
        <w:rPr>
          <w:rFonts w:ascii="Arial" w:hAnsi="Arial" w:cs="Arial"/>
          <w:sz w:val="20"/>
          <w:szCs w:val="16"/>
        </w:rPr>
        <w:sectPr w:rsidR="00A87E25" w:rsidRPr="00E41EB9" w:rsidSect="000C1F03">
          <w:footerReference w:type="default" r:id="rId9"/>
          <w:footerReference w:type="first" r:id="rId10"/>
          <w:type w:val="continuous"/>
          <w:pgSz w:w="12240" w:h="15840"/>
          <w:pgMar w:top="288" w:right="288" w:bottom="288" w:left="288" w:header="720" w:footer="144" w:gutter="0"/>
          <w:cols w:space="0"/>
          <w:titlePg/>
          <w:docGrid w:linePitch="360"/>
        </w:sectPr>
      </w:pPr>
    </w:p>
    <w:p w:rsidR="00A87E25" w:rsidRPr="00D658A5" w:rsidRDefault="00D30A5E" w:rsidP="00411D6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lastRenderedPageBreak/>
        <w:t>Is the child sick</w:t>
      </w:r>
      <w:r w:rsidR="00A87E25" w:rsidRPr="00D658A5">
        <w:rPr>
          <w:rFonts w:ascii="Arial" w:hAnsi="Arial" w:cs="Arial"/>
          <w:b/>
          <w:sz w:val="16"/>
          <w:szCs w:val="16"/>
        </w:rPr>
        <w:t xml:space="preserve"> today?</w:t>
      </w:r>
      <w:r w:rsidR="00E35F39">
        <w:rPr>
          <w:rFonts w:ascii="Arial" w:hAnsi="Arial" w:cs="Arial"/>
          <w:b/>
          <w:sz w:val="16"/>
          <w:szCs w:val="16"/>
        </w:rPr>
        <w:t xml:space="preserve"> </w:t>
      </w:r>
      <w:r w:rsidR="00E35F39" w:rsidRPr="00216BFE">
        <w:rPr>
          <w:rFonts w:ascii="Arial" w:hAnsi="Arial" w:cs="Arial"/>
          <w:sz w:val="16"/>
          <w:szCs w:val="16"/>
        </w:rPr>
        <w:t>[all vaccines]</w:t>
      </w:r>
    </w:p>
    <w:p w:rsidR="00A87E25" w:rsidRPr="00D658A5" w:rsidRDefault="00A87E25" w:rsidP="00411D66">
      <w:pPr>
        <w:pStyle w:val="ListParagraph"/>
        <w:spacing w:after="0" w:line="240" w:lineRule="auto"/>
        <w:ind w:left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>There is no evidence that acute illness reduces vaccine efficacy or increases vaccine adverse events (1</w:t>
      </w:r>
      <w:r w:rsidR="00416925" w:rsidRPr="00D658A5">
        <w:rPr>
          <w:rFonts w:ascii="Arial" w:hAnsi="Arial" w:cs="Arial"/>
          <w:sz w:val="16"/>
          <w:szCs w:val="16"/>
        </w:rPr>
        <w:t>, 2</w:t>
      </w:r>
      <w:r w:rsidRPr="00D658A5">
        <w:rPr>
          <w:rFonts w:ascii="Arial" w:hAnsi="Arial" w:cs="Arial"/>
          <w:sz w:val="16"/>
          <w:szCs w:val="16"/>
        </w:rPr>
        <w:t xml:space="preserve">). However, with moderate or severe acute illness, all vaccines should be delayed until the illness has improved. Mild illnesses (such as </w:t>
      </w:r>
      <w:proofErr w:type="spellStart"/>
      <w:r w:rsidR="00E35F39">
        <w:rPr>
          <w:rFonts w:ascii="Arial" w:hAnsi="Arial" w:cs="Arial"/>
          <w:sz w:val="16"/>
          <w:szCs w:val="16"/>
        </w:rPr>
        <w:t>otitis</w:t>
      </w:r>
      <w:proofErr w:type="spellEnd"/>
      <w:r w:rsidR="00E35F39">
        <w:rPr>
          <w:rFonts w:ascii="Arial" w:hAnsi="Arial" w:cs="Arial"/>
          <w:sz w:val="16"/>
          <w:szCs w:val="16"/>
        </w:rPr>
        <w:t xml:space="preserve"> media, </w:t>
      </w:r>
      <w:r w:rsidRPr="00D658A5">
        <w:rPr>
          <w:rFonts w:ascii="Arial" w:hAnsi="Arial" w:cs="Arial"/>
          <w:sz w:val="16"/>
          <w:szCs w:val="16"/>
        </w:rPr>
        <w:t>upper respiratory infections</w:t>
      </w:r>
      <w:r w:rsidR="00E35F39">
        <w:rPr>
          <w:rFonts w:ascii="Arial" w:hAnsi="Arial" w:cs="Arial"/>
          <w:sz w:val="16"/>
          <w:szCs w:val="16"/>
        </w:rPr>
        <w:t>,</w:t>
      </w:r>
      <w:r w:rsidRPr="00D658A5">
        <w:rPr>
          <w:rFonts w:ascii="Arial" w:hAnsi="Arial" w:cs="Arial"/>
          <w:sz w:val="16"/>
          <w:szCs w:val="16"/>
        </w:rPr>
        <w:t xml:space="preserve"> </w:t>
      </w:r>
      <w:r w:rsidR="00E35F39">
        <w:rPr>
          <w:rFonts w:ascii="Arial" w:hAnsi="Arial" w:cs="Arial"/>
          <w:sz w:val="16"/>
          <w:szCs w:val="16"/>
        </w:rPr>
        <w:t>and</w:t>
      </w:r>
      <w:r w:rsidRPr="00D658A5">
        <w:rPr>
          <w:rFonts w:ascii="Arial" w:hAnsi="Arial" w:cs="Arial"/>
          <w:sz w:val="16"/>
          <w:szCs w:val="16"/>
        </w:rPr>
        <w:t xml:space="preserve"> diarrhea) are NOT contraindications to vaccination. Do not withhold vaccination if a person is taking antibiotics.</w:t>
      </w:r>
    </w:p>
    <w:p w:rsidR="00A87E25" w:rsidRPr="000C1F03" w:rsidRDefault="00A87E25" w:rsidP="00D658A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7E25" w:rsidRPr="00D658A5" w:rsidRDefault="00D30A5E" w:rsidP="00411D6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>Does the child</w:t>
      </w:r>
      <w:r w:rsidR="00A87E25" w:rsidRPr="00D658A5">
        <w:rPr>
          <w:rFonts w:ascii="Arial" w:hAnsi="Arial" w:cs="Arial"/>
          <w:b/>
          <w:sz w:val="16"/>
          <w:szCs w:val="16"/>
        </w:rPr>
        <w:t xml:space="preserve"> have allergies to medications, foods, latex, or any vaccine?</w:t>
      </w:r>
      <w:r w:rsidR="00E35F39">
        <w:rPr>
          <w:rFonts w:ascii="Arial" w:hAnsi="Arial" w:cs="Arial"/>
          <w:b/>
          <w:sz w:val="16"/>
          <w:szCs w:val="16"/>
        </w:rPr>
        <w:t xml:space="preserve"> </w:t>
      </w:r>
      <w:r w:rsidR="00E35F39" w:rsidRPr="00216BFE">
        <w:rPr>
          <w:rFonts w:ascii="Arial" w:hAnsi="Arial" w:cs="Arial"/>
          <w:sz w:val="16"/>
          <w:szCs w:val="16"/>
        </w:rPr>
        <w:t>[all vaccines]</w:t>
      </w:r>
    </w:p>
    <w:p w:rsidR="00A87E25" w:rsidRPr="00D658A5" w:rsidRDefault="00A87E25" w:rsidP="00411D66">
      <w:pPr>
        <w:pStyle w:val="ListParagraph"/>
        <w:spacing w:after="0" w:line="240" w:lineRule="auto"/>
        <w:ind w:left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>History of anaphylactic reaction such as hives</w:t>
      </w:r>
      <w:r w:rsidR="00E35F39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35F39">
        <w:rPr>
          <w:rFonts w:ascii="Arial" w:hAnsi="Arial" w:cs="Arial"/>
          <w:sz w:val="16"/>
          <w:szCs w:val="16"/>
        </w:rPr>
        <w:t>urticaria</w:t>
      </w:r>
      <w:proofErr w:type="spellEnd"/>
      <w:r w:rsidR="00E35F39">
        <w:rPr>
          <w:rFonts w:ascii="Arial" w:hAnsi="Arial" w:cs="Arial"/>
          <w:sz w:val="16"/>
          <w:szCs w:val="16"/>
        </w:rPr>
        <w:t>)</w:t>
      </w:r>
      <w:r w:rsidRPr="00D658A5">
        <w:rPr>
          <w:rFonts w:ascii="Arial" w:hAnsi="Arial" w:cs="Arial"/>
          <w:sz w:val="16"/>
          <w:szCs w:val="16"/>
        </w:rPr>
        <w:t xml:space="preserve">, wheezing or difficulty breathing, or circulatory collapse or shock (not fainting) </w:t>
      </w:r>
      <w:r w:rsidR="00E35F39">
        <w:rPr>
          <w:rFonts w:ascii="Arial" w:hAnsi="Arial" w:cs="Arial"/>
          <w:sz w:val="16"/>
          <w:szCs w:val="16"/>
        </w:rPr>
        <w:t>to a</w:t>
      </w:r>
      <w:r w:rsidRPr="00D658A5">
        <w:rPr>
          <w:rFonts w:ascii="Arial" w:hAnsi="Arial" w:cs="Arial"/>
          <w:sz w:val="16"/>
          <w:szCs w:val="16"/>
        </w:rPr>
        <w:t xml:space="preserve"> vaccine component</w:t>
      </w:r>
      <w:r w:rsidR="00E35F39">
        <w:rPr>
          <w:rFonts w:ascii="Arial" w:hAnsi="Arial" w:cs="Arial"/>
          <w:sz w:val="16"/>
          <w:szCs w:val="16"/>
        </w:rPr>
        <w:t xml:space="preserve"> or latex</w:t>
      </w:r>
      <w:r w:rsidRPr="00D658A5">
        <w:rPr>
          <w:rFonts w:ascii="Arial" w:hAnsi="Arial" w:cs="Arial"/>
          <w:sz w:val="16"/>
          <w:szCs w:val="16"/>
        </w:rPr>
        <w:t xml:space="preserve"> is a contraindication for further doses. For example, if a person experiences anaphylaxis after eating eggs, do not administer influenza vaccine, or if a person has anaphylaxis after eating gelatin, do not administer MMR</w:t>
      </w:r>
      <w:r w:rsidR="00E35F39">
        <w:rPr>
          <w:rFonts w:ascii="Arial" w:hAnsi="Arial" w:cs="Arial"/>
          <w:sz w:val="16"/>
          <w:szCs w:val="16"/>
        </w:rPr>
        <w:t>, MMRV,</w:t>
      </w:r>
      <w:r w:rsidRPr="00D658A5">
        <w:rPr>
          <w:rFonts w:ascii="Arial" w:hAnsi="Arial" w:cs="Arial"/>
          <w:sz w:val="16"/>
          <w:szCs w:val="16"/>
        </w:rPr>
        <w:t xml:space="preserve"> or </w:t>
      </w:r>
      <w:proofErr w:type="spellStart"/>
      <w:r w:rsidRPr="00D658A5">
        <w:rPr>
          <w:rFonts w:ascii="Arial" w:hAnsi="Arial" w:cs="Arial"/>
          <w:sz w:val="16"/>
          <w:szCs w:val="16"/>
        </w:rPr>
        <w:t>varicella</w:t>
      </w:r>
      <w:proofErr w:type="spellEnd"/>
      <w:r w:rsidRPr="00D658A5">
        <w:rPr>
          <w:rFonts w:ascii="Arial" w:hAnsi="Arial" w:cs="Arial"/>
          <w:sz w:val="16"/>
          <w:szCs w:val="16"/>
        </w:rPr>
        <w:t xml:space="preserve"> vaccine. Local reactions (e.g., a red eye following instillation of ophthalmic solution) are not contraindications. For</w:t>
      </w:r>
      <w:r w:rsidR="00E35F39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E35F39">
        <w:rPr>
          <w:rFonts w:ascii="Arial" w:hAnsi="Arial" w:cs="Arial"/>
          <w:sz w:val="16"/>
          <w:szCs w:val="16"/>
        </w:rPr>
        <w:t>tableof</w:t>
      </w:r>
      <w:proofErr w:type="spellEnd"/>
      <w:r w:rsidR="00E35F39">
        <w:rPr>
          <w:rFonts w:ascii="Arial" w:hAnsi="Arial" w:cs="Arial"/>
          <w:sz w:val="16"/>
          <w:szCs w:val="16"/>
        </w:rPr>
        <w:t xml:space="preserve"> vaccines supplied in vials or syringes that contain latex, go to </w:t>
      </w:r>
      <w:r w:rsidR="00E35F39" w:rsidRPr="00E35F39">
        <w:rPr>
          <w:rFonts w:ascii="Arial" w:hAnsi="Arial" w:cs="Arial"/>
          <w:sz w:val="16"/>
          <w:szCs w:val="16"/>
        </w:rPr>
        <w:t>www.cdc.gov/vaccines/pubs/pinkbook/dowloads/appendices/B/latex-table.pdf</w:t>
      </w:r>
      <w:r w:rsidR="00E35F39">
        <w:rPr>
          <w:rFonts w:ascii="Arial" w:hAnsi="Arial" w:cs="Arial"/>
          <w:sz w:val="16"/>
          <w:szCs w:val="16"/>
        </w:rPr>
        <w:t>. For</w:t>
      </w:r>
      <w:r w:rsidRPr="00D658A5">
        <w:rPr>
          <w:rFonts w:ascii="Arial" w:hAnsi="Arial" w:cs="Arial"/>
          <w:sz w:val="16"/>
          <w:szCs w:val="16"/>
        </w:rPr>
        <w:t xml:space="preserve"> an extensive list of vaccine components, see reference </w:t>
      </w:r>
      <w:r w:rsidR="00D30A5E" w:rsidRPr="00D658A5">
        <w:rPr>
          <w:rFonts w:ascii="Arial" w:hAnsi="Arial" w:cs="Arial"/>
          <w:sz w:val="16"/>
          <w:szCs w:val="16"/>
        </w:rPr>
        <w:t>3</w:t>
      </w:r>
      <w:r w:rsidRPr="00D658A5">
        <w:rPr>
          <w:rFonts w:ascii="Arial" w:hAnsi="Arial" w:cs="Arial"/>
          <w:sz w:val="16"/>
          <w:szCs w:val="16"/>
        </w:rPr>
        <w:t>.</w:t>
      </w:r>
    </w:p>
    <w:p w:rsidR="00A87E25" w:rsidRPr="000C1F03" w:rsidRDefault="00A87E25" w:rsidP="00411D66">
      <w:pPr>
        <w:pStyle w:val="ListParagraph"/>
        <w:spacing w:after="0" w:line="240" w:lineRule="auto"/>
        <w:ind w:left="270" w:hanging="270"/>
        <w:jc w:val="both"/>
        <w:rPr>
          <w:rFonts w:ascii="Arial" w:hAnsi="Arial" w:cs="Arial"/>
          <w:sz w:val="16"/>
          <w:szCs w:val="16"/>
        </w:rPr>
      </w:pPr>
    </w:p>
    <w:p w:rsidR="00A87E25" w:rsidRPr="00D658A5" w:rsidRDefault="00D30A5E" w:rsidP="00411D6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>Has the child had</w:t>
      </w:r>
      <w:r w:rsidR="00A87E25" w:rsidRPr="00D658A5">
        <w:rPr>
          <w:rFonts w:ascii="Arial" w:hAnsi="Arial" w:cs="Arial"/>
          <w:b/>
          <w:sz w:val="16"/>
          <w:szCs w:val="16"/>
        </w:rPr>
        <w:t xml:space="preserve"> a serious reacti</w:t>
      </w:r>
      <w:r w:rsidRPr="00D658A5">
        <w:rPr>
          <w:rFonts w:ascii="Arial" w:hAnsi="Arial" w:cs="Arial"/>
          <w:b/>
          <w:sz w:val="16"/>
          <w:szCs w:val="16"/>
        </w:rPr>
        <w:t>on after receiving a vaccine in the past</w:t>
      </w:r>
      <w:r w:rsidR="00A87E25" w:rsidRPr="00D658A5">
        <w:rPr>
          <w:rFonts w:ascii="Arial" w:hAnsi="Arial" w:cs="Arial"/>
          <w:b/>
          <w:sz w:val="16"/>
          <w:szCs w:val="16"/>
        </w:rPr>
        <w:t>?</w:t>
      </w:r>
      <w:r w:rsidR="000C1F03">
        <w:rPr>
          <w:rFonts w:ascii="Arial" w:hAnsi="Arial" w:cs="Arial"/>
          <w:b/>
          <w:sz w:val="16"/>
          <w:szCs w:val="16"/>
        </w:rPr>
        <w:t xml:space="preserve"> </w:t>
      </w:r>
      <w:r w:rsidR="000C1F03" w:rsidRPr="000C1F03">
        <w:rPr>
          <w:rFonts w:ascii="Arial" w:hAnsi="Arial" w:cs="Arial"/>
          <w:sz w:val="16"/>
          <w:szCs w:val="16"/>
        </w:rPr>
        <w:t>[all vaccines]</w:t>
      </w:r>
    </w:p>
    <w:p w:rsidR="00A87E25" w:rsidRPr="00D658A5" w:rsidRDefault="00A87E25" w:rsidP="00411D66">
      <w:pPr>
        <w:pStyle w:val="ListParagraph"/>
        <w:spacing w:after="0" w:line="240" w:lineRule="auto"/>
        <w:ind w:left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 xml:space="preserve">History of anaphylactic reaction (see question 2) to a previous dose of vaccine or vaccine component is a contraindication for subsequent doses (1). </w:t>
      </w:r>
      <w:r w:rsidR="00416925" w:rsidRPr="00D658A5">
        <w:rPr>
          <w:rFonts w:ascii="Arial" w:hAnsi="Arial" w:cs="Arial"/>
          <w:sz w:val="16"/>
          <w:szCs w:val="16"/>
        </w:rPr>
        <w:t>History of encephalopathy within 7 days following DTP/DTaP (not Tdap) includes</w:t>
      </w:r>
      <w:r w:rsidR="00D30A5E" w:rsidRPr="00D658A5">
        <w:rPr>
          <w:rFonts w:ascii="Arial" w:hAnsi="Arial" w:cs="Arial"/>
          <w:sz w:val="16"/>
          <w:szCs w:val="16"/>
        </w:rPr>
        <w:t xml:space="preserve"> the following: (a) seizure within 3 days of a dose, (b) pale or limp episode or collapse within 48 hours of a dose, (c) continuous crying for 3 hours within 48 hours of a previous dose. There are other adverse events that might have occurred following vaccination that constitute contraindications or precautions to future doses. </w:t>
      </w:r>
      <w:r w:rsidRPr="00D658A5">
        <w:rPr>
          <w:rFonts w:ascii="Arial" w:hAnsi="Arial" w:cs="Arial"/>
          <w:sz w:val="16"/>
          <w:szCs w:val="16"/>
        </w:rPr>
        <w:t>Under normal circumstances, vaccines are deferred when a precaution is present. However situations may arise when</w:t>
      </w:r>
      <w:r w:rsidR="00D30A5E" w:rsidRPr="00D658A5">
        <w:rPr>
          <w:rFonts w:ascii="Arial" w:hAnsi="Arial" w:cs="Arial"/>
          <w:sz w:val="16"/>
          <w:szCs w:val="16"/>
        </w:rPr>
        <w:t xml:space="preserve"> the benefit outweighs the risk</w:t>
      </w:r>
      <w:r w:rsidRPr="00D658A5">
        <w:rPr>
          <w:rFonts w:ascii="Arial" w:hAnsi="Arial" w:cs="Arial"/>
          <w:sz w:val="16"/>
          <w:szCs w:val="16"/>
        </w:rPr>
        <w:t xml:space="preserve"> (e.g., during a community measles outbreak).</w:t>
      </w:r>
    </w:p>
    <w:p w:rsidR="00A87E25" w:rsidRPr="000C1F03" w:rsidRDefault="00A87E25" w:rsidP="00411D66">
      <w:pPr>
        <w:spacing w:after="0" w:line="240" w:lineRule="auto"/>
        <w:ind w:left="270" w:hanging="270"/>
        <w:jc w:val="both"/>
        <w:rPr>
          <w:rFonts w:ascii="Arial" w:hAnsi="Arial" w:cs="Arial"/>
          <w:sz w:val="16"/>
          <w:szCs w:val="16"/>
        </w:rPr>
      </w:pPr>
    </w:p>
    <w:p w:rsidR="002E3B95" w:rsidRPr="00D658A5" w:rsidRDefault="002E3B95" w:rsidP="00411D6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>Has the child</w:t>
      </w:r>
      <w:r w:rsidR="00A204E8">
        <w:rPr>
          <w:rFonts w:ascii="Arial" w:hAnsi="Arial" w:cs="Arial"/>
          <w:b/>
          <w:sz w:val="16"/>
          <w:szCs w:val="16"/>
        </w:rPr>
        <w:t>, a sibling, or a parent</w:t>
      </w:r>
      <w:r w:rsidR="00E35F39">
        <w:rPr>
          <w:rFonts w:ascii="Arial" w:hAnsi="Arial" w:cs="Arial"/>
          <w:b/>
          <w:sz w:val="16"/>
          <w:szCs w:val="16"/>
        </w:rPr>
        <w:t xml:space="preserve"> had a seizure;</w:t>
      </w:r>
      <w:r w:rsidRPr="00D658A5">
        <w:rPr>
          <w:rFonts w:ascii="Arial" w:hAnsi="Arial" w:cs="Arial"/>
          <w:b/>
          <w:sz w:val="16"/>
          <w:szCs w:val="16"/>
        </w:rPr>
        <w:t xml:space="preserve"> </w:t>
      </w:r>
      <w:r w:rsidR="00A204E8">
        <w:rPr>
          <w:rFonts w:ascii="Arial" w:hAnsi="Arial" w:cs="Arial"/>
          <w:b/>
          <w:sz w:val="16"/>
          <w:szCs w:val="16"/>
        </w:rPr>
        <w:t>has the child had brain or</w:t>
      </w:r>
      <w:r w:rsidRPr="00D658A5">
        <w:rPr>
          <w:rFonts w:ascii="Arial" w:hAnsi="Arial" w:cs="Arial"/>
          <w:b/>
          <w:sz w:val="16"/>
          <w:szCs w:val="16"/>
        </w:rPr>
        <w:t xml:space="preserve"> other nervous system problem</w:t>
      </w:r>
      <w:r w:rsidR="00A204E8">
        <w:rPr>
          <w:rFonts w:ascii="Arial" w:hAnsi="Arial" w:cs="Arial"/>
          <w:b/>
          <w:sz w:val="16"/>
          <w:szCs w:val="16"/>
        </w:rPr>
        <w:t>s</w:t>
      </w:r>
      <w:r w:rsidRPr="00D658A5">
        <w:rPr>
          <w:rFonts w:ascii="Arial" w:hAnsi="Arial" w:cs="Arial"/>
          <w:b/>
          <w:sz w:val="16"/>
          <w:szCs w:val="16"/>
        </w:rPr>
        <w:t>?</w:t>
      </w:r>
      <w:r w:rsidR="00A204E8">
        <w:rPr>
          <w:rFonts w:ascii="Arial" w:hAnsi="Arial" w:cs="Arial"/>
          <w:b/>
          <w:sz w:val="16"/>
          <w:szCs w:val="16"/>
        </w:rPr>
        <w:t xml:space="preserve"> </w:t>
      </w:r>
      <w:r w:rsidR="00A204E8" w:rsidRPr="000C1F03">
        <w:rPr>
          <w:rFonts w:ascii="Arial" w:hAnsi="Arial" w:cs="Arial"/>
          <w:sz w:val="16"/>
          <w:szCs w:val="16"/>
        </w:rPr>
        <w:t>[</w:t>
      </w:r>
      <w:proofErr w:type="spellStart"/>
      <w:r w:rsidR="00A204E8" w:rsidRPr="000C1F03">
        <w:rPr>
          <w:rFonts w:ascii="Arial" w:hAnsi="Arial" w:cs="Arial"/>
          <w:sz w:val="16"/>
          <w:szCs w:val="16"/>
        </w:rPr>
        <w:t>DTaP</w:t>
      </w:r>
      <w:proofErr w:type="spellEnd"/>
      <w:r w:rsidR="00A204E8" w:rsidRPr="000C1F03">
        <w:rPr>
          <w:rFonts w:ascii="Arial" w:hAnsi="Arial" w:cs="Arial"/>
          <w:sz w:val="16"/>
          <w:szCs w:val="16"/>
        </w:rPr>
        <w:t xml:space="preserve">, Td, </w:t>
      </w:r>
      <w:proofErr w:type="spellStart"/>
      <w:r w:rsidR="00A204E8" w:rsidRPr="000C1F03">
        <w:rPr>
          <w:rFonts w:ascii="Arial" w:hAnsi="Arial" w:cs="Arial"/>
          <w:sz w:val="16"/>
          <w:szCs w:val="16"/>
        </w:rPr>
        <w:t>Tdap</w:t>
      </w:r>
      <w:proofErr w:type="spellEnd"/>
      <w:r w:rsidR="00A204E8" w:rsidRPr="000C1F03">
        <w:rPr>
          <w:rFonts w:ascii="Arial" w:hAnsi="Arial" w:cs="Arial"/>
          <w:sz w:val="16"/>
          <w:szCs w:val="16"/>
        </w:rPr>
        <w:t>, TIV, LAIV, MMRV]</w:t>
      </w:r>
    </w:p>
    <w:p w:rsidR="002E3B95" w:rsidRPr="00D658A5" w:rsidRDefault="00411D66" w:rsidP="00411D66">
      <w:pPr>
        <w:pStyle w:val="ListParagraph"/>
        <w:tabs>
          <w:tab w:val="left" w:pos="360"/>
        </w:tabs>
        <w:spacing w:after="0" w:line="240" w:lineRule="auto"/>
        <w:ind w:left="270" w:hanging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ab/>
      </w:r>
      <w:proofErr w:type="spellStart"/>
      <w:r w:rsidR="002E3B95" w:rsidRPr="00D658A5">
        <w:rPr>
          <w:rFonts w:ascii="Arial" w:hAnsi="Arial" w:cs="Arial"/>
          <w:sz w:val="16"/>
          <w:szCs w:val="16"/>
        </w:rPr>
        <w:t>DTaP</w:t>
      </w:r>
      <w:proofErr w:type="spellEnd"/>
      <w:r w:rsidR="002E3B95" w:rsidRPr="00D658A5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2E3B95" w:rsidRPr="00D658A5">
        <w:rPr>
          <w:rFonts w:ascii="Arial" w:hAnsi="Arial" w:cs="Arial"/>
          <w:sz w:val="16"/>
          <w:szCs w:val="16"/>
        </w:rPr>
        <w:t>Tdap</w:t>
      </w:r>
      <w:proofErr w:type="spellEnd"/>
      <w:r w:rsidR="002E3B95" w:rsidRPr="00D658A5">
        <w:rPr>
          <w:rFonts w:ascii="Arial" w:hAnsi="Arial" w:cs="Arial"/>
          <w:sz w:val="16"/>
          <w:szCs w:val="16"/>
        </w:rPr>
        <w:t xml:space="preserve"> are contraindicated in children who have a history of encephalopathy within 7 days following DTP/</w:t>
      </w:r>
      <w:proofErr w:type="spellStart"/>
      <w:r w:rsidR="002E3B95" w:rsidRPr="00D658A5">
        <w:rPr>
          <w:rFonts w:ascii="Arial" w:hAnsi="Arial" w:cs="Arial"/>
          <w:sz w:val="16"/>
          <w:szCs w:val="16"/>
        </w:rPr>
        <w:t>DTaP</w:t>
      </w:r>
      <w:proofErr w:type="spellEnd"/>
      <w:r w:rsidR="002E3B95" w:rsidRPr="00D658A5">
        <w:rPr>
          <w:rFonts w:ascii="Arial" w:hAnsi="Arial" w:cs="Arial"/>
          <w:sz w:val="16"/>
          <w:szCs w:val="16"/>
        </w:rPr>
        <w:t xml:space="preserve">. An unstable progressive neurologic problem is a precaution to the use of </w:t>
      </w:r>
      <w:proofErr w:type="spellStart"/>
      <w:r w:rsidR="002E3B95" w:rsidRPr="00D658A5">
        <w:rPr>
          <w:rFonts w:ascii="Arial" w:hAnsi="Arial" w:cs="Arial"/>
          <w:sz w:val="16"/>
          <w:szCs w:val="16"/>
        </w:rPr>
        <w:t>DTaP</w:t>
      </w:r>
      <w:proofErr w:type="spellEnd"/>
      <w:r w:rsidR="002E3B95" w:rsidRPr="00D658A5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2E3B95" w:rsidRPr="00D658A5">
        <w:rPr>
          <w:rFonts w:ascii="Arial" w:hAnsi="Arial" w:cs="Arial"/>
          <w:sz w:val="16"/>
          <w:szCs w:val="16"/>
        </w:rPr>
        <w:t>Tdap</w:t>
      </w:r>
      <w:proofErr w:type="spellEnd"/>
      <w:r w:rsidR="00A204E8">
        <w:rPr>
          <w:rFonts w:ascii="Arial" w:hAnsi="Arial" w:cs="Arial"/>
          <w:sz w:val="16"/>
          <w:szCs w:val="16"/>
        </w:rPr>
        <w:t xml:space="preserve">, and a progressive neurologic disorder in a teen is a precaution to the use of </w:t>
      </w:r>
      <w:proofErr w:type="spellStart"/>
      <w:r w:rsidR="00A204E8">
        <w:rPr>
          <w:rFonts w:ascii="Arial" w:hAnsi="Arial" w:cs="Arial"/>
          <w:sz w:val="16"/>
          <w:szCs w:val="16"/>
        </w:rPr>
        <w:t>DTaP</w:t>
      </w:r>
      <w:proofErr w:type="spellEnd"/>
      <w:r w:rsidR="00A204E8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A204E8">
        <w:rPr>
          <w:rFonts w:ascii="Arial" w:hAnsi="Arial" w:cs="Arial"/>
          <w:sz w:val="16"/>
          <w:szCs w:val="16"/>
        </w:rPr>
        <w:t>Tdap</w:t>
      </w:r>
      <w:proofErr w:type="spellEnd"/>
      <w:r w:rsidR="00A204E8">
        <w:rPr>
          <w:rFonts w:ascii="Arial" w:hAnsi="Arial" w:cs="Arial"/>
          <w:sz w:val="16"/>
          <w:szCs w:val="16"/>
        </w:rPr>
        <w:t>, and a progressive neurologic disorder in a teen is a precaution to the use of Td</w:t>
      </w:r>
      <w:r w:rsidR="002E3B95" w:rsidRPr="00D658A5">
        <w:rPr>
          <w:rFonts w:ascii="Arial" w:hAnsi="Arial" w:cs="Arial"/>
          <w:sz w:val="16"/>
          <w:szCs w:val="16"/>
        </w:rPr>
        <w:t>. For children with stable neurologic disorders (including seizures) unrelated to vaccination, or for children with a family history of seizure</w:t>
      </w:r>
      <w:r w:rsidR="00A204E8">
        <w:rPr>
          <w:rFonts w:ascii="Arial" w:hAnsi="Arial" w:cs="Arial"/>
          <w:sz w:val="16"/>
          <w:szCs w:val="16"/>
        </w:rPr>
        <w:t>s</w:t>
      </w:r>
      <w:r w:rsidR="002E3B95" w:rsidRPr="00D658A5">
        <w:rPr>
          <w:rFonts w:ascii="Arial" w:hAnsi="Arial" w:cs="Arial"/>
          <w:sz w:val="16"/>
          <w:szCs w:val="16"/>
        </w:rPr>
        <w:t>, vaccinate as usual</w:t>
      </w:r>
      <w:r w:rsidR="00A204E8">
        <w:rPr>
          <w:rFonts w:ascii="Arial" w:hAnsi="Arial" w:cs="Arial"/>
          <w:sz w:val="16"/>
          <w:szCs w:val="16"/>
        </w:rPr>
        <w:t xml:space="preserve"> (</w:t>
      </w:r>
      <w:r w:rsidR="00A204E8">
        <w:rPr>
          <w:rFonts w:ascii="Arial" w:hAnsi="Arial" w:cs="Arial"/>
          <w:i/>
          <w:sz w:val="16"/>
          <w:szCs w:val="16"/>
        </w:rPr>
        <w:t>exception</w:t>
      </w:r>
      <w:r w:rsidR="00A204E8">
        <w:rPr>
          <w:rFonts w:ascii="Arial" w:hAnsi="Arial" w:cs="Arial"/>
          <w:sz w:val="16"/>
          <w:szCs w:val="16"/>
        </w:rPr>
        <w:t>: children with a personal or family [i.e., parent or sibling</w:t>
      </w:r>
      <w:r w:rsidR="00251771">
        <w:rPr>
          <w:rFonts w:ascii="Arial" w:hAnsi="Arial" w:cs="Arial"/>
          <w:sz w:val="16"/>
          <w:szCs w:val="16"/>
        </w:rPr>
        <w:t>] history of seizures generally should not be vaccinated with MMRV; they should receive separate MMR and VAR vaccines)</w:t>
      </w:r>
      <w:r w:rsidR="002E3B95" w:rsidRPr="00D658A5">
        <w:rPr>
          <w:rFonts w:ascii="Arial" w:hAnsi="Arial" w:cs="Arial"/>
          <w:sz w:val="16"/>
          <w:szCs w:val="16"/>
        </w:rPr>
        <w:t>. A history of Guillain-Barré syndrome (GBS) is a consideration with the following: 1) Td/Tdap: if GBS has occurred within 6 weeks of a tetanus-containing vaccine and decision is made to continue vaccination, give age-appropriate Tdap instead of Td if no history of prior Tdap; 2) Influenza vaccine (TIV</w:t>
      </w:r>
      <w:r w:rsidR="00251771">
        <w:rPr>
          <w:rFonts w:ascii="Arial" w:hAnsi="Arial" w:cs="Arial"/>
          <w:sz w:val="16"/>
          <w:szCs w:val="16"/>
        </w:rPr>
        <w:t xml:space="preserve"> or </w:t>
      </w:r>
      <w:r w:rsidR="002E3B95" w:rsidRPr="00D658A5">
        <w:rPr>
          <w:rFonts w:ascii="Arial" w:hAnsi="Arial" w:cs="Arial"/>
          <w:sz w:val="16"/>
          <w:szCs w:val="16"/>
        </w:rPr>
        <w:t xml:space="preserve">LAIV): if GBS has occurred within 6 weeks of a prior influenza vaccine, vaccinate with TIV if at high risk for severe influenza complications. </w:t>
      </w:r>
    </w:p>
    <w:p w:rsidR="0084038C" w:rsidRPr="000C1F03" w:rsidRDefault="0084038C" w:rsidP="00411D66">
      <w:pPr>
        <w:pStyle w:val="ListParagraph"/>
        <w:spacing w:after="0"/>
        <w:ind w:left="270" w:hanging="270"/>
        <w:jc w:val="both"/>
        <w:rPr>
          <w:rFonts w:ascii="Arial" w:hAnsi="Arial" w:cs="Arial"/>
          <w:b/>
          <w:sz w:val="16"/>
          <w:szCs w:val="16"/>
        </w:rPr>
      </w:pPr>
    </w:p>
    <w:p w:rsidR="004A6322" w:rsidRPr="00D658A5" w:rsidRDefault="004A6322" w:rsidP="00411D66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>Does the child have cancer, leukemia, AIDS, or any other immune system problem?</w:t>
      </w:r>
      <w:r w:rsidR="00251771">
        <w:rPr>
          <w:rFonts w:ascii="Arial" w:hAnsi="Arial" w:cs="Arial"/>
          <w:b/>
          <w:sz w:val="16"/>
          <w:szCs w:val="16"/>
        </w:rPr>
        <w:t xml:space="preserve"> </w:t>
      </w:r>
      <w:r w:rsidR="00251771" w:rsidRPr="000C1F03">
        <w:rPr>
          <w:rFonts w:ascii="Arial" w:hAnsi="Arial" w:cs="Arial"/>
          <w:sz w:val="16"/>
          <w:szCs w:val="16"/>
        </w:rPr>
        <w:t>[LAIV, MMR, MMRV, RV, VAR]</w:t>
      </w:r>
    </w:p>
    <w:p w:rsidR="002E3B95" w:rsidRPr="00D658A5" w:rsidRDefault="004A6322" w:rsidP="00411D66">
      <w:pPr>
        <w:pStyle w:val="ListParagraph"/>
        <w:spacing w:after="0" w:line="240" w:lineRule="auto"/>
        <w:ind w:left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>Live virus vaccines (e.g., MMR,</w:t>
      </w:r>
      <w:r w:rsidR="00251771">
        <w:rPr>
          <w:rFonts w:ascii="Arial" w:hAnsi="Arial" w:cs="Arial"/>
          <w:sz w:val="16"/>
          <w:szCs w:val="16"/>
        </w:rPr>
        <w:t xml:space="preserve"> MMRV,</w:t>
      </w:r>
      <w:r w:rsidRPr="00D658A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658A5">
        <w:rPr>
          <w:rFonts w:ascii="Arial" w:hAnsi="Arial" w:cs="Arial"/>
          <w:sz w:val="16"/>
          <w:szCs w:val="16"/>
        </w:rPr>
        <w:t>varicella</w:t>
      </w:r>
      <w:proofErr w:type="spellEnd"/>
      <w:r w:rsidRPr="00D658A5">
        <w:rPr>
          <w:rFonts w:ascii="Arial" w:hAnsi="Arial" w:cs="Arial"/>
          <w:sz w:val="16"/>
          <w:szCs w:val="16"/>
        </w:rPr>
        <w:t xml:space="preserve">, </w:t>
      </w:r>
      <w:r w:rsidR="00251771">
        <w:rPr>
          <w:rFonts w:ascii="Arial" w:hAnsi="Arial" w:cs="Arial"/>
          <w:sz w:val="16"/>
          <w:szCs w:val="16"/>
        </w:rPr>
        <w:t>rotavirus</w:t>
      </w:r>
      <w:r w:rsidRPr="00D658A5">
        <w:rPr>
          <w:rFonts w:ascii="Arial" w:hAnsi="Arial" w:cs="Arial"/>
          <w:sz w:val="16"/>
          <w:szCs w:val="16"/>
        </w:rPr>
        <w:t>, and the intranasal live attenuated influenza vaccine [LAIV]) are usually contraindicated in immunocompromised children. However, there are exceptions. For example, MMR is recommended for asymptomatic HIV-infected children who do not have evidence of severe immunosuppression. Likewise, varicella vaccine should be considered for HIV-infected children with age-</w:t>
      </w:r>
      <w:r w:rsidR="00416925" w:rsidRPr="00D658A5">
        <w:rPr>
          <w:rFonts w:ascii="Arial" w:hAnsi="Arial" w:cs="Arial"/>
          <w:sz w:val="16"/>
          <w:szCs w:val="16"/>
        </w:rPr>
        <w:t>specific CD4</w:t>
      </w:r>
      <w:r w:rsidRPr="00D658A5">
        <w:rPr>
          <w:rFonts w:ascii="Arial" w:hAnsi="Arial" w:cs="Arial"/>
          <w:sz w:val="16"/>
          <w:szCs w:val="16"/>
        </w:rPr>
        <w:t>+ T-lymphocyte percentage at 15% or greater and may be considered for children age 8 years and older with CD4+ T-lymphocyte counts of greater than or equal to 200 cells/</w:t>
      </w:r>
      <w:r w:rsidRPr="00D658A5">
        <w:rPr>
          <w:rFonts w:ascii="Arial" w:hAnsi="Arial" w:cs="Arial"/>
          <w:sz w:val="16"/>
          <w:szCs w:val="16"/>
        </w:rPr>
        <w:sym w:font="Symbol" w:char="F06D"/>
      </w:r>
      <w:r w:rsidRPr="00D658A5">
        <w:rPr>
          <w:rFonts w:ascii="Arial" w:hAnsi="Arial" w:cs="Arial"/>
          <w:sz w:val="16"/>
          <w:szCs w:val="16"/>
        </w:rPr>
        <w:t xml:space="preserve">L. Immunosuppressed children should not receive LAIV. </w:t>
      </w:r>
      <w:r w:rsidR="00251771">
        <w:rPr>
          <w:rFonts w:ascii="Arial" w:hAnsi="Arial" w:cs="Arial"/>
          <w:sz w:val="16"/>
          <w:szCs w:val="16"/>
        </w:rPr>
        <w:t xml:space="preserve">Infants who have been diagnosed with severe combined immunodeficiency (SCID) should not be given a live virus vaccine, including rotavirus (RV) </w:t>
      </w:r>
      <w:proofErr w:type="spellStart"/>
      <w:r w:rsidR="00251771">
        <w:rPr>
          <w:rFonts w:ascii="Arial" w:hAnsi="Arial" w:cs="Arial"/>
          <w:sz w:val="16"/>
          <w:szCs w:val="16"/>
        </w:rPr>
        <w:t>vaccine.</w:t>
      </w:r>
      <w:r w:rsidRPr="00D658A5">
        <w:rPr>
          <w:rFonts w:ascii="Arial" w:hAnsi="Arial" w:cs="Arial"/>
          <w:sz w:val="16"/>
          <w:szCs w:val="16"/>
        </w:rPr>
        <w:t>For</w:t>
      </w:r>
      <w:proofErr w:type="spellEnd"/>
      <w:r w:rsidRPr="00D658A5">
        <w:rPr>
          <w:rFonts w:ascii="Arial" w:hAnsi="Arial" w:cs="Arial"/>
          <w:sz w:val="16"/>
          <w:szCs w:val="16"/>
        </w:rPr>
        <w:t xml:space="preserve"> details, consult the ACIP recommendations (4</w:t>
      </w:r>
      <w:r w:rsidR="00416925" w:rsidRPr="00D658A5">
        <w:rPr>
          <w:rFonts w:ascii="Arial" w:hAnsi="Arial" w:cs="Arial"/>
          <w:sz w:val="16"/>
          <w:szCs w:val="16"/>
        </w:rPr>
        <w:t>, 5, 6</w:t>
      </w:r>
      <w:r w:rsidRPr="00D658A5">
        <w:rPr>
          <w:rFonts w:ascii="Arial" w:hAnsi="Arial" w:cs="Arial"/>
          <w:sz w:val="16"/>
          <w:szCs w:val="16"/>
        </w:rPr>
        <w:t>).</w:t>
      </w:r>
    </w:p>
    <w:p w:rsidR="00411D66" w:rsidRDefault="00411D66" w:rsidP="00D658A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1EB9" w:rsidRDefault="00E41EB9" w:rsidP="00D658A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1EB9" w:rsidRDefault="00E41EB9" w:rsidP="00D658A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41EB9" w:rsidRPr="000C1F03" w:rsidRDefault="00E41EB9" w:rsidP="00D658A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7E25" w:rsidRPr="00D658A5" w:rsidRDefault="00DB1F76" w:rsidP="00411D66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lastRenderedPageBreak/>
        <w:t>Has the child taken</w:t>
      </w:r>
      <w:r w:rsidR="00A87E25" w:rsidRPr="00D658A5">
        <w:rPr>
          <w:rFonts w:ascii="Arial" w:hAnsi="Arial" w:cs="Arial"/>
          <w:b/>
          <w:sz w:val="16"/>
          <w:szCs w:val="16"/>
        </w:rPr>
        <w:t xml:space="preserve"> cortisone, prednisone, other steroids, or anticancer drugs, or had have you had radiation treatments</w:t>
      </w:r>
      <w:r w:rsidRPr="00D658A5">
        <w:rPr>
          <w:rFonts w:ascii="Arial" w:hAnsi="Arial" w:cs="Arial"/>
          <w:b/>
          <w:sz w:val="16"/>
          <w:szCs w:val="16"/>
        </w:rPr>
        <w:t xml:space="preserve"> in the past 3 months</w:t>
      </w:r>
      <w:r w:rsidR="00A87E25" w:rsidRPr="00D658A5">
        <w:rPr>
          <w:rFonts w:ascii="Arial" w:hAnsi="Arial" w:cs="Arial"/>
          <w:b/>
          <w:sz w:val="16"/>
          <w:szCs w:val="16"/>
        </w:rPr>
        <w:t>?</w:t>
      </w:r>
      <w:r w:rsidR="00251771">
        <w:rPr>
          <w:rFonts w:ascii="Arial" w:hAnsi="Arial" w:cs="Arial"/>
          <w:b/>
          <w:sz w:val="16"/>
          <w:szCs w:val="16"/>
        </w:rPr>
        <w:t xml:space="preserve"> </w:t>
      </w:r>
      <w:r w:rsidR="00251771" w:rsidRPr="00216BFE">
        <w:rPr>
          <w:rFonts w:ascii="Arial" w:hAnsi="Arial" w:cs="Arial"/>
          <w:sz w:val="16"/>
          <w:szCs w:val="16"/>
        </w:rPr>
        <w:t>[LAIV, MMR, MMRV, VAR]</w:t>
      </w:r>
    </w:p>
    <w:p w:rsidR="00A87E25" w:rsidRDefault="00A87E25" w:rsidP="00E35F39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ab/>
      </w:r>
      <w:r w:rsidRPr="00D658A5">
        <w:rPr>
          <w:rFonts w:ascii="Arial" w:hAnsi="Arial" w:cs="Arial"/>
          <w:sz w:val="16"/>
          <w:szCs w:val="16"/>
        </w:rPr>
        <w:tab/>
        <w:t>Live virus vaccines (e.g., MMR</w:t>
      </w:r>
      <w:r w:rsidR="00DB1F76" w:rsidRPr="00D658A5">
        <w:rPr>
          <w:rFonts w:ascii="Arial" w:hAnsi="Arial" w:cs="Arial"/>
          <w:sz w:val="16"/>
          <w:szCs w:val="16"/>
        </w:rPr>
        <w:t>, MMRV</w:t>
      </w:r>
      <w:r w:rsidRPr="00D658A5">
        <w:rPr>
          <w:rFonts w:ascii="Arial" w:hAnsi="Arial" w:cs="Arial"/>
          <w:sz w:val="16"/>
          <w:szCs w:val="16"/>
        </w:rPr>
        <w:t xml:space="preserve">, varicella, zoster, LAIV) should be postponed until after chemotherapy or long-term high-dose steroid therapy has ended. For details and length of time to postpone, </w:t>
      </w:r>
      <w:r w:rsidR="00DB1F76" w:rsidRPr="00D658A5">
        <w:rPr>
          <w:rFonts w:ascii="Arial" w:hAnsi="Arial" w:cs="Arial"/>
          <w:sz w:val="16"/>
          <w:szCs w:val="16"/>
        </w:rPr>
        <w:t>consult the ACIP statement (1</w:t>
      </w:r>
      <w:r w:rsidRPr="00D658A5">
        <w:rPr>
          <w:rFonts w:ascii="Arial" w:hAnsi="Arial" w:cs="Arial"/>
          <w:sz w:val="16"/>
          <w:szCs w:val="16"/>
        </w:rPr>
        <w:t xml:space="preserve">). To find specific vaccination scheduled for stem cell transplant (bone marrow transplant) patients, see reference </w:t>
      </w:r>
      <w:r w:rsidR="00DB1F76" w:rsidRPr="00D658A5">
        <w:rPr>
          <w:rFonts w:ascii="Arial" w:hAnsi="Arial" w:cs="Arial"/>
          <w:sz w:val="16"/>
          <w:szCs w:val="16"/>
        </w:rPr>
        <w:t>7</w:t>
      </w:r>
      <w:r w:rsidRPr="00D658A5">
        <w:rPr>
          <w:rFonts w:ascii="Arial" w:hAnsi="Arial" w:cs="Arial"/>
          <w:sz w:val="16"/>
          <w:szCs w:val="16"/>
        </w:rPr>
        <w:t xml:space="preserve">. LAIV can only be given to healthy non-pregnant </w:t>
      </w:r>
      <w:proofErr w:type="gramStart"/>
      <w:r w:rsidRPr="00D658A5">
        <w:rPr>
          <w:rFonts w:ascii="Arial" w:hAnsi="Arial" w:cs="Arial"/>
          <w:sz w:val="16"/>
          <w:szCs w:val="16"/>
        </w:rPr>
        <w:t>persons</w:t>
      </w:r>
      <w:proofErr w:type="gramEnd"/>
      <w:r w:rsidRPr="00D658A5">
        <w:rPr>
          <w:rFonts w:ascii="Arial" w:hAnsi="Arial" w:cs="Arial"/>
          <w:sz w:val="16"/>
          <w:szCs w:val="16"/>
        </w:rPr>
        <w:t xml:space="preserve"> </w:t>
      </w:r>
      <w:r w:rsidR="00123142" w:rsidRPr="00D658A5">
        <w:rPr>
          <w:rFonts w:ascii="Arial" w:hAnsi="Arial" w:cs="Arial"/>
          <w:sz w:val="16"/>
          <w:szCs w:val="16"/>
        </w:rPr>
        <w:t>age 2-49 years.</w:t>
      </w:r>
    </w:p>
    <w:p w:rsidR="000C1F03" w:rsidRPr="000C1F03" w:rsidRDefault="000C1F03" w:rsidP="00E35F39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8"/>
          <w:szCs w:val="16"/>
        </w:rPr>
      </w:pPr>
    </w:p>
    <w:p w:rsidR="00A87E25" w:rsidRPr="00D658A5" w:rsidRDefault="00A87E25" w:rsidP="00D658A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 xml:space="preserve">  </w:t>
      </w:r>
      <w:r w:rsidR="00123142" w:rsidRPr="00D658A5">
        <w:rPr>
          <w:rFonts w:ascii="Arial" w:hAnsi="Arial" w:cs="Arial"/>
          <w:b/>
          <w:sz w:val="16"/>
          <w:szCs w:val="16"/>
        </w:rPr>
        <w:t>Has the child</w:t>
      </w:r>
      <w:r w:rsidRPr="00D658A5">
        <w:rPr>
          <w:rFonts w:ascii="Arial" w:hAnsi="Arial" w:cs="Arial"/>
          <w:b/>
          <w:sz w:val="16"/>
          <w:szCs w:val="16"/>
        </w:rPr>
        <w:t xml:space="preserve"> received a transfusion of blood or blood products, or been given a medicine called immune (gamma) globulin or an antiviral drug</w:t>
      </w:r>
      <w:r w:rsidR="00123142" w:rsidRPr="00D658A5">
        <w:rPr>
          <w:rFonts w:ascii="Arial" w:hAnsi="Arial" w:cs="Arial"/>
          <w:b/>
          <w:sz w:val="16"/>
          <w:szCs w:val="16"/>
        </w:rPr>
        <w:t xml:space="preserve"> in the past year</w:t>
      </w:r>
      <w:r w:rsidRPr="00D658A5">
        <w:rPr>
          <w:rFonts w:ascii="Arial" w:hAnsi="Arial" w:cs="Arial"/>
          <w:b/>
          <w:sz w:val="16"/>
          <w:szCs w:val="16"/>
        </w:rPr>
        <w:t>?</w:t>
      </w:r>
      <w:r w:rsidR="00251771">
        <w:rPr>
          <w:rFonts w:ascii="Arial" w:hAnsi="Arial" w:cs="Arial"/>
          <w:b/>
          <w:sz w:val="16"/>
          <w:szCs w:val="16"/>
        </w:rPr>
        <w:t xml:space="preserve"> </w:t>
      </w:r>
      <w:r w:rsidR="00251771" w:rsidRPr="00216BFE">
        <w:rPr>
          <w:rFonts w:ascii="Arial" w:hAnsi="Arial" w:cs="Arial"/>
          <w:sz w:val="16"/>
          <w:szCs w:val="16"/>
        </w:rPr>
        <w:t>[LAIV, MMR, MMRV, VAR]</w:t>
      </w:r>
    </w:p>
    <w:p w:rsidR="00A87E25" w:rsidRDefault="00A87E25" w:rsidP="00D658A5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ab/>
      </w:r>
      <w:r w:rsidRPr="00D658A5">
        <w:rPr>
          <w:rFonts w:ascii="Arial" w:hAnsi="Arial" w:cs="Arial"/>
          <w:sz w:val="16"/>
          <w:szCs w:val="16"/>
        </w:rPr>
        <w:tab/>
        <w:t>Certain live virus vaccines (e.g., LAIV, MMR</w:t>
      </w:r>
      <w:r w:rsidR="00123142" w:rsidRPr="00D658A5">
        <w:rPr>
          <w:rFonts w:ascii="Arial" w:hAnsi="Arial" w:cs="Arial"/>
          <w:sz w:val="16"/>
          <w:szCs w:val="16"/>
        </w:rPr>
        <w:t>, MMRV</w:t>
      </w:r>
      <w:r w:rsidRPr="00D658A5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123142" w:rsidRPr="00D658A5">
        <w:rPr>
          <w:rFonts w:ascii="Arial" w:hAnsi="Arial" w:cs="Arial"/>
          <w:sz w:val="16"/>
          <w:szCs w:val="16"/>
        </w:rPr>
        <w:t>v</w:t>
      </w:r>
      <w:r w:rsidRPr="00D658A5">
        <w:rPr>
          <w:rFonts w:ascii="Arial" w:hAnsi="Arial" w:cs="Arial"/>
          <w:sz w:val="16"/>
          <w:szCs w:val="16"/>
        </w:rPr>
        <w:t>aricella</w:t>
      </w:r>
      <w:proofErr w:type="gramEnd"/>
      <w:r w:rsidRPr="00D658A5">
        <w:rPr>
          <w:rFonts w:ascii="Arial" w:hAnsi="Arial" w:cs="Arial"/>
          <w:sz w:val="16"/>
          <w:szCs w:val="16"/>
        </w:rPr>
        <w:t xml:space="preserve">) may need to be deferred, depending on several variables. Consult the most current ACIP recommendations </w:t>
      </w:r>
      <w:r w:rsidR="00123142" w:rsidRPr="00D658A5">
        <w:rPr>
          <w:rFonts w:ascii="Arial" w:hAnsi="Arial" w:cs="Arial"/>
          <w:sz w:val="16"/>
          <w:szCs w:val="16"/>
        </w:rPr>
        <w:t xml:space="preserve">or the current </w:t>
      </w:r>
      <w:r w:rsidR="00123142" w:rsidRPr="00D658A5">
        <w:rPr>
          <w:rFonts w:ascii="Arial" w:hAnsi="Arial" w:cs="Arial"/>
          <w:i/>
          <w:sz w:val="16"/>
          <w:szCs w:val="16"/>
        </w:rPr>
        <w:t>Red Book</w:t>
      </w:r>
      <w:r w:rsidR="00123142" w:rsidRPr="00D658A5">
        <w:rPr>
          <w:rFonts w:ascii="Arial" w:hAnsi="Arial" w:cs="Arial"/>
          <w:sz w:val="16"/>
          <w:szCs w:val="16"/>
        </w:rPr>
        <w:t xml:space="preserve"> </w:t>
      </w:r>
      <w:r w:rsidRPr="00D658A5">
        <w:rPr>
          <w:rFonts w:ascii="Arial" w:hAnsi="Arial" w:cs="Arial"/>
          <w:sz w:val="16"/>
          <w:szCs w:val="16"/>
        </w:rPr>
        <w:t>for</w:t>
      </w:r>
      <w:r w:rsidR="00123142" w:rsidRPr="00D658A5">
        <w:rPr>
          <w:rFonts w:ascii="Arial" w:hAnsi="Arial" w:cs="Arial"/>
          <w:sz w:val="16"/>
          <w:szCs w:val="16"/>
        </w:rPr>
        <w:t xml:space="preserve"> the most</w:t>
      </w:r>
      <w:r w:rsidRPr="00D658A5">
        <w:rPr>
          <w:rFonts w:ascii="Arial" w:hAnsi="Arial" w:cs="Arial"/>
          <w:sz w:val="16"/>
          <w:szCs w:val="16"/>
        </w:rPr>
        <w:t xml:space="preserve"> current information on intervals between antiviral drugs, immune globulin or blood product administration and live virus vaccines (1</w:t>
      </w:r>
      <w:r w:rsidR="00416925" w:rsidRPr="00D658A5">
        <w:rPr>
          <w:rFonts w:ascii="Arial" w:hAnsi="Arial" w:cs="Arial"/>
          <w:sz w:val="16"/>
          <w:szCs w:val="16"/>
        </w:rPr>
        <w:t>, 2</w:t>
      </w:r>
      <w:r w:rsidRPr="00D658A5">
        <w:rPr>
          <w:rFonts w:ascii="Arial" w:hAnsi="Arial" w:cs="Arial"/>
          <w:sz w:val="16"/>
          <w:szCs w:val="16"/>
        </w:rPr>
        <w:t xml:space="preserve">). </w:t>
      </w:r>
    </w:p>
    <w:p w:rsidR="00D658A5" w:rsidRPr="00D658A5" w:rsidRDefault="00D658A5" w:rsidP="00D658A5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8"/>
          <w:szCs w:val="16"/>
        </w:rPr>
      </w:pPr>
    </w:p>
    <w:p w:rsidR="00D658A5" w:rsidRPr="00D658A5" w:rsidRDefault="00D658A5" w:rsidP="00D658A5">
      <w:pPr>
        <w:pStyle w:val="ListParagraph"/>
        <w:numPr>
          <w:ilvl w:val="0"/>
          <w:numId w:val="2"/>
        </w:numPr>
        <w:spacing w:after="0"/>
        <w:ind w:left="450" w:hanging="270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 xml:space="preserve">Has the child had a health problem with lung, heart, kidney, or </w:t>
      </w:r>
    </w:p>
    <w:p w:rsidR="00D658A5" w:rsidRPr="00D658A5" w:rsidRDefault="00D658A5" w:rsidP="00D658A5">
      <w:pPr>
        <w:pStyle w:val="ListParagraph"/>
        <w:spacing w:after="0"/>
        <w:ind w:left="450"/>
        <w:rPr>
          <w:rFonts w:ascii="Arial" w:hAnsi="Arial" w:cs="Arial"/>
          <w:b/>
          <w:sz w:val="16"/>
          <w:szCs w:val="16"/>
        </w:rPr>
      </w:pPr>
      <w:proofErr w:type="gramStart"/>
      <w:r w:rsidRPr="00D658A5">
        <w:rPr>
          <w:rFonts w:ascii="Arial" w:hAnsi="Arial" w:cs="Arial"/>
          <w:b/>
          <w:sz w:val="16"/>
          <w:szCs w:val="16"/>
        </w:rPr>
        <w:t>metabolic</w:t>
      </w:r>
      <w:proofErr w:type="gramEnd"/>
      <w:r w:rsidRPr="00D658A5">
        <w:rPr>
          <w:rFonts w:ascii="Arial" w:hAnsi="Arial" w:cs="Arial"/>
          <w:b/>
          <w:sz w:val="16"/>
          <w:szCs w:val="16"/>
        </w:rPr>
        <w:t xml:space="preserve"> disease (e.g., diabetes), asthma, or a blood disorder? Is </w:t>
      </w:r>
    </w:p>
    <w:p w:rsidR="00D658A5" w:rsidRPr="00D658A5" w:rsidRDefault="00D658A5" w:rsidP="00D658A5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noProof/>
          <w:sz w:val="16"/>
          <w:szCs w:val="16"/>
        </w:rPr>
        <w:pict>
          <v:rect id="_x0000_s1092" style="position:absolute;left:0;text-align:left;margin-left:477pt;margin-top:2.35pt;width:7.5pt;height:9pt;z-index:251693568;mso-position-horizontal-relative:text;mso-position-vertical-relative:text"/>
        </w:pict>
      </w:r>
      <w:r w:rsidRPr="00D658A5">
        <w:rPr>
          <w:rFonts w:ascii="Arial" w:hAnsi="Arial" w:cs="Arial"/>
          <w:b/>
          <w:noProof/>
          <w:sz w:val="16"/>
          <w:szCs w:val="16"/>
        </w:rPr>
        <w:pict>
          <v:rect id="_x0000_s1091" style="position:absolute;left:0;text-align:left;margin-left:436.5pt;margin-top:2.35pt;width:7.5pt;height:9pt;z-index:251692544;mso-position-horizontal-relative:text;mso-position-vertical-relative:text"/>
        </w:pict>
      </w:r>
      <w:r w:rsidRPr="00D658A5">
        <w:rPr>
          <w:rFonts w:ascii="Arial" w:hAnsi="Arial" w:cs="Arial"/>
          <w:b/>
          <w:noProof/>
          <w:sz w:val="16"/>
          <w:szCs w:val="16"/>
        </w:rPr>
        <w:pict>
          <v:rect id="_x0000_s1090" style="position:absolute;left:0;text-align:left;margin-left:387pt;margin-top:2.35pt;width:7.5pt;height:9pt;z-index:251691520;mso-position-horizontal-relative:text;mso-position-vertical-relative:text"/>
        </w:pict>
      </w:r>
      <w:proofErr w:type="gramStart"/>
      <w:r w:rsidRPr="00D658A5">
        <w:rPr>
          <w:rFonts w:ascii="Arial" w:hAnsi="Arial" w:cs="Arial"/>
          <w:b/>
          <w:sz w:val="16"/>
          <w:szCs w:val="16"/>
        </w:rPr>
        <w:t>he/she</w:t>
      </w:r>
      <w:proofErr w:type="gramEnd"/>
      <w:r w:rsidRPr="00D658A5">
        <w:rPr>
          <w:rFonts w:ascii="Arial" w:hAnsi="Arial" w:cs="Arial"/>
          <w:b/>
          <w:sz w:val="16"/>
          <w:szCs w:val="16"/>
        </w:rPr>
        <w:t xml:space="preserve"> on long-term aspirin therapy?[LAIV]</w:t>
      </w:r>
      <w:r w:rsidRPr="00D658A5">
        <w:rPr>
          <w:rFonts w:ascii="Arial" w:hAnsi="Arial" w:cs="Arial"/>
          <w:sz w:val="16"/>
          <w:szCs w:val="16"/>
        </w:rPr>
        <w:tab/>
      </w:r>
    </w:p>
    <w:p w:rsidR="00A87E25" w:rsidRDefault="00D658A5" w:rsidP="00D658A5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ab/>
      </w:r>
      <w:r w:rsidRPr="00D658A5">
        <w:rPr>
          <w:rFonts w:ascii="Arial" w:hAnsi="Arial" w:cs="Arial"/>
          <w:sz w:val="16"/>
          <w:szCs w:val="16"/>
        </w:rPr>
        <w:tab/>
        <w:t xml:space="preserve">Children with the health conditions listed above should not be given the intranasal, live attenuated influenza vaccine (LAIV). These children should be vaccinated with the </w:t>
      </w:r>
      <w:proofErr w:type="spellStart"/>
      <w:r w:rsidRPr="00D658A5">
        <w:rPr>
          <w:rFonts w:ascii="Arial" w:hAnsi="Arial" w:cs="Arial"/>
          <w:sz w:val="16"/>
          <w:szCs w:val="16"/>
        </w:rPr>
        <w:t>injectable</w:t>
      </w:r>
      <w:proofErr w:type="spellEnd"/>
      <w:r w:rsidRPr="00D658A5">
        <w:rPr>
          <w:rFonts w:ascii="Arial" w:hAnsi="Arial" w:cs="Arial"/>
          <w:sz w:val="16"/>
          <w:szCs w:val="16"/>
        </w:rPr>
        <w:t xml:space="preserve"> influenza vaccine.</w:t>
      </w:r>
    </w:p>
    <w:p w:rsidR="00D658A5" w:rsidRPr="00D658A5" w:rsidRDefault="00D658A5" w:rsidP="00D658A5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8"/>
          <w:szCs w:val="16"/>
        </w:rPr>
      </w:pPr>
    </w:p>
    <w:p w:rsidR="00D658A5" w:rsidRPr="00D658A5" w:rsidRDefault="00D658A5" w:rsidP="00D658A5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 xml:space="preserve">If the child to be vaccinated is between the ages of 2 and 4 years, has a healthcare provider told you that the child had wheezing or asthma in the past 12 months? </w:t>
      </w:r>
      <w:r w:rsidRPr="00216BFE">
        <w:rPr>
          <w:rFonts w:ascii="Arial" w:hAnsi="Arial" w:cs="Arial"/>
          <w:sz w:val="16"/>
          <w:szCs w:val="16"/>
        </w:rPr>
        <w:t>[LAIV]</w:t>
      </w:r>
    </w:p>
    <w:p w:rsidR="00D658A5" w:rsidRDefault="00D658A5" w:rsidP="00D658A5">
      <w:pPr>
        <w:pStyle w:val="ListParagraph"/>
        <w:tabs>
          <w:tab w:val="left" w:pos="360"/>
        </w:tabs>
        <w:spacing w:after="0" w:line="240" w:lineRule="auto"/>
        <w:ind w:left="45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>Children who have had a wheezing episode within the past 12 months should not be given the live attenuated influenza vaccine. Instead, these children should be given the inactivated influenza vaccine.</w:t>
      </w:r>
    </w:p>
    <w:p w:rsidR="00D658A5" w:rsidRPr="00D658A5" w:rsidRDefault="00D658A5" w:rsidP="00D658A5">
      <w:pPr>
        <w:pStyle w:val="ListParagraph"/>
        <w:tabs>
          <w:tab w:val="left" w:pos="360"/>
        </w:tabs>
        <w:spacing w:after="0" w:line="240" w:lineRule="auto"/>
        <w:ind w:left="450"/>
        <w:jc w:val="both"/>
        <w:rPr>
          <w:rFonts w:ascii="Arial" w:hAnsi="Arial" w:cs="Arial"/>
          <w:sz w:val="8"/>
          <w:szCs w:val="16"/>
        </w:rPr>
      </w:pPr>
    </w:p>
    <w:p w:rsidR="00A87E25" w:rsidRPr="00D658A5" w:rsidRDefault="00C4522C" w:rsidP="00D658A5">
      <w:pPr>
        <w:pStyle w:val="ListParagraph"/>
        <w:numPr>
          <w:ilvl w:val="0"/>
          <w:numId w:val="2"/>
        </w:numPr>
        <w:spacing w:after="0" w:line="240" w:lineRule="auto"/>
        <w:ind w:left="461" w:hanging="274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>Is the child/teen</w:t>
      </w:r>
      <w:r w:rsidR="00A87E25" w:rsidRPr="00D658A5">
        <w:rPr>
          <w:rFonts w:ascii="Arial" w:hAnsi="Arial" w:cs="Arial"/>
          <w:b/>
          <w:sz w:val="16"/>
          <w:szCs w:val="16"/>
        </w:rPr>
        <w:t xml:space="preserve"> pregnant or is there a chance </w:t>
      </w:r>
      <w:r w:rsidRPr="00D658A5">
        <w:rPr>
          <w:rFonts w:ascii="Arial" w:hAnsi="Arial" w:cs="Arial"/>
          <w:b/>
          <w:sz w:val="16"/>
          <w:szCs w:val="16"/>
        </w:rPr>
        <w:t>she</w:t>
      </w:r>
      <w:r w:rsidR="00A87E25" w:rsidRPr="00D658A5">
        <w:rPr>
          <w:rFonts w:ascii="Arial" w:hAnsi="Arial" w:cs="Arial"/>
          <w:b/>
          <w:sz w:val="16"/>
          <w:szCs w:val="16"/>
        </w:rPr>
        <w:t xml:space="preserve"> could </w:t>
      </w:r>
      <w:r w:rsidR="001C1019" w:rsidRPr="00D658A5">
        <w:rPr>
          <w:b/>
          <w:noProof/>
          <w:sz w:val="16"/>
          <w:szCs w:val="16"/>
        </w:rPr>
        <w:pict>
          <v:rect id="_x0000_s1070" style="position:absolute;left:0;text-align:left;margin-left:477pt;margin-top:2.1pt;width:7.5pt;height:9pt;z-index:251673088;mso-position-horizontal-relative:text;mso-position-vertical-relative:text"/>
        </w:pict>
      </w:r>
      <w:r w:rsidR="001C1019" w:rsidRPr="00D658A5">
        <w:rPr>
          <w:b/>
          <w:noProof/>
          <w:sz w:val="16"/>
          <w:szCs w:val="16"/>
        </w:rPr>
        <w:pict>
          <v:rect id="_x0000_s1069" style="position:absolute;left:0;text-align:left;margin-left:436.5pt;margin-top:2.1pt;width:7.5pt;height:9pt;z-index:251672064;mso-position-horizontal-relative:text;mso-position-vertical-relative:text"/>
        </w:pict>
      </w:r>
      <w:r w:rsidR="001C1019" w:rsidRPr="00D658A5">
        <w:rPr>
          <w:b/>
          <w:noProof/>
          <w:sz w:val="16"/>
          <w:szCs w:val="16"/>
        </w:rPr>
        <w:pict>
          <v:rect id="_x0000_s1068" style="position:absolute;left:0;text-align:left;margin-left:387pt;margin-top:2.1pt;width:7.5pt;height:9pt;z-index:251671040;mso-position-horizontal-relative:text;mso-position-vertical-relative:text"/>
        </w:pict>
      </w:r>
      <w:r w:rsidR="00A87E25" w:rsidRPr="00D658A5">
        <w:rPr>
          <w:rFonts w:ascii="Arial" w:hAnsi="Arial" w:cs="Arial"/>
          <w:b/>
          <w:sz w:val="16"/>
          <w:szCs w:val="16"/>
        </w:rPr>
        <w:t>become pregnant during the next month?</w:t>
      </w:r>
      <w:r w:rsidR="00216BFE">
        <w:rPr>
          <w:rFonts w:ascii="Arial" w:hAnsi="Arial" w:cs="Arial"/>
          <w:b/>
          <w:sz w:val="16"/>
          <w:szCs w:val="16"/>
        </w:rPr>
        <w:t xml:space="preserve"> </w:t>
      </w:r>
      <w:r w:rsidR="00216BFE" w:rsidRPr="00216BFE">
        <w:rPr>
          <w:rFonts w:ascii="Arial" w:hAnsi="Arial" w:cs="Arial"/>
          <w:sz w:val="16"/>
          <w:szCs w:val="16"/>
        </w:rPr>
        <w:t>[LAIV, MMR, MMRV, VAR]</w:t>
      </w:r>
    </w:p>
    <w:p w:rsidR="00A87E25" w:rsidRPr="00D658A5" w:rsidRDefault="00A87E25" w:rsidP="00D658A5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ab/>
      </w:r>
      <w:r w:rsidRPr="00D658A5">
        <w:rPr>
          <w:rFonts w:ascii="Arial" w:hAnsi="Arial" w:cs="Arial"/>
          <w:sz w:val="16"/>
          <w:szCs w:val="16"/>
        </w:rPr>
        <w:tab/>
        <w:t>Live virus vaccines (e.g., MMR</w:t>
      </w:r>
      <w:r w:rsidR="00C4522C" w:rsidRPr="00D658A5">
        <w:rPr>
          <w:rFonts w:ascii="Arial" w:hAnsi="Arial" w:cs="Arial"/>
          <w:sz w:val="16"/>
          <w:szCs w:val="16"/>
        </w:rPr>
        <w:t>, MMRV</w:t>
      </w:r>
      <w:r w:rsidRPr="00D658A5">
        <w:rPr>
          <w:rFonts w:ascii="Arial" w:hAnsi="Arial" w:cs="Arial"/>
          <w:sz w:val="16"/>
          <w:szCs w:val="16"/>
        </w:rPr>
        <w:t xml:space="preserve">, </w:t>
      </w:r>
      <w:r w:rsidR="00C4522C" w:rsidRPr="00D658A5">
        <w:rPr>
          <w:rFonts w:ascii="Arial" w:hAnsi="Arial" w:cs="Arial"/>
          <w:sz w:val="16"/>
          <w:szCs w:val="16"/>
        </w:rPr>
        <w:t>varicella</w:t>
      </w:r>
      <w:r w:rsidRPr="00D658A5">
        <w:rPr>
          <w:rFonts w:ascii="Arial" w:hAnsi="Arial" w:cs="Arial"/>
          <w:sz w:val="16"/>
          <w:szCs w:val="16"/>
        </w:rPr>
        <w:t>, LAIV) are contraindicated one month before and during pregnancy because of the theoretical risk of virus transmission to the fetus</w:t>
      </w:r>
      <w:r w:rsidR="00C4522C" w:rsidRPr="00D658A5">
        <w:rPr>
          <w:rFonts w:ascii="Arial" w:hAnsi="Arial" w:cs="Arial"/>
          <w:sz w:val="16"/>
          <w:szCs w:val="16"/>
        </w:rPr>
        <w:t xml:space="preserve"> (1</w:t>
      </w:r>
      <w:r w:rsidR="00416925" w:rsidRPr="00D658A5">
        <w:rPr>
          <w:rFonts w:ascii="Arial" w:hAnsi="Arial" w:cs="Arial"/>
          <w:sz w:val="16"/>
          <w:szCs w:val="16"/>
        </w:rPr>
        <w:t>, 6</w:t>
      </w:r>
      <w:r w:rsidR="00C4522C" w:rsidRPr="00D658A5">
        <w:rPr>
          <w:rFonts w:ascii="Arial" w:hAnsi="Arial" w:cs="Arial"/>
          <w:sz w:val="16"/>
          <w:szCs w:val="16"/>
        </w:rPr>
        <w:t>)</w:t>
      </w:r>
      <w:r w:rsidRPr="00D658A5">
        <w:rPr>
          <w:rFonts w:ascii="Arial" w:hAnsi="Arial" w:cs="Arial"/>
          <w:sz w:val="16"/>
          <w:szCs w:val="16"/>
        </w:rPr>
        <w:t xml:space="preserve">. Sexually active </w:t>
      </w:r>
      <w:r w:rsidR="00C4522C" w:rsidRPr="00D658A5">
        <w:rPr>
          <w:rFonts w:ascii="Arial" w:hAnsi="Arial" w:cs="Arial"/>
          <w:sz w:val="16"/>
          <w:szCs w:val="16"/>
        </w:rPr>
        <w:t xml:space="preserve">young </w:t>
      </w:r>
      <w:r w:rsidRPr="00D658A5">
        <w:rPr>
          <w:rFonts w:ascii="Arial" w:hAnsi="Arial" w:cs="Arial"/>
          <w:sz w:val="16"/>
          <w:szCs w:val="16"/>
        </w:rPr>
        <w:t>women who receive</w:t>
      </w:r>
      <w:r w:rsidR="00C4522C" w:rsidRPr="00D658A5">
        <w:rPr>
          <w:rFonts w:ascii="Arial" w:hAnsi="Arial" w:cs="Arial"/>
          <w:sz w:val="16"/>
          <w:szCs w:val="16"/>
        </w:rPr>
        <w:t xml:space="preserve"> a live virus vaccine</w:t>
      </w:r>
      <w:r w:rsidRPr="00D658A5">
        <w:rPr>
          <w:rFonts w:ascii="Arial" w:hAnsi="Arial" w:cs="Arial"/>
          <w:sz w:val="16"/>
          <w:szCs w:val="16"/>
        </w:rPr>
        <w:t xml:space="preserve"> should be instructed to practice careful contraception for one month following the receipt of the vaccine</w:t>
      </w:r>
      <w:r w:rsidR="00C4522C" w:rsidRPr="00D658A5">
        <w:rPr>
          <w:rFonts w:ascii="Arial" w:hAnsi="Arial" w:cs="Arial"/>
          <w:sz w:val="16"/>
          <w:szCs w:val="16"/>
        </w:rPr>
        <w:t xml:space="preserve"> (5</w:t>
      </w:r>
      <w:r w:rsidR="00416925" w:rsidRPr="00D658A5">
        <w:rPr>
          <w:rFonts w:ascii="Arial" w:hAnsi="Arial" w:cs="Arial"/>
          <w:sz w:val="16"/>
          <w:szCs w:val="16"/>
        </w:rPr>
        <w:t>, 8</w:t>
      </w:r>
      <w:r w:rsidR="00C4522C" w:rsidRPr="00D658A5">
        <w:rPr>
          <w:rFonts w:ascii="Arial" w:hAnsi="Arial" w:cs="Arial"/>
          <w:sz w:val="16"/>
          <w:szCs w:val="16"/>
        </w:rPr>
        <w:t>)</w:t>
      </w:r>
      <w:r w:rsidRPr="00D658A5">
        <w:rPr>
          <w:rFonts w:ascii="Arial" w:hAnsi="Arial" w:cs="Arial"/>
          <w:sz w:val="16"/>
          <w:szCs w:val="16"/>
        </w:rPr>
        <w:t xml:space="preserve">. On theoretical grounds, inactivated poliovirus vaccine should not be given during pregnancy; however, it may be given if risk of disease is imminent </w:t>
      </w:r>
      <w:r w:rsidR="00C4522C" w:rsidRPr="00D658A5">
        <w:rPr>
          <w:rFonts w:ascii="Arial" w:hAnsi="Arial" w:cs="Arial"/>
          <w:sz w:val="16"/>
          <w:szCs w:val="16"/>
        </w:rPr>
        <w:t xml:space="preserve">(e.g., travel to endemic areas) </w:t>
      </w:r>
      <w:r w:rsidRPr="00D658A5">
        <w:rPr>
          <w:rFonts w:ascii="Arial" w:hAnsi="Arial" w:cs="Arial"/>
          <w:sz w:val="16"/>
          <w:szCs w:val="16"/>
        </w:rPr>
        <w:t>and immediate protection is needed</w:t>
      </w:r>
      <w:r w:rsidR="00C4522C" w:rsidRPr="00D658A5">
        <w:rPr>
          <w:rFonts w:ascii="Arial" w:hAnsi="Arial" w:cs="Arial"/>
          <w:sz w:val="16"/>
          <w:szCs w:val="16"/>
        </w:rPr>
        <w:t>.</w:t>
      </w:r>
      <w:r w:rsidRPr="00D658A5">
        <w:rPr>
          <w:rFonts w:ascii="Arial" w:hAnsi="Arial" w:cs="Arial"/>
          <w:sz w:val="16"/>
          <w:szCs w:val="16"/>
        </w:rPr>
        <w:t xml:space="preserve"> Use of Td or Tdap is not contraindicated in pregnancy. At the provider’s discretion, either vaccine may be administered during the 2</w:t>
      </w:r>
      <w:r w:rsidRPr="00D658A5">
        <w:rPr>
          <w:rFonts w:ascii="Arial" w:hAnsi="Arial" w:cs="Arial"/>
          <w:sz w:val="16"/>
          <w:szCs w:val="16"/>
          <w:vertAlign w:val="superscript"/>
        </w:rPr>
        <w:t>nd</w:t>
      </w:r>
      <w:r w:rsidRPr="00D658A5">
        <w:rPr>
          <w:rFonts w:ascii="Arial" w:hAnsi="Arial" w:cs="Arial"/>
          <w:sz w:val="16"/>
          <w:szCs w:val="16"/>
        </w:rPr>
        <w:t xml:space="preserve"> or 3</w:t>
      </w:r>
      <w:r w:rsidRPr="00D658A5">
        <w:rPr>
          <w:rFonts w:ascii="Arial" w:hAnsi="Arial" w:cs="Arial"/>
          <w:sz w:val="16"/>
          <w:szCs w:val="16"/>
          <w:vertAlign w:val="superscript"/>
        </w:rPr>
        <w:t>rd</w:t>
      </w:r>
      <w:r w:rsidR="00C4522C" w:rsidRPr="00D658A5">
        <w:rPr>
          <w:rFonts w:ascii="Arial" w:hAnsi="Arial" w:cs="Arial"/>
          <w:sz w:val="16"/>
          <w:szCs w:val="16"/>
        </w:rPr>
        <w:t xml:space="preserve"> trimester</w:t>
      </w:r>
      <w:r w:rsidRPr="00D658A5">
        <w:rPr>
          <w:rFonts w:ascii="Arial" w:hAnsi="Arial" w:cs="Arial"/>
          <w:sz w:val="16"/>
          <w:szCs w:val="16"/>
        </w:rPr>
        <w:t xml:space="preserve"> (</w:t>
      </w:r>
      <w:r w:rsidR="00C4522C" w:rsidRPr="00D658A5">
        <w:rPr>
          <w:rFonts w:ascii="Arial" w:hAnsi="Arial" w:cs="Arial"/>
          <w:sz w:val="16"/>
          <w:szCs w:val="16"/>
        </w:rPr>
        <w:t>9</w:t>
      </w:r>
      <w:r w:rsidRPr="00D658A5">
        <w:rPr>
          <w:rFonts w:ascii="Arial" w:hAnsi="Arial" w:cs="Arial"/>
          <w:sz w:val="16"/>
          <w:szCs w:val="16"/>
        </w:rPr>
        <w:t>)</w:t>
      </w:r>
      <w:r w:rsidR="00C4522C" w:rsidRPr="00D658A5">
        <w:rPr>
          <w:rFonts w:ascii="Arial" w:hAnsi="Arial" w:cs="Arial"/>
          <w:sz w:val="16"/>
          <w:szCs w:val="16"/>
        </w:rPr>
        <w:t>.</w:t>
      </w:r>
      <w:r w:rsidRPr="00D658A5">
        <w:rPr>
          <w:rFonts w:ascii="Arial" w:hAnsi="Arial" w:cs="Arial"/>
          <w:sz w:val="16"/>
          <w:szCs w:val="16"/>
        </w:rPr>
        <w:t xml:space="preserve"> </w:t>
      </w:r>
    </w:p>
    <w:p w:rsidR="00A87E25" w:rsidRPr="00D658A5" w:rsidRDefault="00A87E25" w:rsidP="00411D66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b/>
          <w:sz w:val="8"/>
          <w:szCs w:val="16"/>
        </w:rPr>
      </w:pPr>
    </w:p>
    <w:p w:rsidR="00A87E25" w:rsidRPr="00D658A5" w:rsidRDefault="00C4522C" w:rsidP="00411D6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b/>
          <w:sz w:val="16"/>
          <w:szCs w:val="16"/>
        </w:rPr>
      </w:pPr>
      <w:r w:rsidRPr="00D658A5">
        <w:rPr>
          <w:rFonts w:ascii="Arial" w:hAnsi="Arial" w:cs="Arial"/>
          <w:b/>
          <w:sz w:val="16"/>
          <w:szCs w:val="16"/>
        </w:rPr>
        <w:t>Has the child</w:t>
      </w:r>
      <w:r w:rsidR="00A87E25" w:rsidRPr="00D658A5">
        <w:rPr>
          <w:rFonts w:ascii="Arial" w:hAnsi="Arial" w:cs="Arial"/>
          <w:b/>
          <w:sz w:val="16"/>
          <w:szCs w:val="16"/>
        </w:rPr>
        <w:t xml:space="preserve"> received any vaccinations in the past 4 weeks?</w:t>
      </w:r>
      <w:r w:rsidR="00E35F39">
        <w:rPr>
          <w:rFonts w:ascii="Arial" w:hAnsi="Arial" w:cs="Arial"/>
          <w:b/>
          <w:sz w:val="16"/>
          <w:szCs w:val="16"/>
        </w:rPr>
        <w:t xml:space="preserve"> </w:t>
      </w:r>
      <w:r w:rsidR="00E35F39" w:rsidRPr="00216BFE">
        <w:rPr>
          <w:rFonts w:ascii="Arial" w:hAnsi="Arial" w:cs="Arial"/>
          <w:sz w:val="16"/>
          <w:szCs w:val="16"/>
        </w:rPr>
        <w:t>[LAIV, MMR, MMRV, VAR, yellow fever]</w:t>
      </w:r>
    </w:p>
    <w:p w:rsidR="00411D66" w:rsidRPr="00D658A5" w:rsidRDefault="00A87E25" w:rsidP="00E41EB9">
      <w:pPr>
        <w:pStyle w:val="ListParagraph"/>
        <w:tabs>
          <w:tab w:val="left" w:pos="360"/>
        </w:tabs>
        <w:spacing w:after="0" w:line="240" w:lineRule="auto"/>
        <w:ind w:left="450" w:hanging="270"/>
        <w:jc w:val="both"/>
        <w:rPr>
          <w:rFonts w:ascii="Arial" w:hAnsi="Arial" w:cs="Arial"/>
          <w:sz w:val="16"/>
          <w:szCs w:val="16"/>
        </w:rPr>
      </w:pPr>
      <w:r w:rsidRPr="00D658A5">
        <w:rPr>
          <w:rFonts w:ascii="Arial" w:hAnsi="Arial" w:cs="Arial"/>
          <w:sz w:val="16"/>
          <w:szCs w:val="16"/>
        </w:rPr>
        <w:tab/>
      </w:r>
      <w:r w:rsidRPr="00D658A5">
        <w:rPr>
          <w:rFonts w:ascii="Arial" w:hAnsi="Arial" w:cs="Arial"/>
          <w:sz w:val="16"/>
          <w:szCs w:val="16"/>
        </w:rPr>
        <w:tab/>
        <w:t xml:space="preserve">If the </w:t>
      </w:r>
      <w:r w:rsidR="00C4522C" w:rsidRPr="00D658A5">
        <w:rPr>
          <w:rFonts w:ascii="Arial" w:hAnsi="Arial" w:cs="Arial"/>
          <w:sz w:val="16"/>
          <w:szCs w:val="16"/>
        </w:rPr>
        <w:t xml:space="preserve">child </w:t>
      </w:r>
      <w:r w:rsidRPr="00D658A5">
        <w:rPr>
          <w:rFonts w:ascii="Arial" w:hAnsi="Arial" w:cs="Arial"/>
          <w:sz w:val="16"/>
          <w:szCs w:val="16"/>
        </w:rPr>
        <w:t xml:space="preserve">was given either </w:t>
      </w:r>
      <w:r w:rsidR="00C4522C" w:rsidRPr="00D658A5">
        <w:rPr>
          <w:rFonts w:ascii="Arial" w:hAnsi="Arial" w:cs="Arial"/>
          <w:sz w:val="16"/>
          <w:szCs w:val="16"/>
        </w:rPr>
        <w:t>live, attenuated influenza vaccine (</w:t>
      </w:r>
      <w:r w:rsidR="000C1F03">
        <w:rPr>
          <w:rFonts w:ascii="Arial" w:hAnsi="Arial" w:cs="Arial"/>
          <w:sz w:val="16"/>
          <w:szCs w:val="16"/>
        </w:rPr>
        <w:t>LAIV</w:t>
      </w:r>
      <w:r w:rsidR="00C4522C" w:rsidRPr="00D658A5">
        <w:rPr>
          <w:rFonts w:ascii="Arial" w:hAnsi="Arial" w:cs="Arial"/>
          <w:sz w:val="16"/>
          <w:szCs w:val="16"/>
        </w:rPr>
        <w:t xml:space="preserve">) or an </w:t>
      </w:r>
      <w:proofErr w:type="spellStart"/>
      <w:r w:rsidR="00C4522C" w:rsidRPr="00D658A5">
        <w:rPr>
          <w:rFonts w:ascii="Arial" w:hAnsi="Arial" w:cs="Arial"/>
          <w:sz w:val="16"/>
          <w:szCs w:val="16"/>
        </w:rPr>
        <w:t>injectable</w:t>
      </w:r>
      <w:proofErr w:type="spellEnd"/>
      <w:r w:rsidR="00C4522C" w:rsidRPr="00D658A5">
        <w:rPr>
          <w:rFonts w:ascii="Arial" w:hAnsi="Arial" w:cs="Arial"/>
          <w:sz w:val="16"/>
          <w:szCs w:val="16"/>
        </w:rPr>
        <w:t xml:space="preserve"> live virus vaccine </w:t>
      </w:r>
      <w:r w:rsidRPr="00D658A5">
        <w:rPr>
          <w:rFonts w:ascii="Arial" w:hAnsi="Arial" w:cs="Arial"/>
          <w:sz w:val="16"/>
          <w:szCs w:val="16"/>
        </w:rPr>
        <w:t>(e.g., MMR,</w:t>
      </w:r>
      <w:r w:rsidR="000C1F03">
        <w:rPr>
          <w:rFonts w:ascii="Arial" w:hAnsi="Arial" w:cs="Arial"/>
          <w:sz w:val="16"/>
          <w:szCs w:val="16"/>
        </w:rPr>
        <w:t xml:space="preserve"> MMRV,</w:t>
      </w:r>
      <w:r w:rsidR="00E35F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5F39">
        <w:rPr>
          <w:rFonts w:ascii="Arial" w:hAnsi="Arial" w:cs="Arial"/>
          <w:sz w:val="16"/>
          <w:szCs w:val="16"/>
        </w:rPr>
        <w:t>varicella</w:t>
      </w:r>
      <w:proofErr w:type="spellEnd"/>
      <w:r w:rsidRPr="00D658A5">
        <w:rPr>
          <w:rFonts w:ascii="Arial" w:hAnsi="Arial" w:cs="Arial"/>
          <w:sz w:val="16"/>
          <w:szCs w:val="16"/>
        </w:rPr>
        <w:t xml:space="preserve">, yellow fever) in the past 4 weeks, they should wait 28 days before receiving another vaccination of this type. Inactivated vaccines may be given at </w:t>
      </w:r>
      <w:r w:rsidR="00C4522C" w:rsidRPr="00D658A5">
        <w:rPr>
          <w:rFonts w:ascii="Arial" w:hAnsi="Arial" w:cs="Arial"/>
          <w:sz w:val="16"/>
          <w:szCs w:val="16"/>
        </w:rPr>
        <w:t>the same time or at any spacing interval</w:t>
      </w:r>
      <w:r w:rsidRPr="00D658A5">
        <w:rPr>
          <w:rFonts w:ascii="Arial" w:hAnsi="Arial" w:cs="Arial"/>
          <w:sz w:val="16"/>
          <w:szCs w:val="16"/>
        </w:rPr>
        <w:t xml:space="preserve">. </w:t>
      </w:r>
    </w:p>
    <w:p w:rsidR="0084038C" w:rsidRPr="00E41EB9" w:rsidRDefault="0084038C" w:rsidP="00411D66">
      <w:pPr>
        <w:tabs>
          <w:tab w:val="left" w:pos="360"/>
        </w:tabs>
        <w:spacing w:after="0" w:line="240" w:lineRule="auto"/>
        <w:ind w:left="540" w:hanging="360"/>
        <w:jc w:val="both"/>
        <w:rPr>
          <w:rFonts w:ascii="Arial" w:hAnsi="Arial" w:cs="Arial"/>
          <w:sz w:val="14"/>
          <w:szCs w:val="16"/>
        </w:rPr>
      </w:pPr>
    </w:p>
    <w:p w:rsidR="00A87E25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 xml:space="preserve">CDC. General </w:t>
      </w:r>
      <w:r w:rsidR="00B312CC">
        <w:rPr>
          <w:rFonts w:ascii="Arial" w:hAnsi="Arial" w:cs="Arial"/>
          <w:sz w:val="14"/>
          <w:szCs w:val="16"/>
        </w:rPr>
        <w:t>R</w:t>
      </w:r>
      <w:r w:rsidRPr="00B312CC">
        <w:rPr>
          <w:rFonts w:ascii="Arial" w:hAnsi="Arial" w:cs="Arial"/>
          <w:sz w:val="14"/>
          <w:szCs w:val="16"/>
        </w:rPr>
        <w:t xml:space="preserve">ecommendations on </w:t>
      </w:r>
      <w:r w:rsidR="00B312CC">
        <w:rPr>
          <w:rFonts w:ascii="Arial" w:hAnsi="Arial" w:cs="Arial"/>
          <w:sz w:val="14"/>
          <w:szCs w:val="16"/>
        </w:rPr>
        <w:t>I</w:t>
      </w:r>
      <w:r w:rsidRPr="00B312CC">
        <w:rPr>
          <w:rFonts w:ascii="Arial" w:hAnsi="Arial" w:cs="Arial"/>
          <w:sz w:val="14"/>
          <w:szCs w:val="16"/>
        </w:rPr>
        <w:t>mmunization, at www.cdc.gov/vaccines/pubs/acip-list.htm.</w:t>
      </w:r>
    </w:p>
    <w:p w:rsidR="0084038C" w:rsidRPr="00B312CC" w:rsidRDefault="0084038C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>AA</w:t>
      </w:r>
      <w:r w:rsidR="000C1F03" w:rsidRPr="00B312CC">
        <w:rPr>
          <w:rFonts w:ascii="Arial" w:hAnsi="Arial" w:cs="Arial"/>
          <w:sz w:val="14"/>
          <w:szCs w:val="16"/>
        </w:rPr>
        <w:t>P</w:t>
      </w:r>
      <w:r w:rsidRPr="00B312CC">
        <w:rPr>
          <w:rFonts w:ascii="Arial" w:hAnsi="Arial" w:cs="Arial"/>
          <w:sz w:val="14"/>
          <w:szCs w:val="16"/>
        </w:rPr>
        <w:t xml:space="preserve">. </w:t>
      </w:r>
      <w:r w:rsidRPr="00B312CC">
        <w:rPr>
          <w:rFonts w:ascii="Arial" w:hAnsi="Arial" w:cs="Arial"/>
          <w:i/>
          <w:sz w:val="14"/>
          <w:szCs w:val="16"/>
        </w:rPr>
        <w:t xml:space="preserve">Red Book: Report of the Committee on Infectious Diseases </w:t>
      </w:r>
      <w:r w:rsidRPr="00B312CC">
        <w:rPr>
          <w:rFonts w:ascii="Arial" w:hAnsi="Arial" w:cs="Arial"/>
          <w:sz w:val="14"/>
          <w:szCs w:val="16"/>
        </w:rPr>
        <w:t>at www.aapredbook.org.</w:t>
      </w:r>
    </w:p>
    <w:p w:rsidR="00A87E25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>Table of Vaccine Components: www.cdc.gov/vaccines/pubs/pinkbook/downloads/appendices/B/excipient-table-2.pdf.</w:t>
      </w:r>
    </w:p>
    <w:p w:rsidR="00A87E25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>CDC. Measles, mumps, and rubella - vaccine use and strategies for elimination of measles, rubella and congenital rubella syndrome and control of mumps. MMWR 1998; 47 (RR-8)</w:t>
      </w:r>
    </w:p>
    <w:p w:rsidR="00A87E25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 xml:space="preserve">CDC. Prevention of varicella: Recommendation of the Advisory Committee on Immunization Practices. MMWR 2007; 56 (RR-4). </w:t>
      </w:r>
    </w:p>
    <w:p w:rsidR="00A87E25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 xml:space="preserve">CDC. Prevention and control of influenza – recommendations of ACIP, at www.cdc.gov/flu/professionals/vaccination. </w:t>
      </w:r>
    </w:p>
    <w:p w:rsidR="00A87E25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>CDC. Excerpt from Guidelines for preventing opportunistic infections among hematopoietic stem cell transplant recipients. MMWR 2000; 49 (RR-10), www.cdc.gov/vaccines/pubs/downloads/b_hsct-recs.pdf.</w:t>
      </w:r>
    </w:p>
    <w:p w:rsidR="00A87E25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>CDC. Notice to readers: Revised ACIP recommendation for avoiding pregnancy after receiving a rubella-containing vaccine. MMWR 2001; 50 (49).</w:t>
      </w:r>
    </w:p>
    <w:p w:rsidR="00282FEB" w:rsidRPr="00B312CC" w:rsidRDefault="00A87E25" w:rsidP="00411D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40" w:right="-180"/>
        <w:rPr>
          <w:rFonts w:ascii="Arial" w:hAnsi="Arial" w:cs="Arial"/>
          <w:sz w:val="14"/>
          <w:szCs w:val="16"/>
        </w:rPr>
      </w:pPr>
      <w:r w:rsidRPr="00B312CC">
        <w:rPr>
          <w:rFonts w:ascii="Arial" w:hAnsi="Arial" w:cs="Arial"/>
          <w:sz w:val="14"/>
          <w:szCs w:val="16"/>
        </w:rPr>
        <w:t>CDC. Prevention of pertussis, tetanus, and diphtheria among pregnant and postpartum women and their infants: Recommendations of the ACIP. MMWR 2008; 57 (RR-4).</w:t>
      </w:r>
    </w:p>
    <w:sectPr w:rsidR="00282FEB" w:rsidRPr="00B312CC" w:rsidSect="000C1F03">
      <w:type w:val="continuous"/>
      <w:pgSz w:w="12240" w:h="15840"/>
      <w:pgMar w:top="288" w:right="288" w:bottom="288" w:left="288" w:header="720" w:footer="720" w:gutter="0"/>
      <w:cols w:num="2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B9" w:rsidRDefault="00E41EB9" w:rsidP="00F44EF6">
      <w:pPr>
        <w:spacing w:after="0" w:line="240" w:lineRule="auto"/>
      </w:pPr>
      <w:r>
        <w:separator/>
      </w:r>
    </w:p>
  </w:endnote>
  <w:endnote w:type="continuationSeparator" w:id="1">
    <w:p w:rsidR="00E41EB9" w:rsidRDefault="00E41EB9" w:rsidP="00F4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B9" w:rsidRPr="00E52DAE" w:rsidRDefault="00E41EB9" w:rsidP="005631A3">
    <w:pPr>
      <w:pStyle w:val="Footer"/>
      <w:tabs>
        <w:tab w:val="left" w:pos="4590"/>
        <w:tab w:val="left" w:pos="5220"/>
        <w:tab w:val="left" w:pos="8910"/>
        <w:tab w:val="left" w:pos="9000"/>
      </w:tabs>
      <w:spacing w:line="600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B9" w:rsidRPr="00E52DAE" w:rsidRDefault="00E41EB9" w:rsidP="00C766C6">
    <w:pPr>
      <w:pStyle w:val="Footer"/>
      <w:tabs>
        <w:tab w:val="left" w:pos="4590"/>
        <w:tab w:val="left" w:pos="5220"/>
        <w:tab w:val="left" w:pos="8910"/>
        <w:tab w:val="left" w:pos="9000"/>
      </w:tabs>
      <w:spacing w:line="360" w:lineRule="auto"/>
      <w:ind w:left="360" w:right="144"/>
      <w:rPr>
        <w:rFonts w:ascii="Arial" w:hAnsi="Arial" w:cs="Arial"/>
        <w:sz w:val="20"/>
        <w:szCs w:val="20"/>
      </w:rPr>
    </w:pPr>
    <w:r w:rsidRPr="005631A3">
      <w:rPr>
        <w:rFonts w:ascii="Arial" w:hAnsi="Arial" w:cs="Arial"/>
        <w:i/>
        <w:sz w:val="24"/>
        <w:szCs w:val="24"/>
      </w:rPr>
      <w:t>For Office Use</w:t>
    </w:r>
    <w:r>
      <w:rPr>
        <w:rFonts w:ascii="Arial" w:hAnsi="Arial" w:cs="Arial"/>
        <w:sz w:val="20"/>
        <w:szCs w:val="20"/>
      </w:rPr>
      <w:t xml:space="preserve">:          </w:t>
    </w:r>
    <w:r w:rsidRPr="000344EC">
      <w:rPr>
        <w:rFonts w:ascii="Arial" w:hAnsi="Arial" w:cs="Arial"/>
        <w:sz w:val="24"/>
        <w:szCs w:val="24"/>
      </w:rPr>
      <w:t>[  ] Private</w:t>
    </w:r>
    <w:r>
      <w:rPr>
        <w:rFonts w:ascii="Arial" w:hAnsi="Arial" w:cs="Arial"/>
        <w:sz w:val="20"/>
        <w:szCs w:val="20"/>
      </w:rPr>
      <w:t xml:space="preserve">          </w:t>
    </w:r>
    <w:r w:rsidRPr="000344EC">
      <w:rPr>
        <w:rFonts w:ascii="Arial" w:hAnsi="Arial" w:cs="Arial"/>
        <w:sz w:val="24"/>
        <w:szCs w:val="24"/>
      </w:rPr>
      <w:t>[  ] VFC</w:t>
    </w:r>
  </w:p>
  <w:p w:rsidR="00E41EB9" w:rsidRPr="00E52DAE" w:rsidRDefault="00E41EB9" w:rsidP="00C766C6">
    <w:pPr>
      <w:pStyle w:val="Footer"/>
      <w:tabs>
        <w:tab w:val="left" w:pos="4590"/>
        <w:tab w:val="left" w:pos="5220"/>
        <w:tab w:val="left" w:pos="8910"/>
        <w:tab w:val="left" w:pos="9000"/>
      </w:tabs>
      <w:spacing w:line="600" w:lineRule="auto"/>
      <w:ind w:left="360" w:right="144"/>
      <w:rPr>
        <w:rFonts w:ascii="Arial" w:hAnsi="Arial" w:cs="Arial"/>
        <w:sz w:val="20"/>
        <w:szCs w:val="20"/>
      </w:rPr>
    </w:pPr>
    <w:r w:rsidRPr="00E52DAE">
      <w:rPr>
        <w:rFonts w:ascii="Arial" w:hAnsi="Arial" w:cs="Arial"/>
        <w:sz w:val="20"/>
        <w:szCs w:val="20"/>
      </w:rPr>
      <w:t xml:space="preserve">[  ] </w:t>
    </w:r>
    <w:proofErr w:type="spellStart"/>
    <w:r w:rsidRPr="00E52DAE">
      <w:rPr>
        <w:rFonts w:ascii="Arial" w:hAnsi="Arial" w:cs="Arial"/>
        <w:sz w:val="20"/>
        <w:szCs w:val="20"/>
      </w:rPr>
      <w:t>DTaP</w:t>
    </w:r>
    <w:proofErr w:type="spellEnd"/>
    <w:r w:rsidRPr="00E52DAE">
      <w:rPr>
        <w:rFonts w:ascii="Arial" w:hAnsi="Arial" w:cs="Arial"/>
        <w:sz w:val="20"/>
        <w:szCs w:val="20"/>
      </w:rPr>
      <w:t xml:space="preserve"> – </w:t>
    </w:r>
    <w:proofErr w:type="spellStart"/>
    <w:r w:rsidRPr="00E52DAE">
      <w:rPr>
        <w:rFonts w:ascii="Arial" w:hAnsi="Arial" w:cs="Arial"/>
        <w:sz w:val="20"/>
        <w:szCs w:val="20"/>
      </w:rPr>
      <w:t>Daptacel</w:t>
    </w:r>
    <w:proofErr w:type="spellEnd"/>
    <w:r w:rsidRPr="00E52DAE">
      <w:rPr>
        <w:rFonts w:ascii="Arial" w:hAnsi="Arial" w:cs="Arial"/>
        <w:sz w:val="20"/>
        <w:szCs w:val="20"/>
      </w:rPr>
      <w:tab/>
      <w:t xml:space="preserve">[  ] </w:t>
    </w:r>
    <w:proofErr w:type="spellStart"/>
    <w:r w:rsidRPr="00E52DAE">
      <w:rPr>
        <w:rFonts w:ascii="Arial" w:hAnsi="Arial" w:cs="Arial"/>
        <w:sz w:val="20"/>
        <w:szCs w:val="20"/>
      </w:rPr>
      <w:t>DTaP</w:t>
    </w:r>
    <w:proofErr w:type="spellEnd"/>
    <w:r w:rsidRPr="00E52DAE">
      <w:rPr>
        <w:rFonts w:ascii="Arial" w:hAnsi="Arial" w:cs="Arial"/>
        <w:sz w:val="20"/>
        <w:szCs w:val="20"/>
      </w:rPr>
      <w:t xml:space="preserve">-HIB-IPV – </w:t>
    </w:r>
    <w:proofErr w:type="spellStart"/>
    <w:r w:rsidRPr="00E52DAE">
      <w:rPr>
        <w:rFonts w:ascii="Arial" w:hAnsi="Arial" w:cs="Arial"/>
        <w:sz w:val="20"/>
        <w:szCs w:val="20"/>
      </w:rPr>
      <w:t>Pentacel</w:t>
    </w:r>
    <w:proofErr w:type="spellEnd"/>
    <w:r w:rsidRPr="00E52DAE">
      <w:rPr>
        <w:rFonts w:ascii="Arial" w:hAnsi="Arial" w:cs="Arial"/>
        <w:sz w:val="20"/>
        <w:szCs w:val="20"/>
      </w:rPr>
      <w:tab/>
      <w:t xml:space="preserve">[  ] </w:t>
    </w:r>
    <w:proofErr w:type="spellStart"/>
    <w:r w:rsidRPr="00E52DAE">
      <w:rPr>
        <w:rFonts w:ascii="Arial" w:hAnsi="Arial" w:cs="Arial"/>
        <w:sz w:val="20"/>
        <w:szCs w:val="20"/>
      </w:rPr>
      <w:t>Hep</w:t>
    </w:r>
    <w:proofErr w:type="spellEnd"/>
    <w:r w:rsidRPr="00E52DAE">
      <w:rPr>
        <w:rFonts w:ascii="Arial" w:hAnsi="Arial" w:cs="Arial"/>
        <w:sz w:val="20"/>
        <w:szCs w:val="20"/>
      </w:rPr>
      <w:t xml:space="preserve"> A </w:t>
    </w:r>
    <w:proofErr w:type="spellStart"/>
    <w:r w:rsidRPr="00E52DAE">
      <w:rPr>
        <w:rFonts w:ascii="Arial" w:hAnsi="Arial" w:cs="Arial"/>
        <w:sz w:val="20"/>
        <w:szCs w:val="20"/>
      </w:rPr>
      <w:t>Peds</w:t>
    </w:r>
    <w:proofErr w:type="spellEnd"/>
    <w:r w:rsidRPr="00E52DAE">
      <w:rPr>
        <w:rFonts w:ascii="Arial" w:hAnsi="Arial" w:cs="Arial"/>
        <w:sz w:val="20"/>
        <w:szCs w:val="20"/>
      </w:rPr>
      <w:t xml:space="preserve"> – </w:t>
    </w:r>
    <w:proofErr w:type="spellStart"/>
    <w:r w:rsidRPr="00E52DAE">
      <w:rPr>
        <w:rFonts w:ascii="Arial" w:hAnsi="Arial" w:cs="Arial"/>
        <w:sz w:val="20"/>
        <w:szCs w:val="20"/>
      </w:rPr>
      <w:t>Havrix</w:t>
    </w:r>
    <w:proofErr w:type="spellEnd"/>
  </w:p>
  <w:p w:rsidR="00E41EB9" w:rsidRPr="00E52DAE" w:rsidRDefault="00E41EB9" w:rsidP="00C766C6">
    <w:pPr>
      <w:pStyle w:val="Footer"/>
      <w:tabs>
        <w:tab w:val="left" w:pos="4590"/>
        <w:tab w:val="left" w:pos="5220"/>
        <w:tab w:val="left" w:pos="8910"/>
        <w:tab w:val="left" w:pos="9000"/>
      </w:tabs>
      <w:spacing w:line="600" w:lineRule="auto"/>
      <w:ind w:left="360" w:right="144"/>
      <w:rPr>
        <w:rFonts w:ascii="Arial" w:hAnsi="Arial" w:cs="Arial"/>
        <w:sz w:val="20"/>
        <w:szCs w:val="20"/>
      </w:rPr>
    </w:pPr>
    <w:r w:rsidRPr="00E52DAE">
      <w:rPr>
        <w:rFonts w:ascii="Arial" w:hAnsi="Arial" w:cs="Arial"/>
        <w:sz w:val="20"/>
        <w:szCs w:val="20"/>
      </w:rPr>
      <w:t xml:space="preserve">[  ] </w:t>
    </w:r>
    <w:proofErr w:type="spellStart"/>
    <w:r w:rsidRPr="00E52DAE">
      <w:rPr>
        <w:rFonts w:ascii="Arial" w:hAnsi="Arial" w:cs="Arial"/>
        <w:sz w:val="20"/>
        <w:szCs w:val="20"/>
      </w:rPr>
      <w:t>Hep</w:t>
    </w:r>
    <w:proofErr w:type="spellEnd"/>
    <w:r w:rsidRPr="00E52DAE">
      <w:rPr>
        <w:rFonts w:ascii="Arial" w:hAnsi="Arial" w:cs="Arial"/>
        <w:sz w:val="20"/>
        <w:szCs w:val="20"/>
      </w:rPr>
      <w:t xml:space="preserve"> B </w:t>
    </w:r>
    <w:proofErr w:type="spellStart"/>
    <w:r w:rsidRPr="00E52DAE">
      <w:rPr>
        <w:rFonts w:ascii="Arial" w:hAnsi="Arial" w:cs="Arial"/>
        <w:sz w:val="20"/>
        <w:szCs w:val="20"/>
      </w:rPr>
      <w:t>Peds</w:t>
    </w:r>
    <w:proofErr w:type="spellEnd"/>
    <w:r w:rsidRPr="00E52DAE">
      <w:rPr>
        <w:rFonts w:ascii="Arial" w:hAnsi="Arial" w:cs="Arial"/>
        <w:sz w:val="20"/>
        <w:szCs w:val="20"/>
      </w:rPr>
      <w:t xml:space="preserve"> – </w:t>
    </w:r>
    <w:proofErr w:type="spellStart"/>
    <w:r w:rsidRPr="00E52DAE">
      <w:rPr>
        <w:rFonts w:ascii="Arial" w:hAnsi="Arial" w:cs="Arial"/>
        <w:sz w:val="20"/>
        <w:szCs w:val="20"/>
      </w:rPr>
      <w:t>Engerix</w:t>
    </w:r>
    <w:proofErr w:type="spellEnd"/>
    <w:r w:rsidRPr="00E52DAE">
      <w:rPr>
        <w:rFonts w:ascii="Arial" w:hAnsi="Arial" w:cs="Arial"/>
        <w:sz w:val="20"/>
        <w:szCs w:val="20"/>
      </w:rPr>
      <w:t>-B</w:t>
    </w:r>
    <w:r w:rsidRPr="00E52DAE">
      <w:rPr>
        <w:rFonts w:ascii="Arial" w:hAnsi="Arial" w:cs="Arial"/>
        <w:sz w:val="20"/>
        <w:szCs w:val="20"/>
      </w:rPr>
      <w:tab/>
      <w:t xml:space="preserve">[  ] </w:t>
    </w:r>
    <w:proofErr w:type="spellStart"/>
    <w:r w:rsidRPr="00E52DAE">
      <w:rPr>
        <w:rFonts w:ascii="Arial" w:hAnsi="Arial" w:cs="Arial"/>
        <w:sz w:val="20"/>
        <w:szCs w:val="20"/>
      </w:rPr>
      <w:t>Hib</w:t>
    </w:r>
    <w:proofErr w:type="spellEnd"/>
    <w:r w:rsidRPr="00E52DAE">
      <w:rPr>
        <w:rFonts w:ascii="Arial" w:hAnsi="Arial" w:cs="Arial"/>
        <w:sz w:val="20"/>
        <w:szCs w:val="20"/>
      </w:rPr>
      <w:t xml:space="preserve"> – </w:t>
    </w:r>
    <w:proofErr w:type="spellStart"/>
    <w:r w:rsidRPr="00E52DAE">
      <w:rPr>
        <w:rFonts w:ascii="Arial" w:hAnsi="Arial" w:cs="Arial"/>
        <w:sz w:val="20"/>
        <w:szCs w:val="20"/>
      </w:rPr>
      <w:t>ActHib</w:t>
    </w:r>
    <w:proofErr w:type="spellEnd"/>
    <w:r w:rsidRPr="00E52DAE">
      <w:rPr>
        <w:rFonts w:ascii="Arial" w:hAnsi="Arial" w:cs="Arial"/>
        <w:sz w:val="20"/>
        <w:szCs w:val="20"/>
      </w:rPr>
      <w:tab/>
      <w:t xml:space="preserve">[  ] HPV – </w:t>
    </w:r>
    <w:proofErr w:type="spellStart"/>
    <w:r w:rsidRPr="00E52DAE">
      <w:rPr>
        <w:rFonts w:ascii="Arial" w:hAnsi="Arial" w:cs="Arial"/>
        <w:sz w:val="20"/>
        <w:szCs w:val="20"/>
      </w:rPr>
      <w:t>Gardasil</w:t>
    </w:r>
    <w:proofErr w:type="spellEnd"/>
  </w:p>
  <w:p w:rsidR="00E41EB9" w:rsidRDefault="00E41EB9" w:rsidP="00C766C6">
    <w:pPr>
      <w:pStyle w:val="Footer"/>
      <w:tabs>
        <w:tab w:val="left" w:pos="4590"/>
        <w:tab w:val="left" w:pos="5220"/>
        <w:tab w:val="left" w:pos="8910"/>
        <w:tab w:val="left" w:pos="9000"/>
      </w:tabs>
      <w:spacing w:line="600" w:lineRule="auto"/>
      <w:ind w:left="360" w:right="144"/>
      <w:rPr>
        <w:rFonts w:ascii="Arial" w:hAnsi="Arial" w:cs="Arial"/>
        <w:sz w:val="20"/>
        <w:szCs w:val="20"/>
      </w:rPr>
    </w:pPr>
    <w:r w:rsidRPr="00E52DAE">
      <w:rPr>
        <w:rFonts w:ascii="Arial" w:hAnsi="Arial" w:cs="Arial"/>
        <w:sz w:val="20"/>
        <w:szCs w:val="20"/>
      </w:rPr>
      <w:t xml:space="preserve">[  ] Influenza – </w:t>
    </w:r>
    <w:proofErr w:type="spellStart"/>
    <w:r w:rsidRPr="00E52DAE">
      <w:rPr>
        <w:rFonts w:ascii="Arial" w:hAnsi="Arial" w:cs="Arial"/>
        <w:sz w:val="20"/>
        <w:szCs w:val="20"/>
      </w:rPr>
      <w:t>Fluarix</w:t>
    </w:r>
    <w:proofErr w:type="spellEnd"/>
    <w:r w:rsidRPr="00E52DAE">
      <w:rPr>
        <w:rFonts w:ascii="Arial" w:hAnsi="Arial" w:cs="Arial"/>
        <w:sz w:val="20"/>
        <w:szCs w:val="20"/>
      </w:rPr>
      <w:t xml:space="preserve"> </w:t>
    </w:r>
    <w:r w:rsidRPr="00E52DAE">
      <w:rPr>
        <w:rFonts w:ascii="Arial" w:hAnsi="Arial" w:cs="Arial"/>
        <w:sz w:val="16"/>
        <w:szCs w:val="16"/>
      </w:rPr>
      <w:t>(3 Years &amp; Older)</w:t>
    </w:r>
    <w:r w:rsidRPr="00E52DAE">
      <w:rPr>
        <w:rFonts w:ascii="Arial" w:hAnsi="Arial" w:cs="Arial"/>
        <w:sz w:val="20"/>
        <w:szCs w:val="20"/>
      </w:rPr>
      <w:tab/>
      <w:t xml:space="preserve">[  ] </w:t>
    </w:r>
    <w:r>
      <w:rPr>
        <w:rFonts w:ascii="Arial" w:hAnsi="Arial" w:cs="Arial"/>
        <w:sz w:val="20"/>
        <w:szCs w:val="20"/>
      </w:rPr>
      <w:t xml:space="preserve">Influenza – </w:t>
    </w:r>
    <w:proofErr w:type="spellStart"/>
    <w:r>
      <w:rPr>
        <w:rFonts w:ascii="Arial" w:hAnsi="Arial" w:cs="Arial"/>
        <w:sz w:val="20"/>
        <w:szCs w:val="20"/>
      </w:rPr>
      <w:t>Fluzone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E52DAE">
      <w:rPr>
        <w:rFonts w:ascii="Arial" w:hAnsi="Arial" w:cs="Arial"/>
        <w:sz w:val="16"/>
        <w:szCs w:val="16"/>
      </w:rPr>
      <w:t>(6 Months &amp; Older)</w:t>
    </w:r>
    <w:r>
      <w:rPr>
        <w:rFonts w:ascii="Arial" w:hAnsi="Arial" w:cs="Arial"/>
        <w:sz w:val="20"/>
        <w:szCs w:val="20"/>
      </w:rPr>
      <w:tab/>
      <w:t>[  ] IPV/Polio – IPOL</w:t>
    </w:r>
  </w:p>
  <w:p w:rsidR="00E41EB9" w:rsidRDefault="00E41EB9" w:rsidP="00C766C6">
    <w:pPr>
      <w:pStyle w:val="Footer"/>
      <w:tabs>
        <w:tab w:val="left" w:pos="4590"/>
        <w:tab w:val="left" w:pos="5220"/>
        <w:tab w:val="left" w:pos="8910"/>
        <w:tab w:val="left" w:pos="9000"/>
      </w:tabs>
      <w:spacing w:line="600" w:lineRule="auto"/>
      <w:ind w:left="360" w:right="14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  ] MCV4 – </w:t>
    </w:r>
    <w:proofErr w:type="spellStart"/>
    <w:r>
      <w:rPr>
        <w:rFonts w:ascii="Arial" w:hAnsi="Arial" w:cs="Arial"/>
        <w:sz w:val="20"/>
        <w:szCs w:val="20"/>
      </w:rPr>
      <w:t>Menactra</w:t>
    </w:r>
    <w:proofErr w:type="spellEnd"/>
    <w:r>
      <w:rPr>
        <w:rFonts w:ascii="Arial" w:hAnsi="Arial" w:cs="Arial"/>
        <w:sz w:val="20"/>
        <w:szCs w:val="20"/>
      </w:rPr>
      <w:tab/>
      <w:t>[  ] MMR – MMR II</w:t>
    </w:r>
    <w:r>
      <w:rPr>
        <w:rFonts w:ascii="Arial" w:hAnsi="Arial" w:cs="Arial"/>
        <w:sz w:val="20"/>
        <w:szCs w:val="20"/>
      </w:rPr>
      <w:tab/>
      <w:t xml:space="preserve">[  ] PCV13 – </w:t>
    </w:r>
    <w:proofErr w:type="spellStart"/>
    <w:r>
      <w:rPr>
        <w:rFonts w:ascii="Arial" w:hAnsi="Arial" w:cs="Arial"/>
        <w:sz w:val="20"/>
        <w:szCs w:val="20"/>
      </w:rPr>
      <w:t>Prevnar</w:t>
    </w:r>
    <w:proofErr w:type="spellEnd"/>
  </w:p>
  <w:p w:rsidR="00E41EB9" w:rsidRDefault="00E41EB9" w:rsidP="00C766C6">
    <w:pPr>
      <w:pStyle w:val="Footer"/>
      <w:tabs>
        <w:tab w:val="left" w:pos="4590"/>
        <w:tab w:val="left" w:pos="5220"/>
        <w:tab w:val="left" w:pos="8910"/>
        <w:tab w:val="left" w:pos="9000"/>
      </w:tabs>
      <w:spacing w:line="600" w:lineRule="auto"/>
      <w:ind w:left="360" w:right="14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  ] PPV23 – </w:t>
    </w:r>
    <w:proofErr w:type="spellStart"/>
    <w:r>
      <w:rPr>
        <w:rFonts w:ascii="Arial" w:hAnsi="Arial" w:cs="Arial"/>
        <w:sz w:val="20"/>
        <w:szCs w:val="20"/>
      </w:rPr>
      <w:t>Pneumovax</w:t>
    </w:r>
    <w:proofErr w:type="spellEnd"/>
    <w:r>
      <w:rPr>
        <w:rFonts w:ascii="Arial" w:hAnsi="Arial" w:cs="Arial"/>
        <w:sz w:val="20"/>
        <w:szCs w:val="20"/>
      </w:rPr>
      <w:tab/>
      <w:t xml:space="preserve">[  ] </w:t>
    </w:r>
    <w:proofErr w:type="spellStart"/>
    <w:r>
      <w:rPr>
        <w:rFonts w:ascii="Arial" w:hAnsi="Arial" w:cs="Arial"/>
        <w:sz w:val="20"/>
        <w:szCs w:val="20"/>
      </w:rPr>
      <w:t>Rotovirus</w:t>
    </w:r>
    <w:proofErr w:type="spellEnd"/>
    <w:r>
      <w:rPr>
        <w:rFonts w:ascii="Arial" w:hAnsi="Arial" w:cs="Arial"/>
        <w:sz w:val="20"/>
        <w:szCs w:val="20"/>
      </w:rPr>
      <w:t xml:space="preserve"> – </w:t>
    </w:r>
    <w:proofErr w:type="spellStart"/>
    <w:r>
      <w:rPr>
        <w:rFonts w:ascii="Arial" w:hAnsi="Arial" w:cs="Arial"/>
        <w:sz w:val="20"/>
        <w:szCs w:val="20"/>
      </w:rPr>
      <w:t>RotaTeq</w:t>
    </w:r>
    <w:proofErr w:type="spellEnd"/>
    <w:r>
      <w:rPr>
        <w:rFonts w:ascii="Arial" w:hAnsi="Arial" w:cs="Arial"/>
        <w:sz w:val="20"/>
        <w:szCs w:val="20"/>
      </w:rPr>
      <w:tab/>
      <w:t xml:space="preserve">[  ] </w:t>
    </w:r>
    <w:proofErr w:type="spellStart"/>
    <w:r>
      <w:rPr>
        <w:rFonts w:ascii="Arial" w:hAnsi="Arial" w:cs="Arial"/>
        <w:sz w:val="20"/>
        <w:szCs w:val="20"/>
      </w:rPr>
      <w:t>Tdap</w:t>
    </w:r>
    <w:proofErr w:type="spellEnd"/>
    <w:r>
      <w:rPr>
        <w:rFonts w:ascii="Arial" w:hAnsi="Arial" w:cs="Arial"/>
        <w:sz w:val="20"/>
        <w:szCs w:val="20"/>
      </w:rPr>
      <w:t xml:space="preserve"> – </w:t>
    </w:r>
    <w:proofErr w:type="spellStart"/>
    <w:r>
      <w:rPr>
        <w:rFonts w:ascii="Arial" w:hAnsi="Arial" w:cs="Arial"/>
        <w:sz w:val="20"/>
        <w:szCs w:val="20"/>
      </w:rPr>
      <w:t>Boostrix</w:t>
    </w:r>
    <w:proofErr w:type="spellEnd"/>
  </w:p>
  <w:p w:rsidR="00E41EB9" w:rsidRPr="00E52DAE" w:rsidRDefault="00E41EB9" w:rsidP="00C766C6">
    <w:pPr>
      <w:pStyle w:val="Footer"/>
      <w:tabs>
        <w:tab w:val="left" w:pos="4590"/>
        <w:tab w:val="left" w:pos="5220"/>
        <w:tab w:val="left" w:pos="8910"/>
        <w:tab w:val="left" w:pos="9000"/>
      </w:tabs>
      <w:ind w:left="360" w:right="14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  ] Typhoid – </w:t>
    </w:r>
    <w:proofErr w:type="spellStart"/>
    <w:r>
      <w:rPr>
        <w:rFonts w:ascii="Arial" w:hAnsi="Arial" w:cs="Arial"/>
        <w:sz w:val="20"/>
        <w:szCs w:val="20"/>
      </w:rPr>
      <w:t>TyphimVi</w:t>
    </w:r>
    <w:proofErr w:type="spellEnd"/>
    <w:r>
      <w:rPr>
        <w:rFonts w:ascii="Arial" w:hAnsi="Arial" w:cs="Arial"/>
        <w:sz w:val="20"/>
        <w:szCs w:val="20"/>
      </w:rPr>
      <w:tab/>
      <w:t xml:space="preserve">[  ] </w:t>
    </w:r>
    <w:proofErr w:type="spellStart"/>
    <w:r>
      <w:rPr>
        <w:rFonts w:ascii="Arial" w:hAnsi="Arial" w:cs="Arial"/>
        <w:sz w:val="20"/>
        <w:szCs w:val="20"/>
      </w:rPr>
      <w:t>Varicella</w:t>
    </w:r>
    <w:proofErr w:type="spellEnd"/>
    <w:r>
      <w:rPr>
        <w:rFonts w:ascii="Arial" w:hAnsi="Arial" w:cs="Arial"/>
        <w:sz w:val="20"/>
        <w:szCs w:val="20"/>
      </w:rPr>
      <w:t xml:space="preserve"> – </w:t>
    </w:r>
    <w:proofErr w:type="spellStart"/>
    <w:r>
      <w:rPr>
        <w:rFonts w:ascii="Arial" w:hAnsi="Arial" w:cs="Arial"/>
        <w:sz w:val="20"/>
        <w:szCs w:val="20"/>
      </w:rPr>
      <w:t>Varivax</w:t>
    </w:r>
    <w:proofErr w:type="spellEnd"/>
    <w:r>
      <w:rPr>
        <w:rFonts w:ascii="Arial" w:hAnsi="Arial" w:cs="Arial"/>
        <w:sz w:val="20"/>
        <w:szCs w:val="20"/>
      </w:rPr>
      <w:tab/>
      <w:t xml:space="preserve">[  ] </w:t>
    </w:r>
    <w:r w:rsidRPr="005631A3">
      <w:rPr>
        <w:rFonts w:ascii="Arial" w:hAnsi="Arial" w:cs="Arial"/>
        <w:sz w:val="16"/>
        <w:szCs w:val="16"/>
      </w:rPr>
      <w:t>Yellow Fever – Yellow Fever</w:t>
    </w:r>
  </w:p>
  <w:p w:rsidR="00E41EB9" w:rsidRDefault="00E41EB9" w:rsidP="00C766C6">
    <w:pPr>
      <w:pStyle w:val="Footer"/>
      <w:ind w:left="360" w:right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B9" w:rsidRDefault="00E41EB9" w:rsidP="00F44EF6">
      <w:pPr>
        <w:spacing w:after="0" w:line="240" w:lineRule="auto"/>
      </w:pPr>
      <w:r>
        <w:separator/>
      </w:r>
    </w:p>
  </w:footnote>
  <w:footnote w:type="continuationSeparator" w:id="1">
    <w:p w:rsidR="00E41EB9" w:rsidRDefault="00E41EB9" w:rsidP="00F4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99B"/>
    <w:multiLevelType w:val="hybridMultilevel"/>
    <w:tmpl w:val="3AF89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16656"/>
    <w:multiLevelType w:val="hybridMultilevel"/>
    <w:tmpl w:val="8F00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B42"/>
    <w:multiLevelType w:val="hybridMultilevel"/>
    <w:tmpl w:val="07FE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25"/>
    <w:rsid w:val="000344EC"/>
    <w:rsid w:val="000C1F03"/>
    <w:rsid w:val="000C3689"/>
    <w:rsid w:val="000D298D"/>
    <w:rsid w:val="00123142"/>
    <w:rsid w:val="001C1019"/>
    <w:rsid w:val="001F093D"/>
    <w:rsid w:val="00216BFE"/>
    <w:rsid w:val="00251771"/>
    <w:rsid w:val="00264046"/>
    <w:rsid w:val="00282FEB"/>
    <w:rsid w:val="002A3BF7"/>
    <w:rsid w:val="002C31D3"/>
    <w:rsid w:val="002E3B95"/>
    <w:rsid w:val="00334992"/>
    <w:rsid w:val="00411D66"/>
    <w:rsid w:val="00416925"/>
    <w:rsid w:val="00474EAB"/>
    <w:rsid w:val="004A6322"/>
    <w:rsid w:val="005631A3"/>
    <w:rsid w:val="00610994"/>
    <w:rsid w:val="00704109"/>
    <w:rsid w:val="0074223C"/>
    <w:rsid w:val="00790550"/>
    <w:rsid w:val="00820308"/>
    <w:rsid w:val="0084038C"/>
    <w:rsid w:val="00880915"/>
    <w:rsid w:val="008D5ADB"/>
    <w:rsid w:val="008F0656"/>
    <w:rsid w:val="00955873"/>
    <w:rsid w:val="009738F1"/>
    <w:rsid w:val="00A204E8"/>
    <w:rsid w:val="00A87E25"/>
    <w:rsid w:val="00B312CC"/>
    <w:rsid w:val="00B75A96"/>
    <w:rsid w:val="00B92A08"/>
    <w:rsid w:val="00BA6E59"/>
    <w:rsid w:val="00BE3D05"/>
    <w:rsid w:val="00BE7AFD"/>
    <w:rsid w:val="00C4522C"/>
    <w:rsid w:val="00C766C6"/>
    <w:rsid w:val="00D30A5E"/>
    <w:rsid w:val="00D5449A"/>
    <w:rsid w:val="00D658A5"/>
    <w:rsid w:val="00DB1F76"/>
    <w:rsid w:val="00E17A43"/>
    <w:rsid w:val="00E35F39"/>
    <w:rsid w:val="00E41EB9"/>
    <w:rsid w:val="00E52DAE"/>
    <w:rsid w:val="00E54F7F"/>
    <w:rsid w:val="00EA1102"/>
    <w:rsid w:val="00F13795"/>
    <w:rsid w:val="00F23083"/>
    <w:rsid w:val="00F44EF6"/>
    <w:rsid w:val="00F6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25"/>
  </w:style>
  <w:style w:type="paragraph" w:styleId="Footer">
    <w:name w:val="footer"/>
    <w:basedOn w:val="Normal"/>
    <w:link w:val="FooterChar"/>
    <w:uiPriority w:val="99"/>
    <w:semiHidden/>
    <w:unhideWhenUsed/>
    <w:rsid w:val="00F4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EF6"/>
  </w:style>
  <w:style w:type="character" w:styleId="Hyperlink">
    <w:name w:val="Hyperlink"/>
    <w:basedOn w:val="DefaultParagraphFont"/>
    <w:uiPriority w:val="99"/>
    <w:unhideWhenUsed/>
    <w:rsid w:val="00E35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C90D-85E2-43FC-A1EF-D8D5B943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LaNae Helton</dc:creator>
  <cp:keywords/>
  <dc:description/>
  <cp:lastModifiedBy>shelton</cp:lastModifiedBy>
  <cp:revision>33</cp:revision>
  <cp:lastPrinted>2010-08-30T15:16:00Z</cp:lastPrinted>
  <dcterms:created xsi:type="dcterms:W3CDTF">2010-07-02T18:36:00Z</dcterms:created>
  <dcterms:modified xsi:type="dcterms:W3CDTF">2011-02-11T17:01:00Z</dcterms:modified>
</cp:coreProperties>
</file>