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964" w:rsidRPr="00233964" w:rsidRDefault="00233964" w:rsidP="00233964">
      <w:pPr>
        <w:autoSpaceDE w:val="0"/>
        <w:autoSpaceDN w:val="0"/>
        <w:adjustRightInd w:val="0"/>
        <w:spacing w:after="0" w:line="240" w:lineRule="auto"/>
        <w:jc w:val="center"/>
        <w:rPr>
          <w:rFonts w:ascii="Arial" w:hAnsi="Arial" w:cs="Arial"/>
          <w:b/>
          <w:bCs/>
          <w:color w:val="000000"/>
          <w:sz w:val="28"/>
          <w:szCs w:val="28"/>
        </w:rPr>
      </w:pPr>
      <w:r w:rsidRPr="00233964">
        <w:rPr>
          <w:rFonts w:ascii="Arial" w:hAnsi="Arial" w:cs="Arial"/>
          <w:b/>
          <w:bCs/>
          <w:color w:val="000000"/>
          <w:sz w:val="28"/>
          <w:szCs w:val="28"/>
        </w:rPr>
        <w:t>University Curriculum Committee</w:t>
      </w:r>
    </w:p>
    <w:p w:rsidR="00233964" w:rsidRPr="00233964" w:rsidRDefault="00233964" w:rsidP="00233964">
      <w:pPr>
        <w:autoSpaceDE w:val="0"/>
        <w:autoSpaceDN w:val="0"/>
        <w:adjustRightInd w:val="0"/>
        <w:spacing w:after="0" w:line="240" w:lineRule="auto"/>
        <w:jc w:val="center"/>
        <w:rPr>
          <w:rFonts w:ascii="Times New Roman" w:hAnsi="Times New Roman" w:cs="Times New Roman"/>
          <w:color w:val="000000"/>
          <w:sz w:val="24"/>
          <w:szCs w:val="24"/>
        </w:rPr>
      </w:pPr>
      <w:r w:rsidRPr="00233964">
        <w:rPr>
          <w:rFonts w:ascii="Times New Roman" w:hAnsi="Times New Roman" w:cs="Times New Roman"/>
          <w:color w:val="000000"/>
          <w:sz w:val="24"/>
          <w:szCs w:val="24"/>
        </w:rPr>
        <w:t>Minutes of Wednesday, October 24, 2007</w:t>
      </w:r>
    </w:p>
    <w:p w:rsidR="00233964" w:rsidRPr="00233964" w:rsidRDefault="00233964" w:rsidP="00233964">
      <w:pPr>
        <w:autoSpaceDE w:val="0"/>
        <w:autoSpaceDN w:val="0"/>
        <w:adjustRightInd w:val="0"/>
        <w:spacing w:after="0" w:line="240" w:lineRule="auto"/>
        <w:jc w:val="center"/>
        <w:rPr>
          <w:rFonts w:ascii="Times New Roman" w:hAnsi="Times New Roman" w:cs="Times New Roman"/>
          <w:color w:val="000000"/>
          <w:sz w:val="24"/>
          <w:szCs w:val="24"/>
        </w:rPr>
      </w:pPr>
      <w:r w:rsidRPr="00233964">
        <w:rPr>
          <w:rFonts w:ascii="Times New Roman" w:hAnsi="Times New Roman" w:cs="Times New Roman"/>
          <w:color w:val="000000"/>
          <w:sz w:val="24"/>
          <w:szCs w:val="24"/>
        </w:rPr>
        <w:br/>
      </w:r>
    </w:p>
    <w:p w:rsidR="00233964" w:rsidRPr="00233964" w:rsidRDefault="00233964" w:rsidP="00233964">
      <w:pPr>
        <w:autoSpaceDE w:val="0"/>
        <w:autoSpaceDN w:val="0"/>
        <w:adjustRightInd w:val="0"/>
        <w:spacing w:after="0" w:line="240" w:lineRule="auto"/>
        <w:rPr>
          <w:rFonts w:ascii="Times New Roman" w:hAnsi="Times New Roman" w:cs="Times New Roman"/>
          <w:strike/>
          <w:color w:val="000000"/>
          <w:sz w:val="24"/>
          <w:szCs w:val="24"/>
        </w:rPr>
      </w:pPr>
      <w:r w:rsidRPr="00233964">
        <w:rPr>
          <w:rFonts w:ascii="Times New Roman" w:hAnsi="Times New Roman" w:cs="Times New Roman"/>
          <w:b/>
          <w:bCs/>
          <w:color w:val="000000"/>
          <w:sz w:val="24"/>
          <w:szCs w:val="24"/>
        </w:rPr>
        <w:t>PRESENT:</w:t>
      </w:r>
      <w:r w:rsidRPr="00233964">
        <w:rPr>
          <w:rFonts w:ascii="Times New Roman" w:hAnsi="Times New Roman" w:cs="Times New Roman"/>
          <w:b/>
          <w:bCs/>
          <w:color w:val="000000"/>
          <w:sz w:val="24"/>
          <w:szCs w:val="24"/>
        </w:rPr>
        <w:tab/>
      </w:r>
      <w:r w:rsidRPr="00233964">
        <w:rPr>
          <w:rFonts w:ascii="Times New Roman" w:hAnsi="Times New Roman" w:cs="Times New Roman"/>
          <w:color w:val="000000"/>
          <w:sz w:val="24"/>
          <w:szCs w:val="24"/>
        </w:rPr>
        <w:t xml:space="preserve">Robert Adams (Chair), Jean Barry, </w:t>
      </w:r>
      <w:r w:rsidRPr="00233964">
        <w:rPr>
          <w:rFonts w:ascii="Times New Roman" w:hAnsi="Times New Roman" w:cs="Times New Roman"/>
          <w:strike/>
          <w:color w:val="000000"/>
          <w:sz w:val="24"/>
          <w:szCs w:val="24"/>
        </w:rPr>
        <w:t>Wally Boeve (Recorder),</w:t>
      </w:r>
      <w:r w:rsidRPr="00233964">
        <w:rPr>
          <w:rFonts w:ascii="Times New Roman" w:hAnsi="Times New Roman" w:cs="Times New Roman"/>
          <w:color w:val="000000"/>
          <w:sz w:val="24"/>
          <w:szCs w:val="24"/>
        </w:rPr>
        <w:t xml:space="preserve"> Martin Burg, Sarah Daniels (Student), Nancy Giardina (ex offico), Greg Mahoney, Doug McKenzie, Mel Northup, </w:t>
      </w:r>
      <w:r w:rsidRPr="00233964">
        <w:rPr>
          <w:rFonts w:ascii="Times New Roman" w:hAnsi="Times New Roman" w:cs="Times New Roman"/>
          <w:strike/>
          <w:color w:val="000000"/>
          <w:sz w:val="24"/>
          <w:szCs w:val="24"/>
        </w:rPr>
        <w:t>Michael Ott,</w:t>
      </w:r>
      <w:r w:rsidRPr="00233964">
        <w:rPr>
          <w:rFonts w:ascii="Times New Roman" w:hAnsi="Times New Roman" w:cs="Times New Roman"/>
          <w:color w:val="000000"/>
          <w:sz w:val="24"/>
          <w:szCs w:val="24"/>
        </w:rPr>
        <w:t xml:space="preserve"> Mark Pestana, Glenn Pettengill, Walter Sa, </w:t>
      </w:r>
      <w:r w:rsidRPr="00233964">
        <w:rPr>
          <w:rFonts w:ascii="Times New Roman" w:hAnsi="Times New Roman" w:cs="Times New Roman"/>
          <w:strike/>
          <w:color w:val="000000"/>
          <w:sz w:val="24"/>
          <w:szCs w:val="24"/>
        </w:rPr>
        <w:t>Paul Stephenson</w:t>
      </w:r>
      <w:r w:rsidRPr="00233964">
        <w:rPr>
          <w:rFonts w:ascii="Times New Roman" w:hAnsi="Times New Roman" w:cs="Times New Roman"/>
          <w:color w:val="000000"/>
          <w:sz w:val="24"/>
          <w:szCs w:val="24"/>
        </w:rPr>
        <w:t xml:space="preserve">, Kathryn Stieler, Kevin Tutt, </w:t>
      </w:r>
      <w:r w:rsidRPr="00233964">
        <w:rPr>
          <w:rFonts w:ascii="Times New Roman" w:hAnsi="Times New Roman" w:cs="Times New Roman"/>
          <w:strike/>
          <w:color w:val="000000"/>
          <w:sz w:val="24"/>
          <w:szCs w:val="24"/>
        </w:rPr>
        <w:t>Doug Way</w:t>
      </w:r>
      <w:r w:rsidRPr="00233964">
        <w:rPr>
          <w:rFonts w:ascii="Times New Roman" w:hAnsi="Times New Roman" w:cs="Times New Roman"/>
          <w:color w:val="000000"/>
          <w:sz w:val="24"/>
          <w:szCs w:val="24"/>
        </w:rPr>
        <w:t xml:space="preserve">, </w:t>
      </w:r>
      <w:r w:rsidRPr="00233964">
        <w:rPr>
          <w:rFonts w:ascii="Times New Roman" w:hAnsi="Times New Roman" w:cs="Times New Roman"/>
          <w:strike/>
          <w:color w:val="000000"/>
          <w:sz w:val="24"/>
          <w:szCs w:val="24"/>
        </w:rPr>
        <w:t>Claudia Sowa Wojciakowski</w:t>
      </w:r>
    </w:p>
    <w:p w:rsidR="00233964" w:rsidRPr="00233964" w:rsidRDefault="00233964" w:rsidP="00233964">
      <w:pPr>
        <w:autoSpaceDE w:val="0"/>
        <w:autoSpaceDN w:val="0"/>
        <w:adjustRightInd w:val="0"/>
        <w:spacing w:after="0" w:line="240" w:lineRule="auto"/>
        <w:rPr>
          <w:rFonts w:ascii="Times New Roman" w:hAnsi="Times New Roman" w:cs="Times New Roman"/>
          <w:strike/>
          <w:color w:val="000000"/>
          <w:sz w:val="24"/>
          <w:szCs w:val="24"/>
        </w:rPr>
      </w:pPr>
    </w:p>
    <w:p w:rsidR="00233964" w:rsidRPr="00233964" w:rsidRDefault="00233964" w:rsidP="00233964">
      <w:pPr>
        <w:autoSpaceDE w:val="0"/>
        <w:autoSpaceDN w:val="0"/>
        <w:adjustRightInd w:val="0"/>
        <w:spacing w:after="0" w:line="240" w:lineRule="auto"/>
        <w:rPr>
          <w:rFonts w:ascii="Times New Roman" w:hAnsi="Times New Roman" w:cs="Times New Roman"/>
          <w:color w:val="000000"/>
          <w:sz w:val="24"/>
          <w:szCs w:val="24"/>
        </w:rPr>
      </w:pPr>
      <w:r w:rsidRPr="00233964">
        <w:rPr>
          <w:rFonts w:ascii="Times New Roman" w:hAnsi="Times New Roman" w:cs="Times New Roman"/>
          <w:color w:val="000000"/>
          <w:sz w:val="24"/>
          <w:szCs w:val="24"/>
        </w:rPr>
        <w:t>Approval of the Agenda</w:t>
      </w:r>
    </w:p>
    <w:p w:rsidR="00233964" w:rsidRPr="00233964" w:rsidRDefault="00233964" w:rsidP="00233964">
      <w:pPr>
        <w:autoSpaceDE w:val="0"/>
        <w:autoSpaceDN w:val="0"/>
        <w:adjustRightInd w:val="0"/>
        <w:spacing w:after="0" w:line="240" w:lineRule="auto"/>
        <w:rPr>
          <w:rFonts w:ascii="Times New Roman" w:hAnsi="Times New Roman" w:cs="Times New Roman"/>
          <w:color w:val="000000"/>
          <w:sz w:val="24"/>
          <w:szCs w:val="24"/>
        </w:rPr>
      </w:pPr>
    </w:p>
    <w:p w:rsidR="00233964" w:rsidRPr="00233964" w:rsidRDefault="00233964" w:rsidP="00233964">
      <w:pPr>
        <w:autoSpaceDE w:val="0"/>
        <w:autoSpaceDN w:val="0"/>
        <w:adjustRightInd w:val="0"/>
        <w:spacing w:after="0" w:line="240" w:lineRule="auto"/>
        <w:rPr>
          <w:rFonts w:ascii="Times New Roman" w:hAnsi="Times New Roman" w:cs="Times New Roman"/>
          <w:color w:val="000000"/>
          <w:sz w:val="24"/>
          <w:szCs w:val="24"/>
        </w:rPr>
      </w:pPr>
      <w:r w:rsidRPr="00233964">
        <w:rPr>
          <w:rFonts w:ascii="Times New Roman" w:hAnsi="Times New Roman" w:cs="Times New Roman"/>
          <w:color w:val="000000"/>
          <w:sz w:val="24"/>
          <w:szCs w:val="24"/>
        </w:rPr>
        <w:t>Approval of Minutes</w:t>
      </w:r>
    </w:p>
    <w:p w:rsidR="00233964" w:rsidRPr="00233964" w:rsidRDefault="00233964" w:rsidP="00233964">
      <w:pPr>
        <w:autoSpaceDE w:val="0"/>
        <w:autoSpaceDN w:val="0"/>
        <w:adjustRightInd w:val="0"/>
        <w:spacing w:after="0" w:line="240" w:lineRule="auto"/>
        <w:rPr>
          <w:rFonts w:ascii="Times New Roman" w:hAnsi="Times New Roman" w:cs="Times New Roman"/>
          <w:color w:val="000000"/>
          <w:sz w:val="24"/>
          <w:szCs w:val="24"/>
        </w:rPr>
      </w:pPr>
    </w:p>
    <w:p w:rsidR="00233964" w:rsidRPr="00233964" w:rsidRDefault="00233964" w:rsidP="00233964">
      <w:pPr>
        <w:autoSpaceDE w:val="0"/>
        <w:autoSpaceDN w:val="0"/>
        <w:adjustRightInd w:val="0"/>
        <w:spacing w:after="0" w:line="240" w:lineRule="auto"/>
        <w:rPr>
          <w:rFonts w:ascii="Times New Roman" w:hAnsi="Times New Roman" w:cs="Times New Roman"/>
          <w:color w:val="000000"/>
          <w:sz w:val="24"/>
          <w:szCs w:val="24"/>
        </w:rPr>
      </w:pPr>
      <w:r w:rsidRPr="00233964">
        <w:rPr>
          <w:rFonts w:ascii="Times New Roman" w:hAnsi="Times New Roman" w:cs="Times New Roman"/>
          <w:color w:val="000000"/>
          <w:sz w:val="24"/>
          <w:szCs w:val="24"/>
        </w:rPr>
        <w:t>Report from the Chair</w:t>
      </w:r>
    </w:p>
    <w:p w:rsidR="00233964" w:rsidRPr="00233964" w:rsidRDefault="00233964" w:rsidP="00233964">
      <w:pPr>
        <w:autoSpaceDE w:val="0"/>
        <w:autoSpaceDN w:val="0"/>
        <w:adjustRightInd w:val="0"/>
        <w:spacing w:after="0" w:line="240" w:lineRule="auto"/>
        <w:rPr>
          <w:rFonts w:ascii="Times New Roman" w:hAnsi="Times New Roman" w:cs="Times New Roman"/>
          <w:color w:val="000000"/>
          <w:sz w:val="24"/>
          <w:szCs w:val="24"/>
        </w:rPr>
      </w:pPr>
    </w:p>
    <w:p w:rsidR="00233964" w:rsidRPr="00233964" w:rsidRDefault="00233964" w:rsidP="00233964">
      <w:pPr>
        <w:autoSpaceDE w:val="0"/>
        <w:autoSpaceDN w:val="0"/>
        <w:adjustRightInd w:val="0"/>
        <w:spacing w:after="0" w:line="240" w:lineRule="auto"/>
        <w:rPr>
          <w:rFonts w:ascii="Times New Roman" w:hAnsi="Times New Roman" w:cs="Times New Roman"/>
          <w:color w:val="000000"/>
          <w:sz w:val="24"/>
          <w:szCs w:val="24"/>
        </w:rPr>
      </w:pPr>
      <w:r w:rsidRPr="00233964">
        <w:rPr>
          <w:rFonts w:ascii="Times New Roman" w:hAnsi="Times New Roman" w:cs="Times New Roman"/>
          <w:color w:val="000000"/>
          <w:sz w:val="24"/>
          <w:szCs w:val="24"/>
        </w:rPr>
        <w:t>Report from the Provost</w:t>
      </w:r>
    </w:p>
    <w:p w:rsidR="00233964" w:rsidRPr="00233964" w:rsidRDefault="00233964" w:rsidP="00233964">
      <w:pPr>
        <w:autoSpaceDE w:val="0"/>
        <w:autoSpaceDN w:val="0"/>
        <w:adjustRightInd w:val="0"/>
        <w:spacing w:after="0" w:line="240" w:lineRule="auto"/>
        <w:rPr>
          <w:rFonts w:ascii="Times New Roman" w:hAnsi="Times New Roman" w:cs="Times New Roman"/>
          <w:color w:val="000000"/>
          <w:sz w:val="24"/>
          <w:szCs w:val="24"/>
        </w:rPr>
      </w:pPr>
    </w:p>
    <w:p w:rsidR="00233964" w:rsidRPr="00233964" w:rsidRDefault="00233964" w:rsidP="00233964">
      <w:pPr>
        <w:autoSpaceDE w:val="0"/>
        <w:autoSpaceDN w:val="0"/>
        <w:adjustRightInd w:val="0"/>
        <w:spacing w:after="0" w:line="240" w:lineRule="auto"/>
        <w:rPr>
          <w:rFonts w:ascii="Times New Roman" w:hAnsi="Times New Roman" w:cs="Times New Roman"/>
          <w:color w:val="000000"/>
          <w:sz w:val="24"/>
          <w:szCs w:val="24"/>
          <w:u w:val="single"/>
        </w:rPr>
      </w:pPr>
      <w:r w:rsidRPr="00233964">
        <w:rPr>
          <w:rFonts w:ascii="Times New Roman" w:hAnsi="Times New Roman" w:cs="Times New Roman"/>
          <w:color w:val="000000"/>
          <w:sz w:val="24"/>
          <w:szCs w:val="24"/>
          <w:u w:val="single"/>
        </w:rPr>
        <w:t>Old Business</w:t>
      </w:r>
    </w:p>
    <w:p w:rsidR="00233964" w:rsidRPr="00233964" w:rsidRDefault="00233964" w:rsidP="00233964">
      <w:pPr>
        <w:autoSpaceDE w:val="0"/>
        <w:autoSpaceDN w:val="0"/>
        <w:adjustRightInd w:val="0"/>
        <w:spacing w:after="0" w:line="240" w:lineRule="auto"/>
        <w:ind w:left="720" w:hanging="360"/>
        <w:rPr>
          <w:rFonts w:ascii="Times New Roman" w:hAnsi="Times New Roman" w:cs="Times New Roman"/>
          <w:i/>
          <w:iCs/>
          <w:color w:val="000000"/>
          <w:sz w:val="24"/>
          <w:szCs w:val="24"/>
        </w:rPr>
      </w:pPr>
      <w:r w:rsidRPr="00233964">
        <w:rPr>
          <w:rFonts w:ascii="Times New Roman" w:hAnsi="Times New Roman" w:cs="Times New Roman"/>
          <w:color w:val="000000"/>
          <w:sz w:val="24"/>
          <w:szCs w:val="24"/>
        </w:rPr>
        <w:t>#6097 Biology PCR</w:t>
      </w:r>
      <w:r w:rsidRPr="00233964">
        <w:rPr>
          <w:rFonts w:ascii="Times New Roman" w:hAnsi="Times New Roman" w:cs="Times New Roman"/>
          <w:color w:val="000000"/>
          <w:sz w:val="24"/>
          <w:szCs w:val="24"/>
        </w:rPr>
        <w:br/>
      </w:r>
      <w:r w:rsidRPr="00233964">
        <w:rPr>
          <w:rFonts w:ascii="Times New Roman" w:hAnsi="Times New Roman" w:cs="Times New Roman"/>
          <w:i/>
          <w:iCs/>
          <w:color w:val="000000"/>
          <w:sz w:val="24"/>
          <w:szCs w:val="24"/>
        </w:rPr>
        <w:t>Action:  Amendment requested.</w:t>
      </w:r>
    </w:p>
    <w:p w:rsidR="00233964" w:rsidRPr="00233964" w:rsidRDefault="00233964" w:rsidP="00233964">
      <w:pPr>
        <w:autoSpaceDE w:val="0"/>
        <w:autoSpaceDN w:val="0"/>
        <w:adjustRightInd w:val="0"/>
        <w:spacing w:after="0" w:line="240" w:lineRule="auto"/>
        <w:ind w:left="720" w:hanging="360"/>
        <w:rPr>
          <w:rFonts w:ascii="Times New Roman" w:hAnsi="Times New Roman" w:cs="Times New Roman"/>
          <w:i/>
          <w:iCs/>
          <w:color w:val="000000"/>
          <w:sz w:val="24"/>
          <w:szCs w:val="24"/>
        </w:rPr>
      </w:pPr>
    </w:p>
    <w:p w:rsidR="00233964" w:rsidRPr="00233964" w:rsidRDefault="00233964" w:rsidP="00233964">
      <w:pPr>
        <w:autoSpaceDE w:val="0"/>
        <w:autoSpaceDN w:val="0"/>
        <w:adjustRightInd w:val="0"/>
        <w:spacing w:after="0" w:line="240" w:lineRule="auto"/>
        <w:rPr>
          <w:rFonts w:ascii="Times New Roman" w:hAnsi="Times New Roman" w:cs="Times New Roman"/>
          <w:color w:val="000000"/>
          <w:sz w:val="24"/>
          <w:szCs w:val="24"/>
          <w:u w:val="single"/>
        </w:rPr>
      </w:pPr>
      <w:r w:rsidRPr="00233964">
        <w:rPr>
          <w:rFonts w:ascii="Times New Roman" w:hAnsi="Times New Roman" w:cs="Times New Roman"/>
          <w:color w:val="000000"/>
          <w:sz w:val="24"/>
          <w:szCs w:val="24"/>
          <w:u w:val="single"/>
        </w:rPr>
        <w:t>New Business</w:t>
      </w:r>
    </w:p>
    <w:p w:rsidR="00233964" w:rsidRPr="00233964" w:rsidRDefault="00233964" w:rsidP="00233964">
      <w:pPr>
        <w:autoSpaceDE w:val="0"/>
        <w:autoSpaceDN w:val="0"/>
        <w:adjustRightInd w:val="0"/>
        <w:spacing w:after="0" w:line="240" w:lineRule="auto"/>
        <w:ind w:left="720" w:hanging="360"/>
        <w:rPr>
          <w:rFonts w:ascii="Times New Roman" w:hAnsi="Times New Roman" w:cs="Times New Roman"/>
          <w:i/>
          <w:iCs/>
          <w:color w:val="000000"/>
          <w:sz w:val="24"/>
          <w:szCs w:val="24"/>
        </w:rPr>
      </w:pPr>
      <w:r w:rsidRPr="00233964">
        <w:rPr>
          <w:rFonts w:ascii="Times New Roman" w:hAnsi="Times New Roman" w:cs="Times New Roman"/>
          <w:color w:val="000000"/>
          <w:sz w:val="24"/>
          <w:szCs w:val="24"/>
        </w:rPr>
        <w:t>#6340 Engineering PCR</w:t>
      </w:r>
      <w:r w:rsidRPr="00233964">
        <w:rPr>
          <w:rFonts w:ascii="Times New Roman" w:hAnsi="Times New Roman" w:cs="Times New Roman"/>
          <w:color w:val="000000"/>
          <w:sz w:val="24"/>
          <w:szCs w:val="24"/>
        </w:rPr>
        <w:br/>
      </w:r>
      <w:r w:rsidRPr="00233964">
        <w:rPr>
          <w:rFonts w:ascii="Times New Roman" w:hAnsi="Times New Roman" w:cs="Times New Roman"/>
          <w:i/>
          <w:iCs/>
          <w:color w:val="000000"/>
          <w:sz w:val="24"/>
          <w:szCs w:val="24"/>
        </w:rPr>
        <w:t>Action:  Approved.</w:t>
      </w:r>
    </w:p>
    <w:p w:rsidR="00233964" w:rsidRPr="00233964" w:rsidRDefault="00233964" w:rsidP="00233964">
      <w:pPr>
        <w:autoSpaceDE w:val="0"/>
        <w:autoSpaceDN w:val="0"/>
        <w:adjustRightInd w:val="0"/>
        <w:spacing w:after="0" w:line="240" w:lineRule="auto"/>
        <w:ind w:left="720" w:hanging="360"/>
        <w:rPr>
          <w:rFonts w:ascii="Times New Roman" w:hAnsi="Times New Roman" w:cs="Times New Roman"/>
          <w:i/>
          <w:iCs/>
          <w:color w:val="000000"/>
          <w:sz w:val="24"/>
          <w:szCs w:val="24"/>
        </w:rPr>
      </w:pPr>
      <w:r w:rsidRPr="00233964">
        <w:rPr>
          <w:rFonts w:ascii="Times New Roman" w:hAnsi="Times New Roman" w:cs="Times New Roman"/>
          <w:color w:val="000000"/>
          <w:sz w:val="24"/>
          <w:szCs w:val="24"/>
        </w:rPr>
        <w:t>#6448 CHM 498 NCP</w:t>
      </w:r>
      <w:r w:rsidRPr="00233964">
        <w:rPr>
          <w:rFonts w:ascii="Times New Roman" w:hAnsi="Times New Roman" w:cs="Times New Roman"/>
          <w:color w:val="000000"/>
          <w:sz w:val="24"/>
          <w:szCs w:val="24"/>
        </w:rPr>
        <w:br/>
      </w:r>
      <w:r w:rsidRPr="00233964">
        <w:rPr>
          <w:rFonts w:ascii="Times New Roman" w:hAnsi="Times New Roman" w:cs="Times New Roman"/>
          <w:i/>
          <w:iCs/>
          <w:color w:val="000000"/>
          <w:sz w:val="24"/>
          <w:szCs w:val="24"/>
        </w:rPr>
        <w:t>Action:  Approved.</w:t>
      </w:r>
    </w:p>
    <w:p w:rsidR="00233964" w:rsidRPr="00233964" w:rsidRDefault="00233964" w:rsidP="00233964">
      <w:pPr>
        <w:autoSpaceDE w:val="0"/>
        <w:autoSpaceDN w:val="0"/>
        <w:adjustRightInd w:val="0"/>
        <w:spacing w:after="0" w:line="240" w:lineRule="auto"/>
        <w:ind w:left="720" w:hanging="360"/>
        <w:rPr>
          <w:rFonts w:ascii="Times New Roman" w:hAnsi="Times New Roman" w:cs="Times New Roman"/>
          <w:i/>
          <w:iCs/>
          <w:color w:val="000000"/>
          <w:sz w:val="24"/>
          <w:szCs w:val="24"/>
        </w:rPr>
      </w:pPr>
      <w:r w:rsidRPr="00233964">
        <w:rPr>
          <w:rFonts w:ascii="Times New Roman" w:hAnsi="Times New Roman" w:cs="Times New Roman"/>
          <w:color w:val="000000"/>
          <w:sz w:val="24"/>
          <w:szCs w:val="24"/>
        </w:rPr>
        <w:t>#6449 Curriculum and Instruction PCR</w:t>
      </w:r>
      <w:r w:rsidRPr="00233964">
        <w:rPr>
          <w:rFonts w:ascii="Times New Roman" w:hAnsi="Times New Roman" w:cs="Times New Roman"/>
          <w:color w:val="000000"/>
          <w:sz w:val="24"/>
          <w:szCs w:val="24"/>
        </w:rPr>
        <w:br/>
      </w:r>
      <w:r w:rsidRPr="00233964">
        <w:rPr>
          <w:rFonts w:ascii="Times New Roman" w:hAnsi="Times New Roman" w:cs="Times New Roman"/>
          <w:i/>
          <w:iCs/>
          <w:color w:val="000000"/>
          <w:sz w:val="24"/>
          <w:szCs w:val="24"/>
        </w:rPr>
        <w:t>Action: Approved.</w:t>
      </w:r>
    </w:p>
    <w:p w:rsidR="00233964" w:rsidRPr="00233964" w:rsidRDefault="00233964" w:rsidP="00233964">
      <w:pPr>
        <w:autoSpaceDE w:val="0"/>
        <w:autoSpaceDN w:val="0"/>
        <w:adjustRightInd w:val="0"/>
        <w:spacing w:after="0" w:line="240" w:lineRule="auto"/>
        <w:ind w:left="720" w:hanging="360"/>
        <w:rPr>
          <w:rFonts w:ascii="Times New Roman" w:hAnsi="Times New Roman" w:cs="Times New Roman"/>
          <w:i/>
          <w:iCs/>
          <w:color w:val="000000"/>
          <w:sz w:val="24"/>
          <w:szCs w:val="24"/>
        </w:rPr>
      </w:pPr>
      <w:r w:rsidRPr="00233964">
        <w:rPr>
          <w:rFonts w:ascii="Times New Roman" w:hAnsi="Times New Roman" w:cs="Times New Roman"/>
          <w:color w:val="000000"/>
          <w:sz w:val="24"/>
          <w:szCs w:val="24"/>
        </w:rPr>
        <w:t>#6454 Political Science PCR</w:t>
      </w:r>
      <w:r w:rsidRPr="00233964">
        <w:rPr>
          <w:rFonts w:ascii="Times New Roman" w:hAnsi="Times New Roman" w:cs="Times New Roman"/>
          <w:color w:val="000000"/>
          <w:sz w:val="24"/>
          <w:szCs w:val="24"/>
        </w:rPr>
        <w:br/>
      </w:r>
      <w:r w:rsidRPr="00233964">
        <w:rPr>
          <w:rFonts w:ascii="Times New Roman" w:hAnsi="Times New Roman" w:cs="Times New Roman"/>
          <w:i/>
          <w:iCs/>
          <w:color w:val="000000"/>
          <w:sz w:val="24"/>
          <w:szCs w:val="24"/>
        </w:rPr>
        <w:t>Action: Tabled until PLS 103 CCP arrives.</w:t>
      </w:r>
    </w:p>
    <w:p w:rsidR="00233964" w:rsidRPr="00233964" w:rsidRDefault="00233964" w:rsidP="00233964">
      <w:pPr>
        <w:autoSpaceDE w:val="0"/>
        <w:autoSpaceDN w:val="0"/>
        <w:adjustRightInd w:val="0"/>
        <w:spacing w:after="0" w:line="240" w:lineRule="auto"/>
        <w:ind w:left="720" w:hanging="360"/>
        <w:rPr>
          <w:rFonts w:ascii="Arial" w:hAnsi="Arial" w:cs="Arial"/>
          <w:i/>
          <w:iCs/>
          <w:color w:val="000000"/>
          <w:sz w:val="24"/>
          <w:szCs w:val="24"/>
        </w:rPr>
      </w:pPr>
    </w:p>
    <w:p w:rsidR="00233964" w:rsidRPr="00233964" w:rsidRDefault="00233964" w:rsidP="00233964">
      <w:pPr>
        <w:autoSpaceDE w:val="0"/>
        <w:autoSpaceDN w:val="0"/>
        <w:adjustRightInd w:val="0"/>
        <w:spacing w:after="0" w:line="240" w:lineRule="auto"/>
        <w:rPr>
          <w:rFonts w:ascii="Times New Roman" w:hAnsi="Times New Roman" w:cs="Times New Roman"/>
          <w:color w:val="000000"/>
          <w:sz w:val="24"/>
          <w:szCs w:val="24"/>
          <w:u w:val="single"/>
        </w:rPr>
      </w:pPr>
      <w:r w:rsidRPr="00233964">
        <w:rPr>
          <w:rFonts w:ascii="Times New Roman" w:hAnsi="Times New Roman" w:cs="Times New Roman"/>
          <w:color w:val="000000"/>
          <w:sz w:val="24"/>
          <w:szCs w:val="24"/>
          <w:u w:val="single"/>
        </w:rPr>
        <w:t>Discussion</w:t>
      </w:r>
    </w:p>
    <w:p w:rsidR="00233964" w:rsidRPr="00233964" w:rsidRDefault="00233964" w:rsidP="00233964">
      <w:pPr>
        <w:autoSpaceDE w:val="0"/>
        <w:autoSpaceDN w:val="0"/>
        <w:adjustRightInd w:val="0"/>
        <w:spacing w:after="0" w:line="240" w:lineRule="auto"/>
        <w:ind w:left="720" w:hanging="360"/>
        <w:rPr>
          <w:rFonts w:ascii="Times New Roman" w:hAnsi="Times New Roman" w:cs="Times New Roman"/>
          <w:color w:val="000000"/>
          <w:sz w:val="24"/>
          <w:szCs w:val="24"/>
        </w:rPr>
      </w:pPr>
      <w:r w:rsidRPr="00233964">
        <w:rPr>
          <w:rFonts w:ascii="Times New Roman" w:hAnsi="Times New Roman" w:cs="Times New Roman"/>
          <w:color w:val="000000"/>
          <w:sz w:val="24"/>
          <w:szCs w:val="24"/>
        </w:rPr>
        <w:t>Initial discussion on the establishment of policies and procedures for interdisciplinary proposals.  Is the current process sufficient?  Should all involved colleges’ CCs and Deans be part of the approval process?  UCC will seek input from college CC chairs.</w:t>
      </w:r>
    </w:p>
    <w:p w:rsidR="00233964" w:rsidRPr="00233964" w:rsidRDefault="00233964" w:rsidP="00233964">
      <w:pPr>
        <w:autoSpaceDE w:val="0"/>
        <w:autoSpaceDN w:val="0"/>
        <w:adjustRightInd w:val="0"/>
        <w:spacing w:after="0" w:line="240" w:lineRule="auto"/>
        <w:ind w:left="720" w:hanging="360"/>
        <w:rPr>
          <w:rFonts w:ascii="Times New Roman" w:hAnsi="Times New Roman" w:cs="Times New Roman"/>
          <w:color w:val="000000"/>
          <w:sz w:val="24"/>
          <w:szCs w:val="24"/>
        </w:rPr>
      </w:pPr>
    </w:p>
    <w:p w:rsidR="00233964" w:rsidRPr="00233964" w:rsidRDefault="00233964" w:rsidP="00233964">
      <w:pPr>
        <w:autoSpaceDE w:val="0"/>
        <w:autoSpaceDN w:val="0"/>
        <w:adjustRightInd w:val="0"/>
        <w:spacing w:after="0" w:line="240" w:lineRule="auto"/>
        <w:rPr>
          <w:rFonts w:ascii="Times New Roman" w:hAnsi="Times New Roman" w:cs="Times New Roman"/>
          <w:color w:val="000000"/>
          <w:sz w:val="24"/>
          <w:szCs w:val="24"/>
        </w:rPr>
      </w:pPr>
      <w:r w:rsidRPr="00233964">
        <w:rPr>
          <w:rFonts w:ascii="Times New Roman" w:hAnsi="Times New Roman" w:cs="Times New Roman"/>
          <w:color w:val="000000"/>
          <w:sz w:val="24"/>
          <w:szCs w:val="24"/>
          <w:u w:val="single"/>
        </w:rPr>
        <w:t>Adjournment:</w:t>
      </w:r>
      <w:r w:rsidRPr="00233964">
        <w:rPr>
          <w:rFonts w:ascii="Times New Roman" w:hAnsi="Times New Roman" w:cs="Times New Roman"/>
          <w:color w:val="000000"/>
          <w:sz w:val="24"/>
          <w:szCs w:val="24"/>
        </w:rPr>
        <w:t xml:space="preserve">  4:00pm</w:t>
      </w:r>
    </w:p>
    <w:p w:rsidR="00233964" w:rsidRPr="00233964" w:rsidRDefault="00233964" w:rsidP="00233964">
      <w:pPr>
        <w:autoSpaceDE w:val="0"/>
        <w:autoSpaceDN w:val="0"/>
        <w:adjustRightInd w:val="0"/>
        <w:spacing w:after="0" w:line="240" w:lineRule="auto"/>
        <w:rPr>
          <w:rFonts w:ascii="Times New Roman" w:hAnsi="Times New Roman" w:cs="Times New Roman"/>
          <w:color w:val="000000"/>
          <w:sz w:val="24"/>
          <w:szCs w:val="24"/>
        </w:rPr>
      </w:pPr>
    </w:p>
    <w:p w:rsidR="00233964" w:rsidRPr="00233964" w:rsidRDefault="00233964" w:rsidP="00233964">
      <w:pPr>
        <w:autoSpaceDE w:val="0"/>
        <w:autoSpaceDN w:val="0"/>
        <w:adjustRightInd w:val="0"/>
        <w:spacing w:after="0" w:line="240" w:lineRule="auto"/>
        <w:rPr>
          <w:rFonts w:ascii="Times New Roman" w:hAnsi="Times New Roman" w:cs="Times New Roman"/>
          <w:color w:val="000000"/>
          <w:sz w:val="24"/>
          <w:szCs w:val="24"/>
          <w:u w:val="single"/>
        </w:rPr>
      </w:pPr>
      <w:r w:rsidRPr="00233964">
        <w:rPr>
          <w:rFonts w:ascii="Times New Roman" w:hAnsi="Times New Roman" w:cs="Times New Roman"/>
          <w:color w:val="000000"/>
          <w:sz w:val="24"/>
          <w:szCs w:val="24"/>
          <w:u w:val="single"/>
        </w:rPr>
        <w:t>Automatic Approvals (after 30 day posting)</w:t>
      </w:r>
    </w:p>
    <w:p w:rsidR="0000726F" w:rsidRDefault="00233964" w:rsidP="00233964">
      <w:r w:rsidRPr="00233964">
        <w:rPr>
          <w:rFonts w:ascii="Times New Roman" w:hAnsi="Times New Roman" w:cs="Times New Roman"/>
          <w:color w:val="000000"/>
          <w:sz w:val="24"/>
          <w:szCs w:val="24"/>
        </w:rPr>
        <w:t>#6411 SOC 304 Analysis of Sociological Data CCP</w:t>
      </w:r>
    </w:p>
    <w:sectPr w:rsidR="0000726F" w:rsidSect="000072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33964"/>
    <w:rsid w:val="0000726F"/>
    <w:rsid w:val="002339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Company>GVSU</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asmt-ga</dc:creator>
  <cp:lastModifiedBy>asmt-ga</cp:lastModifiedBy>
  <cp:revision>1</cp:revision>
  <dcterms:created xsi:type="dcterms:W3CDTF">2011-05-26T18:22:00Z</dcterms:created>
  <dcterms:modified xsi:type="dcterms:W3CDTF">2011-05-26T18:22:00Z</dcterms:modified>
</cp:coreProperties>
</file>