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2FBDA" w14:textId="77777777" w:rsidR="004B0461" w:rsidRPr="00E04558" w:rsidRDefault="0063359E" w:rsidP="004B0461">
      <w:pPr>
        <w:jc w:val="center"/>
        <w:rPr>
          <w:b/>
        </w:rPr>
      </w:pPr>
      <w:r>
        <w:rPr>
          <w:b/>
        </w:rPr>
        <w:t xml:space="preserve">   </w:t>
      </w:r>
      <w:r w:rsidR="004B0461" w:rsidRPr="00E04558">
        <w:rPr>
          <w:b/>
        </w:rPr>
        <w:t>Graduate Council</w:t>
      </w:r>
      <w:r w:rsidR="0005037A" w:rsidRPr="00E04558">
        <w:rPr>
          <w:b/>
        </w:rPr>
        <w:t xml:space="preserve"> Meeting</w:t>
      </w:r>
    </w:p>
    <w:p w14:paraId="2C44B35D" w14:textId="71E145C7" w:rsidR="004B0461" w:rsidRPr="00E04558" w:rsidRDefault="0016515E" w:rsidP="004B0461">
      <w:pPr>
        <w:jc w:val="center"/>
        <w:rPr>
          <w:b/>
        </w:rPr>
      </w:pPr>
      <w:r>
        <w:rPr>
          <w:b/>
        </w:rPr>
        <w:t>September 7</w:t>
      </w:r>
      <w:r w:rsidR="00C5389C">
        <w:rPr>
          <w:b/>
        </w:rPr>
        <w:t>, 2018</w:t>
      </w:r>
    </w:p>
    <w:p w14:paraId="62A1B01A" w14:textId="552111A0" w:rsidR="004B0461" w:rsidRPr="00E04558" w:rsidRDefault="0016515E" w:rsidP="004B0461">
      <w:pPr>
        <w:jc w:val="center"/>
        <w:rPr>
          <w:b/>
        </w:rPr>
      </w:pPr>
      <w:r>
        <w:rPr>
          <w:b/>
        </w:rPr>
        <w:t>201</w:t>
      </w:r>
      <w:r w:rsidR="007548C4" w:rsidRPr="00E04558">
        <w:rPr>
          <w:b/>
        </w:rPr>
        <w:t>D</w:t>
      </w:r>
      <w:r w:rsidR="00831EE9" w:rsidRPr="00E04558">
        <w:rPr>
          <w:b/>
        </w:rPr>
        <w:t xml:space="preserve"> DEV</w:t>
      </w:r>
    </w:p>
    <w:p w14:paraId="6FEDD3EC" w14:textId="3385B572" w:rsidR="005752D9" w:rsidRDefault="00852964" w:rsidP="00EE6FC0">
      <w:pPr>
        <w:jc w:val="center"/>
        <w:rPr>
          <w:b/>
        </w:rPr>
      </w:pPr>
      <w:r w:rsidRPr="00E04558">
        <w:rPr>
          <w:b/>
        </w:rPr>
        <w:t>Minutes</w:t>
      </w:r>
      <w:r w:rsidR="0016515E">
        <w:rPr>
          <w:b/>
        </w:rPr>
        <w:t xml:space="preserve"> </w:t>
      </w:r>
      <w:r w:rsidR="003C6FB1">
        <w:rPr>
          <w:b/>
        </w:rPr>
        <w:br/>
        <w:t>(approved 9/28/18)</w:t>
      </w:r>
    </w:p>
    <w:p w14:paraId="0E3759A5" w14:textId="77777777" w:rsidR="0016515E" w:rsidRPr="00E04558" w:rsidRDefault="0016515E" w:rsidP="00EE6FC0">
      <w:pPr>
        <w:jc w:val="center"/>
        <w:rPr>
          <w:b/>
        </w:rPr>
      </w:pPr>
    </w:p>
    <w:p w14:paraId="11E7F5F4" w14:textId="40F67CBD" w:rsidR="00012884" w:rsidRDefault="003B5591" w:rsidP="00383B4E">
      <w:r w:rsidRPr="00E04558">
        <w:rPr>
          <w:b/>
        </w:rPr>
        <w:t>Faculty Present</w:t>
      </w:r>
      <w:r w:rsidR="00394565" w:rsidRPr="005C4080">
        <w:t>:</w:t>
      </w:r>
      <w:r w:rsidR="00126773" w:rsidRPr="005C4080">
        <w:t xml:space="preserve"> </w:t>
      </w:r>
      <w:r w:rsidR="0064785A" w:rsidRPr="00A06BBB">
        <w:t>D</w:t>
      </w:r>
      <w:r w:rsidR="0090727A">
        <w:t>an</w:t>
      </w:r>
      <w:r w:rsidR="0064785A" w:rsidRPr="00A06BBB">
        <w:t xml:space="preserve"> Balfour, A</w:t>
      </w:r>
      <w:r w:rsidR="0090727A">
        <w:t>ndrea</w:t>
      </w:r>
      <w:r w:rsidR="0064785A" w:rsidRPr="00A06BBB">
        <w:t xml:space="preserve"> Bostrom, </w:t>
      </w:r>
      <w:r w:rsidR="00B42590" w:rsidRPr="00A06BBB">
        <w:t>W</w:t>
      </w:r>
      <w:r w:rsidR="0090727A">
        <w:t>endy</w:t>
      </w:r>
      <w:r w:rsidR="00B42590" w:rsidRPr="00A06BBB">
        <w:t xml:space="preserve"> Burns-Ardolino, </w:t>
      </w:r>
      <w:r w:rsidR="0090727A">
        <w:t>Amy</w:t>
      </w:r>
      <w:r w:rsidR="00A1322E" w:rsidRPr="00A06BBB">
        <w:t xml:space="preserve"> Campbell, </w:t>
      </w:r>
      <w:r w:rsidR="0064785A" w:rsidRPr="00A06BBB">
        <w:t>S</w:t>
      </w:r>
      <w:r w:rsidR="008F27D7">
        <w:t>habbir</w:t>
      </w:r>
      <w:r w:rsidR="0064785A" w:rsidRPr="00A06BBB">
        <w:t xml:space="preserve"> Choudhuri, B</w:t>
      </w:r>
      <w:r w:rsidR="008F27D7">
        <w:t>arbara</w:t>
      </w:r>
      <w:r w:rsidR="0064785A" w:rsidRPr="00A06BBB">
        <w:t xml:space="preserve"> Harvey, L</w:t>
      </w:r>
      <w:r w:rsidR="008F27D7">
        <w:t>ihua</w:t>
      </w:r>
      <w:r w:rsidR="0064785A" w:rsidRPr="00A06BBB">
        <w:t xml:space="preserve"> Huang, </w:t>
      </w:r>
      <w:r w:rsidR="00A06BBB" w:rsidRPr="00A06BBB">
        <w:t>C</w:t>
      </w:r>
      <w:r w:rsidR="008F27D7">
        <w:t>ourtney</w:t>
      </w:r>
      <w:r w:rsidR="00A06BBB" w:rsidRPr="00A06BBB">
        <w:t xml:space="preserve"> Karasinski, K</w:t>
      </w:r>
      <w:r w:rsidR="008F27D7">
        <w:t>aren</w:t>
      </w:r>
      <w:r w:rsidR="00A06BBB" w:rsidRPr="00A06BBB">
        <w:t xml:space="preserve"> Ozga, </w:t>
      </w:r>
      <w:r w:rsidR="008F27D7">
        <w:t xml:space="preserve">Jennifer Pope, </w:t>
      </w:r>
      <w:r w:rsidR="00A06BBB" w:rsidRPr="00A06BBB">
        <w:t>P</w:t>
      </w:r>
      <w:r w:rsidR="008F27D7">
        <w:t>aulette</w:t>
      </w:r>
      <w:r w:rsidR="00A06BBB" w:rsidRPr="00A06BBB">
        <w:t xml:space="preserve"> Ratliff-Miller, </w:t>
      </w:r>
      <w:r w:rsidR="00741C75">
        <w:t xml:space="preserve">Samantha Riggleman, </w:t>
      </w:r>
      <w:r w:rsidR="0064785A" w:rsidRPr="00A06BBB">
        <w:t>M</w:t>
      </w:r>
      <w:r w:rsidR="008F27D7">
        <w:t>ark</w:t>
      </w:r>
      <w:r w:rsidR="0064785A" w:rsidRPr="00A06BBB">
        <w:t xml:space="preserve"> Staves, </w:t>
      </w:r>
      <w:r w:rsidR="00A06BBB" w:rsidRPr="00A06BBB">
        <w:t>J</w:t>
      </w:r>
      <w:r w:rsidR="008F27D7">
        <w:t>ane</w:t>
      </w:r>
      <w:r w:rsidR="00A06BBB" w:rsidRPr="00A06BBB">
        <w:t xml:space="preserve"> Toot, </w:t>
      </w:r>
      <w:r w:rsidR="008F27D7">
        <w:t xml:space="preserve">Guenter Tusch, </w:t>
      </w:r>
      <w:r w:rsidR="0064785A" w:rsidRPr="00A06BBB">
        <w:t>M</w:t>
      </w:r>
      <w:r w:rsidR="008F27D7">
        <w:t>arie</w:t>
      </w:r>
      <w:r w:rsidR="0064785A" w:rsidRPr="00A06BBB">
        <w:t xml:space="preserve"> VanderKooi, B</w:t>
      </w:r>
      <w:r w:rsidR="008F27D7">
        <w:t>eth</w:t>
      </w:r>
      <w:r w:rsidR="0064785A" w:rsidRPr="00A06BBB">
        <w:t xml:space="preserve"> Martin, R</w:t>
      </w:r>
      <w:r w:rsidR="008F27D7">
        <w:t>oger</w:t>
      </w:r>
      <w:r w:rsidR="0064785A" w:rsidRPr="00A06BBB">
        <w:t xml:space="preserve"> Wilson</w:t>
      </w:r>
    </w:p>
    <w:p w14:paraId="2D99B3F8" w14:textId="7A4F48CC" w:rsidR="008F27D7" w:rsidRDefault="008F27D7" w:rsidP="00383B4E"/>
    <w:p w14:paraId="68B5C30C" w14:textId="032CD672" w:rsidR="00493F79" w:rsidRPr="00A06BBB" w:rsidRDefault="00741C75" w:rsidP="00383B4E">
      <w:r>
        <w:t>A</w:t>
      </w:r>
      <w:r w:rsidR="00012884" w:rsidRPr="00A06BBB">
        <w:rPr>
          <w:b/>
        </w:rPr>
        <w:t>dministrative Ex-Officio Present:</w:t>
      </w:r>
      <w:r w:rsidR="002A7034" w:rsidRPr="00A06BBB">
        <w:rPr>
          <w:b/>
        </w:rPr>
        <w:t xml:space="preserve">  </w:t>
      </w:r>
      <w:r w:rsidR="008F27D7">
        <w:t>Irene</w:t>
      </w:r>
      <w:r w:rsidR="00012884" w:rsidRPr="00A06BBB">
        <w:t xml:space="preserve"> Fountain</w:t>
      </w:r>
      <w:r w:rsidR="007548C4" w:rsidRPr="00A06BBB">
        <w:t xml:space="preserve">, </w:t>
      </w:r>
      <w:r w:rsidR="0064785A" w:rsidRPr="00A06BBB">
        <w:t>T</w:t>
      </w:r>
      <w:r w:rsidR="008F27D7">
        <w:t>racey</w:t>
      </w:r>
      <w:r w:rsidR="0064785A" w:rsidRPr="00A06BBB">
        <w:t xml:space="preserve"> James-Heer, </w:t>
      </w:r>
      <w:r w:rsidR="00A06BBB" w:rsidRPr="00A06BBB">
        <w:t>S</w:t>
      </w:r>
      <w:r w:rsidR="008F27D7">
        <w:t>teven</w:t>
      </w:r>
      <w:r w:rsidR="00A06BBB" w:rsidRPr="00A06BBB">
        <w:t xml:space="preserve"> Lipnicki, </w:t>
      </w:r>
      <w:r w:rsidR="007548C4" w:rsidRPr="00A06BBB">
        <w:t>M</w:t>
      </w:r>
      <w:r w:rsidR="008F27D7">
        <w:t>ark</w:t>
      </w:r>
      <w:r w:rsidR="007548C4" w:rsidRPr="00A06BBB">
        <w:t xml:space="preserve"> Luttenton, </w:t>
      </w:r>
      <w:r w:rsidR="003F7852" w:rsidRPr="00A06BBB">
        <w:t>J</w:t>
      </w:r>
      <w:r w:rsidR="008F27D7">
        <w:t>effrey</w:t>
      </w:r>
      <w:r w:rsidR="003F7852" w:rsidRPr="00A06BBB">
        <w:t xml:space="preserve"> Potteiger</w:t>
      </w:r>
      <w:r w:rsidR="008F27D7">
        <w:t xml:space="preserve">, </w:t>
      </w:r>
      <w:r>
        <w:t xml:space="preserve">Ellen Schendel, </w:t>
      </w:r>
      <w:bookmarkStart w:id="0" w:name="_GoBack"/>
      <w:bookmarkEnd w:id="0"/>
      <w:r w:rsidR="008F27D7">
        <w:t>Pamela Wells</w:t>
      </w:r>
    </w:p>
    <w:p w14:paraId="200895A1" w14:textId="77777777" w:rsidR="003F7852" w:rsidRPr="00A06BBB" w:rsidRDefault="003F7852" w:rsidP="00383B4E"/>
    <w:p w14:paraId="0460F50B" w14:textId="164C6887" w:rsidR="005C4080" w:rsidRDefault="005C4080" w:rsidP="00FB2913">
      <w:r w:rsidRPr="00A06BBB">
        <w:rPr>
          <w:b/>
        </w:rPr>
        <w:t>Elected Student Reps Present:</w:t>
      </w:r>
      <w:r w:rsidRPr="00A06BBB">
        <w:t xml:space="preserve"> </w:t>
      </w:r>
      <w:r w:rsidR="008F27D7">
        <w:t>Sarah Lamar</w:t>
      </w:r>
    </w:p>
    <w:p w14:paraId="4CBCB59D" w14:textId="5D5DE29C" w:rsidR="0090727A" w:rsidRDefault="0090727A" w:rsidP="00FB2913"/>
    <w:p w14:paraId="75CB5721" w14:textId="4A86413B" w:rsidR="0090727A" w:rsidRPr="0090727A" w:rsidRDefault="0090727A" w:rsidP="00FB2913">
      <w:r w:rsidRPr="0090727A">
        <w:rPr>
          <w:b/>
        </w:rPr>
        <w:t xml:space="preserve">Ex-Officio Students Present: </w:t>
      </w:r>
      <w:r>
        <w:t>Cor</w:t>
      </w:r>
      <w:r w:rsidR="0012468F">
        <w:t>i</w:t>
      </w:r>
      <w:r>
        <w:t xml:space="preserve"> Jaskiewicz</w:t>
      </w:r>
    </w:p>
    <w:p w14:paraId="16A55947" w14:textId="77777777" w:rsidR="00FB2913" w:rsidRPr="00A06BBB" w:rsidRDefault="00FB2913" w:rsidP="00383B4E"/>
    <w:p w14:paraId="605EA7B2" w14:textId="3B389CCB" w:rsidR="002E5203" w:rsidRDefault="00FA2D3F" w:rsidP="0073313F">
      <w:r w:rsidRPr="00A06BBB">
        <w:rPr>
          <w:b/>
        </w:rPr>
        <w:t xml:space="preserve">GSA </w:t>
      </w:r>
      <w:r w:rsidR="00464D9E" w:rsidRPr="00A06BBB">
        <w:rPr>
          <w:b/>
        </w:rPr>
        <w:t xml:space="preserve">Officers </w:t>
      </w:r>
      <w:r w:rsidRPr="00A06BBB">
        <w:rPr>
          <w:b/>
        </w:rPr>
        <w:t>Present</w:t>
      </w:r>
      <w:r w:rsidR="00126773" w:rsidRPr="00A06BBB">
        <w:rPr>
          <w:b/>
        </w:rPr>
        <w:t>:</w:t>
      </w:r>
      <w:r w:rsidR="00944FD2" w:rsidRPr="00A06BBB">
        <w:rPr>
          <w:b/>
        </w:rPr>
        <w:t xml:space="preserve"> </w:t>
      </w:r>
      <w:r w:rsidR="00A06BBB" w:rsidRPr="00A06BBB">
        <w:t>S</w:t>
      </w:r>
      <w:r w:rsidR="008F27D7">
        <w:t>arah</w:t>
      </w:r>
      <w:r w:rsidR="00A06BBB" w:rsidRPr="00A06BBB">
        <w:t xml:space="preserve"> Tibbe</w:t>
      </w:r>
    </w:p>
    <w:p w14:paraId="7F0C84B7" w14:textId="77777777" w:rsidR="00A1322E" w:rsidRPr="00E04558" w:rsidRDefault="00A1322E"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E04558" w14:paraId="17378B9B" w14:textId="77777777" w:rsidTr="00AD5F35">
        <w:tc>
          <w:tcPr>
            <w:tcW w:w="2808" w:type="dxa"/>
          </w:tcPr>
          <w:p w14:paraId="1E4C6495" w14:textId="77777777" w:rsidR="006D748E" w:rsidRPr="00E04558" w:rsidRDefault="006D748E" w:rsidP="002A612D">
            <w:pPr>
              <w:rPr>
                <w:b/>
              </w:rPr>
            </w:pPr>
            <w:r w:rsidRPr="00E04558">
              <w:rPr>
                <w:b/>
              </w:rPr>
              <w:t>AGENDA ITEM</w:t>
            </w:r>
          </w:p>
        </w:tc>
        <w:tc>
          <w:tcPr>
            <w:tcW w:w="8280" w:type="dxa"/>
          </w:tcPr>
          <w:p w14:paraId="73BB6498" w14:textId="77777777" w:rsidR="006D748E" w:rsidRPr="006032CE" w:rsidRDefault="006D748E" w:rsidP="002A612D">
            <w:pPr>
              <w:rPr>
                <w:i/>
              </w:rPr>
            </w:pPr>
            <w:r w:rsidRPr="00E04558">
              <w:rPr>
                <w:b/>
              </w:rPr>
              <w:t>DISCUSSION</w:t>
            </w:r>
          </w:p>
        </w:tc>
        <w:tc>
          <w:tcPr>
            <w:tcW w:w="3060" w:type="dxa"/>
          </w:tcPr>
          <w:p w14:paraId="770F0B75" w14:textId="77777777" w:rsidR="006D748E" w:rsidRPr="00E04558" w:rsidRDefault="006D748E" w:rsidP="002A612D">
            <w:pPr>
              <w:rPr>
                <w:b/>
              </w:rPr>
            </w:pPr>
            <w:r w:rsidRPr="00E04558">
              <w:rPr>
                <w:b/>
              </w:rPr>
              <w:t>ACTION</w:t>
            </w:r>
            <w:r w:rsidR="002A612D" w:rsidRPr="00E04558">
              <w:rPr>
                <w:b/>
              </w:rPr>
              <w:t>/DECISION</w:t>
            </w:r>
          </w:p>
        </w:tc>
      </w:tr>
      <w:tr w:rsidR="006A6FAD" w:rsidRPr="00E04558" w14:paraId="115BFBDC" w14:textId="77777777" w:rsidTr="00AD5F35">
        <w:tc>
          <w:tcPr>
            <w:tcW w:w="2808" w:type="dxa"/>
          </w:tcPr>
          <w:p w14:paraId="48F375C7" w14:textId="77777777"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p>
        </w:tc>
        <w:tc>
          <w:tcPr>
            <w:tcW w:w="8280" w:type="dxa"/>
          </w:tcPr>
          <w:p w14:paraId="3EFA1D2C" w14:textId="18BD0231" w:rsidR="006A6FAD" w:rsidRPr="00E04558" w:rsidRDefault="00F239C6" w:rsidP="004656D1">
            <w:pPr>
              <w:spacing w:after="160" w:line="259" w:lineRule="auto"/>
            </w:pPr>
            <w:r w:rsidRPr="00E04558">
              <w:t>A. Bostrom cal</w:t>
            </w:r>
            <w:r w:rsidR="006F2765" w:rsidRPr="00E04558">
              <w:t>led the meeting to order at 9:0</w:t>
            </w:r>
            <w:r w:rsidR="004656D1">
              <w:t>3</w:t>
            </w:r>
            <w:r w:rsidRPr="00E04558">
              <w:t xml:space="preserve"> AM. </w:t>
            </w:r>
          </w:p>
        </w:tc>
        <w:tc>
          <w:tcPr>
            <w:tcW w:w="3060" w:type="dxa"/>
          </w:tcPr>
          <w:p w14:paraId="1C3DFE93" w14:textId="77777777" w:rsidR="006A6FAD" w:rsidRPr="00E04558" w:rsidRDefault="006A6FAD" w:rsidP="002A612D">
            <w:pPr>
              <w:rPr>
                <w:b/>
              </w:rPr>
            </w:pPr>
          </w:p>
        </w:tc>
      </w:tr>
      <w:tr w:rsidR="008F5BA8" w:rsidRPr="00E04558" w14:paraId="39532FAB" w14:textId="77777777" w:rsidTr="00AD5F35">
        <w:tc>
          <w:tcPr>
            <w:tcW w:w="2808" w:type="dxa"/>
          </w:tcPr>
          <w:p w14:paraId="10D9F214" w14:textId="77777777" w:rsidR="008F5BA8" w:rsidRPr="00E04558" w:rsidRDefault="008F5BA8" w:rsidP="006F2765">
            <w:pPr>
              <w:rPr>
                <w:b/>
              </w:rPr>
            </w:pPr>
            <w:r w:rsidRPr="00E04558">
              <w:rPr>
                <w:b/>
              </w:rPr>
              <w:t>I</w:t>
            </w:r>
            <w:r w:rsidR="009A2C12" w:rsidRPr="00E04558">
              <w:rPr>
                <w:b/>
              </w:rPr>
              <w:t>I</w:t>
            </w:r>
            <w:r w:rsidRPr="00E04558">
              <w:rPr>
                <w:b/>
              </w:rPr>
              <w:t>. Approval of Agenda</w:t>
            </w:r>
            <w:r w:rsidR="009A2C12" w:rsidRPr="00E04558">
              <w:rPr>
                <w:b/>
              </w:rPr>
              <w:t xml:space="preserve">  </w:t>
            </w:r>
          </w:p>
        </w:tc>
        <w:tc>
          <w:tcPr>
            <w:tcW w:w="8280" w:type="dxa"/>
          </w:tcPr>
          <w:p w14:paraId="1428A3DD" w14:textId="77777777" w:rsidR="008F5BA8" w:rsidRPr="00E04558" w:rsidRDefault="008F5BA8" w:rsidP="008816EC">
            <w:pPr>
              <w:spacing w:after="160" w:line="259" w:lineRule="auto"/>
              <w:rPr>
                <w:rFonts w:eastAsia="Calibri"/>
              </w:rPr>
            </w:pPr>
          </w:p>
        </w:tc>
        <w:tc>
          <w:tcPr>
            <w:tcW w:w="3060" w:type="dxa"/>
          </w:tcPr>
          <w:p w14:paraId="76230A68" w14:textId="04C6DC45" w:rsidR="008F5BA8" w:rsidRPr="00E04558" w:rsidRDefault="00F239C6" w:rsidP="00A21252">
            <w:r w:rsidRPr="00E04558">
              <w:rPr>
                <w:b/>
              </w:rPr>
              <w:t xml:space="preserve">Motion: </w:t>
            </w:r>
            <w:r w:rsidR="00A21252" w:rsidRPr="00A21252">
              <w:t>P. Ratliff-Miller</w:t>
            </w:r>
            <w:r w:rsidR="00A21252">
              <w:rPr>
                <w:b/>
              </w:rPr>
              <w:t xml:space="preserve"> </w:t>
            </w:r>
            <w:r w:rsidR="0079661E" w:rsidRPr="00E04558">
              <w:t xml:space="preserve">moved to approve the agenda. </w:t>
            </w:r>
            <w:r w:rsidR="00A21252">
              <w:t>B. Martin</w:t>
            </w:r>
            <w:r w:rsidR="004A04BB">
              <w:t xml:space="preserve"> seconded</w:t>
            </w:r>
            <w:r w:rsidR="0079661E" w:rsidRPr="00E04558">
              <w:t xml:space="preserve">. Motion passed unanimously. </w:t>
            </w:r>
          </w:p>
        </w:tc>
      </w:tr>
      <w:tr w:rsidR="009C3D2A" w:rsidRPr="00E04558" w14:paraId="268E057A" w14:textId="77777777" w:rsidTr="00AD5F35">
        <w:tc>
          <w:tcPr>
            <w:tcW w:w="2808" w:type="dxa"/>
          </w:tcPr>
          <w:p w14:paraId="47587E93" w14:textId="010A59AE" w:rsidR="009C3D2A" w:rsidRPr="00E04558" w:rsidRDefault="00614029" w:rsidP="0090727A">
            <w:pPr>
              <w:rPr>
                <w:b/>
              </w:rPr>
            </w:pPr>
            <w:r w:rsidRPr="00E04558">
              <w:rPr>
                <w:b/>
              </w:rPr>
              <w:t>I</w:t>
            </w:r>
            <w:r w:rsidR="006F2765" w:rsidRPr="00E04558">
              <w:rPr>
                <w:b/>
              </w:rPr>
              <w:t>II</w:t>
            </w:r>
            <w:r w:rsidR="007A38E8" w:rsidRPr="00E04558">
              <w:rPr>
                <w:b/>
              </w:rPr>
              <w:t xml:space="preserve">. Approval of Minutes </w:t>
            </w:r>
            <w:r w:rsidR="0090727A">
              <w:rPr>
                <w:b/>
              </w:rPr>
              <w:t>April 27</w:t>
            </w:r>
            <w:r w:rsidR="006032CE">
              <w:rPr>
                <w:b/>
              </w:rPr>
              <w:t>, 2018</w:t>
            </w:r>
          </w:p>
        </w:tc>
        <w:tc>
          <w:tcPr>
            <w:tcW w:w="8280" w:type="dxa"/>
          </w:tcPr>
          <w:p w14:paraId="28FCA3DF" w14:textId="36CD4259" w:rsidR="009D1935" w:rsidRPr="00E04558" w:rsidRDefault="0090727A" w:rsidP="00AA0B0B">
            <w:pPr>
              <w:spacing w:after="160" w:line="259" w:lineRule="auto"/>
              <w:rPr>
                <w:rFonts w:eastAsia="Calibri"/>
              </w:rPr>
            </w:pPr>
            <w:r>
              <w:rPr>
                <w:rFonts w:eastAsia="Calibri"/>
              </w:rPr>
              <w:t xml:space="preserve">The 580/680/780 discussion was corrected to reflect the three levels of the graduate “80” courses. </w:t>
            </w:r>
          </w:p>
        </w:tc>
        <w:tc>
          <w:tcPr>
            <w:tcW w:w="3060" w:type="dxa"/>
          </w:tcPr>
          <w:p w14:paraId="7F276D03" w14:textId="27903B5A" w:rsidR="009C3D2A" w:rsidRPr="00E04558" w:rsidRDefault="00F239C6" w:rsidP="00A21252">
            <w:r w:rsidRPr="00E04558">
              <w:rPr>
                <w:b/>
              </w:rPr>
              <w:t xml:space="preserve">Motion: </w:t>
            </w:r>
            <w:r w:rsidR="0090727A" w:rsidRPr="0090727A">
              <w:t>D. Balfour</w:t>
            </w:r>
            <w:r w:rsidR="0090727A">
              <w:rPr>
                <w:b/>
              </w:rPr>
              <w:t xml:space="preserve"> </w:t>
            </w:r>
            <w:r w:rsidRPr="00E04558">
              <w:t xml:space="preserve">moved to approve the </w:t>
            </w:r>
            <w:r w:rsidR="00A21252">
              <w:t>April 27</w:t>
            </w:r>
            <w:r w:rsidR="006032CE">
              <w:t>, 2018</w:t>
            </w:r>
            <w:r w:rsidRPr="00E04558">
              <w:t xml:space="preserve"> minutes</w:t>
            </w:r>
            <w:r w:rsidR="0090727A">
              <w:t xml:space="preserve"> with correction</w:t>
            </w:r>
            <w:r w:rsidR="006A36D8" w:rsidRPr="00E04558">
              <w:t xml:space="preserve">. </w:t>
            </w:r>
            <w:r w:rsidR="0090727A">
              <w:t>W. Burns-Ardolino</w:t>
            </w:r>
            <w:r w:rsidR="006032CE">
              <w:t xml:space="preserve"> </w:t>
            </w:r>
            <w:r w:rsidR="005C347E" w:rsidRPr="00E04558">
              <w:t xml:space="preserve">seconded. </w:t>
            </w:r>
            <w:r w:rsidRPr="00E04558">
              <w:t xml:space="preserve">Motion passed unanimously. </w:t>
            </w:r>
          </w:p>
        </w:tc>
      </w:tr>
      <w:tr w:rsidR="000A55E4" w:rsidRPr="00E04558" w14:paraId="4045DD84" w14:textId="77777777" w:rsidTr="00AD5F35">
        <w:tc>
          <w:tcPr>
            <w:tcW w:w="2808" w:type="dxa"/>
          </w:tcPr>
          <w:p w14:paraId="3174D6B0" w14:textId="77777777" w:rsidR="000A55E4" w:rsidRPr="00E04558" w:rsidRDefault="006A36D8" w:rsidP="006A36D8">
            <w:pPr>
              <w:rPr>
                <w:b/>
              </w:rPr>
            </w:pPr>
            <w:r w:rsidRPr="00E04558">
              <w:rPr>
                <w:b/>
              </w:rPr>
              <w:t>IV.</w:t>
            </w:r>
            <w:r w:rsidR="00F23C08" w:rsidRPr="00E04558">
              <w:rPr>
                <w:b/>
              </w:rPr>
              <w:t xml:space="preserve"> </w:t>
            </w:r>
            <w:r w:rsidR="00CB2592" w:rsidRPr="00E04558">
              <w:rPr>
                <w:b/>
              </w:rPr>
              <w:t>Chair’s</w:t>
            </w:r>
            <w:r w:rsidR="00F23C08" w:rsidRPr="00E04558">
              <w:rPr>
                <w:b/>
              </w:rPr>
              <w:t xml:space="preserve"> Report – A. Bostrom</w:t>
            </w:r>
          </w:p>
        </w:tc>
        <w:tc>
          <w:tcPr>
            <w:tcW w:w="8280" w:type="dxa"/>
          </w:tcPr>
          <w:p w14:paraId="10794DF7" w14:textId="1CAD46C4" w:rsidR="00387BE9" w:rsidRDefault="0060587F" w:rsidP="00387BE9">
            <w:pPr>
              <w:spacing w:after="160" w:line="259" w:lineRule="auto"/>
              <w:rPr>
                <w:rFonts w:eastAsia="Calibri"/>
              </w:rPr>
            </w:pPr>
            <w:r>
              <w:rPr>
                <w:rFonts w:eastAsia="Calibri"/>
              </w:rPr>
              <w:t xml:space="preserve">A. Bostrom reported on several governance meetings she attended over the summer. </w:t>
            </w:r>
          </w:p>
          <w:p w14:paraId="58F9D03E" w14:textId="3DDA1356" w:rsidR="0060587F" w:rsidRPr="00817154" w:rsidRDefault="00C86EFB" w:rsidP="00387BE9">
            <w:pPr>
              <w:spacing w:after="160" w:line="259" w:lineRule="auto"/>
              <w:rPr>
                <w:rFonts w:eastAsia="Calibri"/>
              </w:rPr>
            </w:pPr>
            <w:r w:rsidRPr="00C86EFB">
              <w:rPr>
                <w:rFonts w:eastAsia="Calibri"/>
                <w:u w:val="single"/>
              </w:rPr>
              <w:lastRenderedPageBreak/>
              <w:t>ECS Charges to the Graduate Council</w:t>
            </w:r>
            <w:r w:rsidR="00817154">
              <w:rPr>
                <w:rFonts w:eastAsia="Calibri"/>
                <w:u w:val="single"/>
              </w:rPr>
              <w:br/>
            </w:r>
            <w:r w:rsidR="00817154">
              <w:rPr>
                <w:rFonts w:eastAsia="Calibri"/>
              </w:rPr>
              <w:t xml:space="preserve">The charges were discussed along with action items. </w:t>
            </w:r>
            <w:r w:rsidR="00EA6B21">
              <w:rPr>
                <w:rFonts w:eastAsia="Calibri"/>
              </w:rPr>
              <w:t>Please refer to the handout for the complete C</w:t>
            </w:r>
            <w:r w:rsidR="0012468F">
              <w:rPr>
                <w:rFonts w:eastAsia="Calibri"/>
              </w:rPr>
              <w:t>harges to the Graduate Council.</w:t>
            </w:r>
          </w:p>
          <w:p w14:paraId="18B0B2D5" w14:textId="5FF64126" w:rsidR="00387BE9" w:rsidRPr="00387BE9" w:rsidRDefault="00C86EFB" w:rsidP="00387BE9">
            <w:pPr>
              <w:spacing w:after="160" w:line="259" w:lineRule="auto"/>
              <w:rPr>
                <w:rFonts w:eastAsia="Calibri"/>
              </w:rPr>
            </w:pPr>
            <w:r w:rsidRPr="00EA6B21">
              <w:rPr>
                <w:rFonts w:eastAsia="Calibri"/>
                <w:u w:val="single"/>
              </w:rPr>
              <w:t>Charge #1: Graduate Policy and Program Review/Curriculum</w:t>
            </w:r>
            <w:r w:rsidR="00EA6B21">
              <w:rPr>
                <w:rFonts w:eastAsia="Calibri"/>
                <w:u w:val="single"/>
              </w:rPr>
              <w:br/>
            </w:r>
            <w:r w:rsidR="0012468F">
              <w:rPr>
                <w:rFonts w:eastAsia="Calibri"/>
              </w:rPr>
              <w:t xml:space="preserve">Comments: </w:t>
            </w:r>
            <w:r w:rsidR="00817154">
              <w:rPr>
                <w:rFonts w:eastAsia="Calibri"/>
              </w:rPr>
              <w:t xml:space="preserve">There are several different committees doing program reviews but related to different areas, e.g. funding/costs or student outcomes. In the graduate program review documents, the term </w:t>
            </w:r>
            <w:r w:rsidR="00387BE9" w:rsidRPr="00387BE9">
              <w:rPr>
                <w:rFonts w:eastAsia="Calibri"/>
              </w:rPr>
              <w:t xml:space="preserve">“self-study” </w:t>
            </w:r>
            <w:r w:rsidR="00817154">
              <w:rPr>
                <w:rFonts w:eastAsia="Calibri"/>
              </w:rPr>
              <w:t xml:space="preserve">was changed to </w:t>
            </w:r>
            <w:r w:rsidR="00387BE9" w:rsidRPr="00387BE9">
              <w:rPr>
                <w:rFonts w:eastAsia="Calibri"/>
              </w:rPr>
              <w:t xml:space="preserve">“assurance document” </w:t>
            </w:r>
            <w:r w:rsidR="00817154">
              <w:rPr>
                <w:rFonts w:eastAsia="Calibri"/>
              </w:rPr>
              <w:t xml:space="preserve">to be </w:t>
            </w:r>
            <w:r w:rsidR="00387BE9" w:rsidRPr="00387BE9">
              <w:rPr>
                <w:rFonts w:eastAsia="Calibri"/>
              </w:rPr>
              <w:t xml:space="preserve">consistent with HLC language. </w:t>
            </w:r>
          </w:p>
          <w:p w14:paraId="06680BBC" w14:textId="398F658C" w:rsidR="00387BE9" w:rsidRDefault="00EA6B21" w:rsidP="00387BE9">
            <w:pPr>
              <w:spacing w:after="160" w:line="259" w:lineRule="auto"/>
              <w:rPr>
                <w:rFonts w:eastAsia="Calibri"/>
              </w:rPr>
            </w:pPr>
            <w:r w:rsidRPr="00EA6B21">
              <w:rPr>
                <w:rFonts w:eastAsia="Calibri"/>
                <w:u w:val="single"/>
              </w:rPr>
              <w:t>Charge #2</w:t>
            </w:r>
            <w:r>
              <w:rPr>
                <w:rFonts w:eastAsia="Calibri"/>
                <w:u w:val="single"/>
              </w:rPr>
              <w:t>:</w:t>
            </w:r>
            <w:r w:rsidRPr="00EA6B21">
              <w:rPr>
                <w:rFonts w:eastAsia="Calibri"/>
                <w:u w:val="single"/>
              </w:rPr>
              <w:t xml:space="preserve"> Graduate Assistant Funding </w:t>
            </w:r>
            <w:r>
              <w:rPr>
                <w:rFonts w:eastAsia="Calibri"/>
                <w:u w:val="single"/>
              </w:rPr>
              <w:br/>
            </w:r>
            <w:r w:rsidR="0012468F">
              <w:rPr>
                <w:rFonts w:eastAsia="Calibri"/>
              </w:rPr>
              <w:t xml:space="preserve">Comments: </w:t>
            </w:r>
            <w:r>
              <w:rPr>
                <w:rFonts w:eastAsia="Calibri"/>
              </w:rPr>
              <w:t xml:space="preserve">The Graduate Council can consider ways to </w:t>
            </w:r>
            <w:r w:rsidR="00387BE9" w:rsidRPr="00387BE9">
              <w:rPr>
                <w:rFonts w:eastAsia="Calibri"/>
              </w:rPr>
              <w:t xml:space="preserve">expand </w:t>
            </w:r>
            <w:r>
              <w:rPr>
                <w:rFonts w:eastAsia="Calibri"/>
              </w:rPr>
              <w:t xml:space="preserve">the </w:t>
            </w:r>
            <w:r w:rsidR="00387BE9" w:rsidRPr="00387BE9">
              <w:rPr>
                <w:rFonts w:eastAsia="Calibri"/>
              </w:rPr>
              <w:t>graduate student pool</w:t>
            </w:r>
            <w:r>
              <w:rPr>
                <w:rFonts w:eastAsia="Calibri"/>
              </w:rPr>
              <w:t xml:space="preserve"> by offering different types of assistantship funding, e.g. stipends only. </w:t>
            </w:r>
            <w:r w:rsidR="00387BE9" w:rsidRPr="00387BE9">
              <w:rPr>
                <w:rFonts w:eastAsia="Calibri"/>
              </w:rPr>
              <w:t xml:space="preserve"> </w:t>
            </w:r>
          </w:p>
          <w:p w14:paraId="195727CD" w14:textId="13503843" w:rsidR="00387BE9" w:rsidRPr="00387BE9" w:rsidRDefault="00EA6B21" w:rsidP="00387BE9">
            <w:pPr>
              <w:spacing w:after="160" w:line="259" w:lineRule="auto"/>
              <w:rPr>
                <w:rFonts w:eastAsia="Calibri"/>
              </w:rPr>
            </w:pPr>
            <w:r w:rsidRPr="00EA6B21">
              <w:rPr>
                <w:rFonts w:eastAsia="Calibri"/>
                <w:u w:val="single"/>
              </w:rPr>
              <w:t>Charge #3: Review of Graduate Programs</w:t>
            </w:r>
            <w:r w:rsidR="00EC476E">
              <w:rPr>
                <w:rFonts w:eastAsia="Calibri"/>
                <w:u w:val="single"/>
              </w:rPr>
              <w:br/>
            </w:r>
            <w:r w:rsidR="0012468F">
              <w:rPr>
                <w:rFonts w:eastAsia="Calibri"/>
              </w:rPr>
              <w:t xml:space="preserve">Comments: </w:t>
            </w:r>
            <w:r w:rsidR="00EC476E">
              <w:rPr>
                <w:rFonts w:eastAsia="Calibri"/>
              </w:rPr>
              <w:t xml:space="preserve">Graduate programs to be reviewed in 2018-19 include Biomedical Sciences, Communications, Public Administration, and School Psychology. The </w:t>
            </w:r>
            <w:r w:rsidR="0012468F">
              <w:rPr>
                <w:rFonts w:eastAsia="Calibri"/>
              </w:rPr>
              <w:t>N</w:t>
            </w:r>
            <w:r w:rsidR="00EC476E">
              <w:rPr>
                <w:rFonts w:eastAsia="Calibri"/>
              </w:rPr>
              <w:t>ursing program review will be completed. The data collection process will be reviewed, and faculty workload will be reviewed as it relates to variable credit, thesis/dissertation credit, credit for 580/680/780</w:t>
            </w:r>
            <w:r w:rsidR="004A31FD">
              <w:rPr>
                <w:rFonts w:eastAsia="Calibri"/>
              </w:rPr>
              <w:t xml:space="preserve">, and workload credit for projects. </w:t>
            </w:r>
          </w:p>
          <w:p w14:paraId="53C2DA0D" w14:textId="0712EC6F" w:rsidR="004A31FD" w:rsidRPr="00A72984" w:rsidRDefault="004A31FD" w:rsidP="0012468F">
            <w:pPr>
              <w:spacing w:after="160" w:line="259" w:lineRule="auto"/>
              <w:rPr>
                <w:rFonts w:eastAsia="Calibri"/>
              </w:rPr>
            </w:pPr>
            <w:r w:rsidRPr="004A31FD">
              <w:rPr>
                <w:rFonts w:eastAsia="Calibri"/>
                <w:u w:val="single"/>
              </w:rPr>
              <w:t>Charge #4: Assessment</w:t>
            </w:r>
            <w:r>
              <w:rPr>
                <w:rFonts w:eastAsia="Calibri"/>
              </w:rPr>
              <w:br/>
            </w:r>
            <w:r w:rsidR="0012468F">
              <w:rPr>
                <w:rFonts w:eastAsia="Calibri"/>
              </w:rPr>
              <w:t>Comments: The Graduate Council will p</w:t>
            </w:r>
            <w:r w:rsidR="0012468F" w:rsidRPr="0012468F">
              <w:rPr>
                <w:rFonts w:eastAsia="Calibri"/>
              </w:rPr>
              <w:t xml:space="preserve">ursue assessment of faculty and student professional </w:t>
            </w:r>
            <w:r w:rsidR="0012468F">
              <w:rPr>
                <w:rFonts w:eastAsia="Calibri"/>
              </w:rPr>
              <w:t>development activities.</w:t>
            </w:r>
            <w:r w:rsidR="0012468F">
              <w:rPr>
                <w:rFonts w:eastAsia="Calibri"/>
              </w:rPr>
              <w:br/>
            </w:r>
            <w:r w:rsidR="0012468F">
              <w:rPr>
                <w:rFonts w:eastAsia="Calibri"/>
              </w:rPr>
              <w:br/>
            </w:r>
            <w:r w:rsidRPr="004A31FD">
              <w:rPr>
                <w:rFonts w:eastAsia="Calibri"/>
                <w:u w:val="single"/>
              </w:rPr>
              <w:t xml:space="preserve">Charge #5: Graduate School Policy Revisions </w:t>
            </w:r>
            <w:r w:rsidR="00A72984">
              <w:rPr>
                <w:rFonts w:eastAsia="Calibri"/>
                <w:u w:val="single"/>
              </w:rPr>
              <w:br/>
            </w:r>
            <w:r w:rsidR="0012468F">
              <w:rPr>
                <w:rFonts w:eastAsia="Calibri"/>
              </w:rPr>
              <w:t xml:space="preserve">Comments: </w:t>
            </w:r>
            <w:r w:rsidR="00A72984" w:rsidRPr="00A72984">
              <w:rPr>
                <w:rFonts w:eastAsia="Calibri"/>
              </w:rPr>
              <w:t xml:space="preserve">There is a strong emphasis on making sure the Faculty Handbook </w:t>
            </w:r>
            <w:r w:rsidR="0012468F">
              <w:rPr>
                <w:rFonts w:eastAsia="Calibri"/>
              </w:rPr>
              <w:t>i</w:t>
            </w:r>
            <w:r w:rsidR="00A72984" w:rsidRPr="00A72984">
              <w:rPr>
                <w:rFonts w:eastAsia="Calibri"/>
              </w:rPr>
              <w:t>s consistent with what the Graduate Council does</w:t>
            </w:r>
            <w:r w:rsidR="0012468F">
              <w:rPr>
                <w:rFonts w:eastAsia="Calibri"/>
              </w:rPr>
              <w:t xml:space="preserve"> and which policies should be in the catalog vs. the Faculty Handbook. </w:t>
            </w:r>
            <w:r w:rsidR="00A72984" w:rsidRPr="00A72984">
              <w:rPr>
                <w:rFonts w:eastAsia="Calibri"/>
              </w:rPr>
              <w:t>The terminology used to describe faculty will be reviewed</w:t>
            </w:r>
            <w:r w:rsidR="00607046">
              <w:rPr>
                <w:rFonts w:eastAsia="Calibri"/>
              </w:rPr>
              <w:t xml:space="preserve"> by the Provost’s office and with the Board of Trustees</w:t>
            </w:r>
            <w:r w:rsidR="00A72984" w:rsidRPr="00A72984">
              <w:rPr>
                <w:rFonts w:eastAsia="Calibri"/>
              </w:rPr>
              <w:t xml:space="preserve"> so that terms are the same in all policies (adjunct, part-time, visiting, regular, tenure-track, and so on).  </w:t>
            </w:r>
          </w:p>
          <w:p w14:paraId="1CF1F65A" w14:textId="38B21706" w:rsidR="000A55E4" w:rsidRPr="00E04558" w:rsidRDefault="004A31FD" w:rsidP="0012468F">
            <w:pPr>
              <w:spacing w:after="160" w:line="259" w:lineRule="auto"/>
              <w:rPr>
                <w:rFonts w:eastAsia="Calibri"/>
              </w:rPr>
            </w:pPr>
            <w:r w:rsidRPr="004A31FD">
              <w:rPr>
                <w:rFonts w:eastAsia="Calibri"/>
                <w:u w:val="single"/>
              </w:rPr>
              <w:t>Charge #6: Progress Report</w:t>
            </w:r>
            <w:r w:rsidR="00BF6DA1">
              <w:rPr>
                <w:rFonts w:eastAsia="Calibri"/>
                <w:u w:val="single"/>
              </w:rPr>
              <w:br/>
            </w:r>
            <w:r w:rsidR="0012468F">
              <w:rPr>
                <w:rFonts w:eastAsia="Calibri"/>
              </w:rPr>
              <w:t xml:space="preserve">Comments; </w:t>
            </w:r>
            <w:r w:rsidR="00BF6DA1">
              <w:rPr>
                <w:rFonts w:eastAsia="Calibri"/>
              </w:rPr>
              <w:t xml:space="preserve">A progress report will be submitted at the </w:t>
            </w:r>
            <w:r w:rsidR="00A72984">
              <w:rPr>
                <w:rFonts w:eastAsia="Calibri"/>
              </w:rPr>
              <w:t xml:space="preserve">end of the Fall 2018 semester and a final report at the end of the academic year. </w:t>
            </w:r>
          </w:p>
        </w:tc>
        <w:tc>
          <w:tcPr>
            <w:tcW w:w="3060" w:type="dxa"/>
          </w:tcPr>
          <w:p w14:paraId="0984A1F5" w14:textId="77777777" w:rsidR="00433A0C" w:rsidRPr="00E04558" w:rsidRDefault="00433A0C" w:rsidP="007D02AC"/>
        </w:tc>
      </w:tr>
      <w:tr w:rsidR="00614029" w:rsidRPr="00E04558" w14:paraId="278AD352" w14:textId="77777777" w:rsidTr="00AD5F35">
        <w:tc>
          <w:tcPr>
            <w:tcW w:w="2808" w:type="dxa"/>
          </w:tcPr>
          <w:p w14:paraId="534FDC8E" w14:textId="77777777" w:rsidR="00614029" w:rsidRPr="00E04558" w:rsidRDefault="007C707E" w:rsidP="006A36D8">
            <w:pPr>
              <w:rPr>
                <w:b/>
              </w:rPr>
            </w:pPr>
            <w:r w:rsidRPr="00E04558">
              <w:rPr>
                <w:b/>
              </w:rPr>
              <w:lastRenderedPageBreak/>
              <w:t xml:space="preserve">V. </w:t>
            </w:r>
            <w:r w:rsidR="00CB2592" w:rsidRPr="00E04558">
              <w:rPr>
                <w:b/>
              </w:rPr>
              <w:t>Curriculum</w:t>
            </w:r>
            <w:r w:rsidR="00842F16" w:rsidRPr="00E04558">
              <w:rPr>
                <w:b/>
              </w:rPr>
              <w:t xml:space="preserve"> &amp; Program Review</w:t>
            </w:r>
            <w:r w:rsidR="00CB2592" w:rsidRPr="00E04558">
              <w:rPr>
                <w:b/>
              </w:rPr>
              <w:t xml:space="preserve"> Subcommittee Report </w:t>
            </w:r>
            <w:r w:rsidRPr="00E04558">
              <w:rPr>
                <w:b/>
              </w:rPr>
              <w:t xml:space="preserve"> –</w:t>
            </w:r>
            <w:r w:rsidR="009C50FD" w:rsidRPr="00E04558">
              <w:rPr>
                <w:b/>
              </w:rPr>
              <w:t xml:space="preserve"> </w:t>
            </w:r>
            <w:r w:rsidR="00CB2592" w:rsidRPr="00E04558">
              <w:rPr>
                <w:b/>
              </w:rPr>
              <w:t>M. Staves</w:t>
            </w:r>
          </w:p>
        </w:tc>
        <w:tc>
          <w:tcPr>
            <w:tcW w:w="8280" w:type="dxa"/>
          </w:tcPr>
          <w:p w14:paraId="0C1E2E0A" w14:textId="1E8E6DCA" w:rsidR="00A07C39" w:rsidRPr="00E04558" w:rsidRDefault="00AC443F" w:rsidP="004A4AB1">
            <w:pPr>
              <w:spacing w:after="160" w:line="259" w:lineRule="auto"/>
              <w:rPr>
                <w:rFonts w:eastAsia="Calibri"/>
              </w:rPr>
            </w:pPr>
            <w:r>
              <w:rPr>
                <w:rFonts w:eastAsia="Calibri"/>
              </w:rPr>
              <w:t>There</w:t>
            </w:r>
            <w:r w:rsidR="00387BE9" w:rsidRPr="00387BE9">
              <w:rPr>
                <w:rFonts w:eastAsia="Calibri"/>
              </w:rPr>
              <w:t xml:space="preserve"> are no</w:t>
            </w:r>
            <w:r>
              <w:rPr>
                <w:rFonts w:eastAsia="Calibri"/>
              </w:rPr>
              <w:t xml:space="preserve"> curriculum</w:t>
            </w:r>
            <w:r w:rsidR="00387BE9" w:rsidRPr="00387BE9">
              <w:rPr>
                <w:rFonts w:eastAsia="Calibri"/>
              </w:rPr>
              <w:t xml:space="preserve"> items in </w:t>
            </w:r>
            <w:r>
              <w:rPr>
                <w:rFonts w:eastAsia="Calibri"/>
              </w:rPr>
              <w:t xml:space="preserve">the </w:t>
            </w:r>
            <w:r w:rsidR="00387BE9" w:rsidRPr="00387BE9">
              <w:rPr>
                <w:rFonts w:eastAsia="Calibri"/>
              </w:rPr>
              <w:t>queue</w:t>
            </w:r>
            <w:r>
              <w:rPr>
                <w:rFonts w:eastAsia="Calibri"/>
              </w:rPr>
              <w:t xml:space="preserve"> at this time. Program </w:t>
            </w:r>
            <w:r w:rsidR="00587726">
              <w:rPr>
                <w:rFonts w:eastAsia="Calibri"/>
              </w:rPr>
              <w:t xml:space="preserve">reviews </w:t>
            </w:r>
            <w:r>
              <w:rPr>
                <w:rFonts w:eastAsia="Calibri"/>
              </w:rPr>
              <w:t xml:space="preserve">will be done with a lead reviewer and </w:t>
            </w:r>
            <w:r w:rsidR="00B54D6B">
              <w:rPr>
                <w:rFonts w:eastAsia="Calibri"/>
              </w:rPr>
              <w:t xml:space="preserve">panel assigned to each program, and external reviewers will be invited to campus. </w:t>
            </w:r>
            <w:r w:rsidR="009C2212">
              <w:rPr>
                <w:rFonts w:eastAsia="Calibri"/>
              </w:rPr>
              <w:br/>
            </w:r>
            <w:r w:rsidR="00B54D6B">
              <w:rPr>
                <w:rFonts w:eastAsia="Calibri"/>
              </w:rPr>
              <w:t xml:space="preserve">The CMB review was completed and a meeting with the CLAS dean and Provost to discuss the final report </w:t>
            </w:r>
            <w:r w:rsidR="009C2212">
              <w:rPr>
                <w:rFonts w:eastAsia="Calibri"/>
              </w:rPr>
              <w:t>is planned</w:t>
            </w:r>
            <w:r w:rsidR="00B54D6B">
              <w:rPr>
                <w:rFonts w:eastAsia="Calibri"/>
              </w:rPr>
              <w:t xml:space="preserve"> for the near future. </w:t>
            </w:r>
            <w:r w:rsidR="00587726">
              <w:rPr>
                <w:rFonts w:eastAsia="Calibri"/>
              </w:rPr>
              <w:t>The nursing program review documents w</w:t>
            </w:r>
            <w:r w:rsidR="009C2212">
              <w:rPr>
                <w:rFonts w:eastAsia="Calibri"/>
              </w:rPr>
              <w:t>ill be posted on Google D</w:t>
            </w:r>
            <w:r w:rsidR="00587726">
              <w:rPr>
                <w:rFonts w:eastAsia="Calibri"/>
              </w:rPr>
              <w:t>ocs for the GC-CPR. The e</w:t>
            </w:r>
            <w:r w:rsidR="00387BE9" w:rsidRPr="00387BE9">
              <w:rPr>
                <w:rFonts w:eastAsia="Calibri"/>
              </w:rPr>
              <w:t>xternal</w:t>
            </w:r>
            <w:r w:rsidR="00587726">
              <w:rPr>
                <w:rFonts w:eastAsia="Calibri"/>
              </w:rPr>
              <w:t xml:space="preserve"> review for nursing was waived because the DNP completed an accreditation review recently. </w:t>
            </w:r>
          </w:p>
        </w:tc>
        <w:tc>
          <w:tcPr>
            <w:tcW w:w="3060" w:type="dxa"/>
          </w:tcPr>
          <w:p w14:paraId="7CD8E309" w14:textId="77777777" w:rsidR="00AB5AAE" w:rsidRPr="009F3F7D" w:rsidRDefault="00AB5AAE" w:rsidP="009F3F7D"/>
        </w:tc>
      </w:tr>
      <w:tr w:rsidR="006F7DF1" w:rsidRPr="00E04558" w14:paraId="081DDD59" w14:textId="77777777" w:rsidTr="00AD5F35">
        <w:tc>
          <w:tcPr>
            <w:tcW w:w="2808" w:type="dxa"/>
          </w:tcPr>
          <w:p w14:paraId="13D9BECB" w14:textId="77777777" w:rsidR="006F7DF1" w:rsidRPr="00E04558" w:rsidRDefault="006F7DF1" w:rsidP="006A36D8">
            <w:pPr>
              <w:rPr>
                <w:b/>
              </w:rPr>
            </w:pPr>
            <w:r w:rsidRPr="00E04558">
              <w:rPr>
                <w:b/>
              </w:rPr>
              <w:t>VI. Policy Subcommittee Report – S. Choudhuri</w:t>
            </w:r>
          </w:p>
        </w:tc>
        <w:tc>
          <w:tcPr>
            <w:tcW w:w="8280" w:type="dxa"/>
          </w:tcPr>
          <w:p w14:paraId="7ECD7876" w14:textId="7A23922C" w:rsidR="00387BE9" w:rsidRPr="00387BE9" w:rsidRDefault="00587726" w:rsidP="00387BE9">
            <w:pPr>
              <w:spacing w:after="160" w:line="259" w:lineRule="auto"/>
              <w:rPr>
                <w:rFonts w:eastAsia="Calibri"/>
              </w:rPr>
            </w:pPr>
            <w:r>
              <w:rPr>
                <w:rFonts w:eastAsia="Calibri"/>
              </w:rPr>
              <w:t xml:space="preserve">The GC-PC will work through the Graduate Council charges and make recommendations on policies in order to complete the charges in a timely manner. </w:t>
            </w:r>
            <w:r w:rsidR="00387BE9" w:rsidRPr="00387BE9">
              <w:rPr>
                <w:rFonts w:eastAsia="Calibri"/>
              </w:rPr>
              <w:t xml:space="preserve"> </w:t>
            </w:r>
          </w:p>
          <w:p w14:paraId="655578B5" w14:textId="4143C5DA" w:rsidR="006F7DF1" w:rsidRPr="00E04558" w:rsidRDefault="003A5E41" w:rsidP="004029BB">
            <w:pPr>
              <w:spacing w:after="160" w:line="259" w:lineRule="auto"/>
              <w:rPr>
                <w:rFonts w:eastAsia="Calibri"/>
              </w:rPr>
            </w:pPr>
            <w:r>
              <w:rPr>
                <w:rFonts w:eastAsia="Calibri"/>
              </w:rPr>
              <w:t xml:space="preserve">There has been discussions about where the graduate program director responsibilities should be published.  The GPD responsibilities have expanded so that one person could not cover all areas. Thus, responsibilities are considered graduate program responsibilities so that GPDs can have support within their unit from their graduate faculty. Some GPD responsibilities are similar to that of a unit head but there are other areas such as marketing and recruitment that are program responsibilities. It was suggested to include GPD responsibilities in the hiring contract so that the expectations are clear and the GPD is accountable. </w:t>
            </w:r>
            <w:r w:rsidR="00387BE9" w:rsidRPr="00387BE9">
              <w:rPr>
                <w:rFonts w:eastAsia="Calibri"/>
              </w:rPr>
              <w:t xml:space="preserve"> </w:t>
            </w:r>
            <w:r>
              <w:rPr>
                <w:rFonts w:eastAsia="Calibri"/>
              </w:rPr>
              <w:t xml:space="preserve">GPDs were asked to submit a plan to split up their responsibilities and workload with other faculty and have it approved by their college dean, the graduate dean, and Provost. The document will reside in the college dean’s office and The Graduate School. </w:t>
            </w:r>
            <w:r w:rsidR="00274808">
              <w:rPr>
                <w:rFonts w:eastAsia="Calibri"/>
              </w:rPr>
              <w:t>A</w:t>
            </w:r>
            <w:r w:rsidR="004029BB">
              <w:rPr>
                <w:rFonts w:eastAsia="Calibri"/>
              </w:rPr>
              <w:t>n  official</w:t>
            </w:r>
            <w:r w:rsidR="00274808">
              <w:rPr>
                <w:rFonts w:eastAsia="Calibri"/>
              </w:rPr>
              <w:t xml:space="preserve"> policy on GPD responsibilities </w:t>
            </w:r>
            <w:r w:rsidR="004029BB">
              <w:rPr>
                <w:rFonts w:eastAsia="Calibri"/>
              </w:rPr>
              <w:t>sh</w:t>
            </w:r>
            <w:r w:rsidR="00274808">
              <w:rPr>
                <w:rFonts w:eastAsia="Calibri"/>
              </w:rPr>
              <w:t>ould</w:t>
            </w:r>
            <w:r w:rsidR="004029BB">
              <w:rPr>
                <w:rFonts w:eastAsia="Calibri"/>
              </w:rPr>
              <w:t xml:space="preserve"> be published, perhaps in </w:t>
            </w:r>
            <w:r w:rsidR="00274808">
              <w:rPr>
                <w:rFonts w:eastAsia="Calibri"/>
              </w:rPr>
              <w:t>the Faculty Handbook</w:t>
            </w:r>
            <w:r w:rsidR="004029BB">
              <w:rPr>
                <w:rFonts w:eastAsia="Calibri"/>
              </w:rPr>
              <w:t>,</w:t>
            </w:r>
            <w:r w:rsidR="00274808">
              <w:rPr>
                <w:rFonts w:eastAsia="Calibri"/>
              </w:rPr>
              <w:t xml:space="preserve"> but specific responsibilities depend on the program. </w:t>
            </w:r>
          </w:p>
        </w:tc>
        <w:tc>
          <w:tcPr>
            <w:tcW w:w="3060" w:type="dxa"/>
          </w:tcPr>
          <w:p w14:paraId="1B0496FE" w14:textId="77777777" w:rsidR="006F7DF1" w:rsidRDefault="006F7DF1" w:rsidP="00383B4E"/>
          <w:p w14:paraId="1A213C95" w14:textId="77777777" w:rsidR="006F7DF1" w:rsidRPr="003F63C9" w:rsidRDefault="006F7DF1" w:rsidP="009B2D9C"/>
        </w:tc>
      </w:tr>
      <w:tr w:rsidR="00FE4524" w:rsidRPr="00E04558" w14:paraId="6761AB14" w14:textId="77777777" w:rsidTr="00AD5F35">
        <w:tc>
          <w:tcPr>
            <w:tcW w:w="2808" w:type="dxa"/>
          </w:tcPr>
          <w:p w14:paraId="7CC1622A" w14:textId="588CB7CE" w:rsidR="00FE4524" w:rsidRPr="00E04558" w:rsidRDefault="006A36D8" w:rsidP="00A21252">
            <w:pPr>
              <w:rPr>
                <w:b/>
              </w:rPr>
            </w:pPr>
            <w:r w:rsidRPr="00E04558">
              <w:rPr>
                <w:b/>
              </w:rPr>
              <w:t xml:space="preserve">VII. </w:t>
            </w:r>
            <w:r w:rsidR="00CA4FBF" w:rsidRPr="00E04558">
              <w:rPr>
                <w:b/>
              </w:rPr>
              <w:t xml:space="preserve"> </w:t>
            </w:r>
            <w:r w:rsidR="00CB2592" w:rsidRPr="00E04558">
              <w:rPr>
                <w:b/>
              </w:rPr>
              <w:t xml:space="preserve">Graduate Student Association Report – </w:t>
            </w:r>
            <w:r w:rsidR="00A21252">
              <w:rPr>
                <w:b/>
              </w:rPr>
              <w:t>S. Tibbe</w:t>
            </w:r>
          </w:p>
        </w:tc>
        <w:tc>
          <w:tcPr>
            <w:tcW w:w="8280" w:type="dxa"/>
          </w:tcPr>
          <w:p w14:paraId="123ADA56" w14:textId="13B3EBCC" w:rsidR="00387BE9" w:rsidRPr="00387BE9" w:rsidRDefault="00387BE9" w:rsidP="00387BE9">
            <w:pPr>
              <w:spacing w:after="160" w:line="259" w:lineRule="auto"/>
              <w:rPr>
                <w:rFonts w:eastAsia="Calibri"/>
              </w:rPr>
            </w:pPr>
            <w:r w:rsidRPr="00387BE9">
              <w:rPr>
                <w:rFonts w:eastAsia="Calibri"/>
              </w:rPr>
              <w:t xml:space="preserve">GSA </w:t>
            </w:r>
            <w:r w:rsidR="00FD310A">
              <w:rPr>
                <w:rFonts w:eastAsia="Calibri"/>
              </w:rPr>
              <w:t xml:space="preserve">officers </w:t>
            </w:r>
            <w:r w:rsidRPr="00387BE9">
              <w:rPr>
                <w:rFonts w:eastAsia="Calibri"/>
              </w:rPr>
              <w:t>met over the summer</w:t>
            </w:r>
            <w:r w:rsidR="00FD310A">
              <w:rPr>
                <w:rFonts w:eastAsia="Calibri"/>
              </w:rPr>
              <w:t xml:space="preserve"> to set goals for 2018-19. Goals include elevating awareness of GSA resources for graduate students, increasing outreach, going to RSO’s to promote GSA and what it can do for students, formalizing positions on standing committees, and hosting an o</w:t>
            </w:r>
            <w:r w:rsidRPr="00387BE9">
              <w:rPr>
                <w:rFonts w:eastAsia="Calibri"/>
              </w:rPr>
              <w:t xml:space="preserve">rientation for </w:t>
            </w:r>
            <w:r w:rsidR="00FD310A">
              <w:rPr>
                <w:rFonts w:eastAsia="Calibri"/>
              </w:rPr>
              <w:t>RSO</w:t>
            </w:r>
            <w:r w:rsidRPr="00387BE9">
              <w:rPr>
                <w:rFonts w:eastAsia="Calibri"/>
              </w:rPr>
              <w:t xml:space="preserve"> officers. </w:t>
            </w:r>
            <w:r w:rsidR="00FD310A">
              <w:rPr>
                <w:rFonts w:eastAsia="Calibri"/>
              </w:rPr>
              <w:t xml:space="preserve">The Fall welcome event is Friday, September 14 from 5-8 PM. </w:t>
            </w:r>
          </w:p>
          <w:p w14:paraId="1A4A1B54" w14:textId="38A0E10E" w:rsidR="003528B5" w:rsidRDefault="003528B5" w:rsidP="00387BE9">
            <w:pPr>
              <w:spacing w:after="160" w:line="259" w:lineRule="auto"/>
              <w:rPr>
                <w:rFonts w:eastAsia="Calibri"/>
              </w:rPr>
            </w:pPr>
            <w:r>
              <w:rPr>
                <w:rFonts w:eastAsia="Calibri"/>
              </w:rPr>
              <w:t>The student organizations switched from Orgsync to Lakerlink over the s</w:t>
            </w:r>
            <w:r w:rsidR="004678F3">
              <w:rPr>
                <w:rFonts w:eastAsia="Calibri"/>
              </w:rPr>
              <w:t xml:space="preserve">ummer. There was a delay with distributing information to members due to the transition. </w:t>
            </w:r>
          </w:p>
          <w:p w14:paraId="76D6CAE4" w14:textId="2BDE0074" w:rsidR="00387BE9" w:rsidRDefault="003528B5" w:rsidP="00387BE9">
            <w:pPr>
              <w:spacing w:after="160" w:line="259" w:lineRule="auto"/>
              <w:rPr>
                <w:rFonts w:eastAsia="Calibri"/>
              </w:rPr>
            </w:pPr>
            <w:r>
              <w:rPr>
                <w:rFonts w:eastAsia="Calibri"/>
              </w:rPr>
              <w:lastRenderedPageBreak/>
              <w:t xml:space="preserve">Most of the graduate student organizations are tied to graduate programs, but some are more broad based, such as the Black GSA, and an LGBTQ student organization is being formed. </w:t>
            </w:r>
            <w:r w:rsidR="004678F3">
              <w:rPr>
                <w:rFonts w:eastAsia="Calibri"/>
              </w:rPr>
              <w:t xml:space="preserve">GC members </w:t>
            </w:r>
            <w:r w:rsidR="009C2212">
              <w:rPr>
                <w:rFonts w:eastAsia="Calibri"/>
              </w:rPr>
              <w:t>were</w:t>
            </w:r>
            <w:r w:rsidR="004678F3">
              <w:rPr>
                <w:rFonts w:eastAsia="Calibri"/>
              </w:rPr>
              <w:t xml:space="preserve"> asked to speak with the graduate programs in their colleges and urge them to establish graduate student organizations to give students access to resources. </w:t>
            </w:r>
            <w:r w:rsidR="00387BE9" w:rsidRPr="00387BE9">
              <w:rPr>
                <w:rFonts w:eastAsia="Calibri"/>
              </w:rPr>
              <w:t xml:space="preserve"> </w:t>
            </w:r>
          </w:p>
          <w:p w14:paraId="21DFE65D" w14:textId="437383A2" w:rsidR="00392B5E" w:rsidRPr="00E04558" w:rsidRDefault="004678F3" w:rsidP="004678F3">
            <w:pPr>
              <w:spacing w:after="160" w:line="259" w:lineRule="auto"/>
              <w:rPr>
                <w:rFonts w:eastAsia="Calibri"/>
              </w:rPr>
            </w:pPr>
            <w:r w:rsidRPr="004678F3">
              <w:rPr>
                <w:rFonts w:eastAsia="Calibri"/>
              </w:rPr>
              <w:t>J. Potteiger recognized S. Lipnicki and M. Luttenton for their work as GSA advisors.</w:t>
            </w:r>
          </w:p>
        </w:tc>
        <w:tc>
          <w:tcPr>
            <w:tcW w:w="3060" w:type="dxa"/>
          </w:tcPr>
          <w:p w14:paraId="25953010" w14:textId="77777777" w:rsidR="00FE4524" w:rsidRPr="00E04558" w:rsidRDefault="00FE4524" w:rsidP="005A531B">
            <w:pPr>
              <w:rPr>
                <w:b/>
              </w:rPr>
            </w:pPr>
          </w:p>
        </w:tc>
      </w:tr>
      <w:tr w:rsidR="009C2E77" w:rsidRPr="00E04558" w14:paraId="61340330" w14:textId="77777777" w:rsidTr="00AD5F35">
        <w:tc>
          <w:tcPr>
            <w:tcW w:w="2808" w:type="dxa"/>
          </w:tcPr>
          <w:p w14:paraId="28ED133B" w14:textId="77777777" w:rsidR="009C2E77" w:rsidRPr="00E04558" w:rsidRDefault="006A36D8" w:rsidP="009708B9">
            <w:pPr>
              <w:rPr>
                <w:b/>
              </w:rPr>
            </w:pPr>
            <w:r w:rsidRPr="00E04558">
              <w:rPr>
                <w:b/>
              </w:rPr>
              <w:t>VIII.</w:t>
            </w:r>
            <w:r w:rsidR="009C2E77" w:rsidRPr="00E04558">
              <w:rPr>
                <w:b/>
              </w:rPr>
              <w:t xml:space="preserve"> </w:t>
            </w:r>
            <w:r w:rsidR="00CB2592" w:rsidRPr="00E04558">
              <w:rPr>
                <w:b/>
              </w:rPr>
              <w:t xml:space="preserve">Dean’s Report – </w:t>
            </w:r>
            <w:r w:rsidR="009708B9" w:rsidRPr="00E04558">
              <w:rPr>
                <w:b/>
              </w:rPr>
              <w:t>J. Potteiger</w:t>
            </w:r>
          </w:p>
        </w:tc>
        <w:tc>
          <w:tcPr>
            <w:tcW w:w="8280" w:type="dxa"/>
          </w:tcPr>
          <w:p w14:paraId="39977FDE" w14:textId="7A21CF38" w:rsidR="001813A1" w:rsidRDefault="009C2212" w:rsidP="001813A1">
            <w:pPr>
              <w:spacing w:after="160" w:line="259" w:lineRule="auto"/>
              <w:rPr>
                <w:rFonts w:eastAsiaTheme="minorHAnsi"/>
              </w:rPr>
            </w:pPr>
            <w:r>
              <w:rPr>
                <w:rFonts w:eastAsiaTheme="minorHAnsi"/>
                <w:u w:val="single"/>
              </w:rPr>
              <w:t>C</w:t>
            </w:r>
            <w:r w:rsidR="004678F3" w:rsidRPr="00971CA6">
              <w:rPr>
                <w:rFonts w:eastAsiaTheme="minorHAnsi"/>
                <w:u w:val="single"/>
              </w:rPr>
              <w:t>hanges to Policies</w:t>
            </w:r>
            <w:r>
              <w:rPr>
                <w:rFonts w:eastAsiaTheme="minorHAnsi"/>
                <w:u w:val="single"/>
              </w:rPr>
              <w:br/>
            </w:r>
            <w:r w:rsidR="00214BE1">
              <w:rPr>
                <w:rFonts w:eastAsiaTheme="minorHAnsi"/>
              </w:rPr>
              <w:t xml:space="preserve">The Graduate Council made several major policy changes in 2017-18 that were approved by ECS/UAS and the Provost. The updated policies are in the </w:t>
            </w:r>
            <w:hyperlink r:id="rId7" w:history="1">
              <w:r w:rsidR="00971CA6" w:rsidRPr="00971CA6">
                <w:rPr>
                  <w:rStyle w:val="Hyperlink"/>
                  <w:rFonts w:eastAsiaTheme="minorHAnsi"/>
                </w:rPr>
                <w:t>Graduate Policies and Procedures Manual</w:t>
              </w:r>
            </w:hyperlink>
            <w:r w:rsidR="00214BE1">
              <w:rPr>
                <w:rFonts w:eastAsiaTheme="minorHAnsi"/>
              </w:rPr>
              <w:t xml:space="preserve">. New policies include the academic renewal policy and the dissemination policy for scholarly work. </w:t>
            </w:r>
            <w:r w:rsidR="004A4AB1">
              <w:rPr>
                <w:rFonts w:eastAsiaTheme="minorHAnsi"/>
              </w:rPr>
              <w:t>G</w:t>
            </w:r>
            <w:r w:rsidR="001813A1">
              <w:rPr>
                <w:rFonts w:eastAsiaTheme="minorHAnsi"/>
              </w:rPr>
              <w:t xml:space="preserve">raduate program directors are being asked to create </w:t>
            </w:r>
            <w:r w:rsidR="004A4AB1">
              <w:rPr>
                <w:rFonts w:eastAsiaTheme="minorHAnsi"/>
              </w:rPr>
              <w:t xml:space="preserve">dissemination </w:t>
            </w:r>
            <w:r w:rsidR="001813A1">
              <w:rPr>
                <w:rFonts w:eastAsiaTheme="minorHAnsi"/>
              </w:rPr>
              <w:t xml:space="preserve">guidelines that are appropriate for their discipline, and to take into account the authorship guidelines and intellectual property policy when developing their policies. The publication practices will go into effect in January 2019. </w:t>
            </w:r>
          </w:p>
          <w:p w14:paraId="3F2EF58F" w14:textId="3181A7E0" w:rsidR="00387BE9" w:rsidRPr="00387BE9" w:rsidRDefault="001813A1" w:rsidP="00387BE9">
            <w:pPr>
              <w:spacing w:after="160" w:line="259" w:lineRule="auto"/>
              <w:rPr>
                <w:rFonts w:eastAsiaTheme="minorHAnsi"/>
              </w:rPr>
            </w:pPr>
            <w:r>
              <w:rPr>
                <w:rFonts w:eastAsiaTheme="minorHAnsi"/>
                <w:u w:val="single"/>
              </w:rPr>
              <w:t xml:space="preserve">Adjunct </w:t>
            </w:r>
            <w:r w:rsidR="00556512">
              <w:rPr>
                <w:rFonts w:eastAsiaTheme="minorHAnsi"/>
                <w:u w:val="single"/>
              </w:rPr>
              <w:t>F</w:t>
            </w:r>
            <w:r>
              <w:rPr>
                <w:rFonts w:eastAsiaTheme="minorHAnsi"/>
                <w:u w:val="single"/>
              </w:rPr>
              <w:t>aculty Qualifications</w:t>
            </w:r>
            <w:r w:rsidR="000576FD">
              <w:rPr>
                <w:rFonts w:eastAsiaTheme="minorHAnsi"/>
                <w:u w:val="single"/>
              </w:rPr>
              <w:br/>
            </w:r>
            <w:r w:rsidR="00556512">
              <w:rPr>
                <w:rFonts w:eastAsiaTheme="minorHAnsi"/>
              </w:rPr>
              <w:t xml:space="preserve">The Provost’s office is working on the terminology for faculty that will go to the Board of Trustees in November. The </w:t>
            </w:r>
            <w:r w:rsidR="00642CB3">
              <w:rPr>
                <w:rFonts w:eastAsiaTheme="minorHAnsi"/>
              </w:rPr>
              <w:t>a</w:t>
            </w:r>
            <w:r w:rsidR="00387BE9" w:rsidRPr="00387BE9">
              <w:rPr>
                <w:rFonts w:eastAsiaTheme="minorHAnsi"/>
              </w:rPr>
              <w:t>djunct fac</w:t>
            </w:r>
            <w:r w:rsidR="00642CB3">
              <w:rPr>
                <w:rFonts w:eastAsiaTheme="minorHAnsi"/>
              </w:rPr>
              <w:t xml:space="preserve">ulty qualifications </w:t>
            </w:r>
            <w:r w:rsidR="00556512">
              <w:rPr>
                <w:rFonts w:eastAsiaTheme="minorHAnsi"/>
              </w:rPr>
              <w:t xml:space="preserve">policy will be revised to comply with the changes in the university policy. It won’t need to go through the approval process. </w:t>
            </w:r>
            <w:r w:rsidR="00387BE9" w:rsidRPr="00387BE9">
              <w:rPr>
                <w:rFonts w:eastAsiaTheme="minorHAnsi"/>
              </w:rPr>
              <w:t xml:space="preserve"> </w:t>
            </w:r>
          </w:p>
          <w:p w14:paraId="18402FFC" w14:textId="4F326258" w:rsidR="00556512" w:rsidRDefault="00642CB3" w:rsidP="00387BE9">
            <w:pPr>
              <w:spacing w:after="160" w:line="259" w:lineRule="auto"/>
              <w:rPr>
                <w:rFonts w:eastAsiaTheme="minorHAnsi"/>
              </w:rPr>
            </w:pPr>
            <w:r w:rsidRPr="00642CB3">
              <w:rPr>
                <w:rFonts w:eastAsiaTheme="minorHAnsi"/>
                <w:u w:val="single"/>
              </w:rPr>
              <w:t>Incomplete G</w:t>
            </w:r>
            <w:r w:rsidR="00387BE9" w:rsidRPr="00642CB3">
              <w:rPr>
                <w:rFonts w:eastAsiaTheme="minorHAnsi"/>
                <w:u w:val="single"/>
              </w:rPr>
              <w:t xml:space="preserve">rade </w:t>
            </w:r>
            <w:r w:rsidRPr="00642CB3">
              <w:rPr>
                <w:rFonts w:eastAsiaTheme="minorHAnsi"/>
                <w:u w:val="single"/>
              </w:rPr>
              <w:t>P</w:t>
            </w:r>
            <w:r w:rsidR="00387BE9" w:rsidRPr="00642CB3">
              <w:rPr>
                <w:rFonts w:eastAsiaTheme="minorHAnsi"/>
                <w:u w:val="single"/>
              </w:rPr>
              <w:t>olicy</w:t>
            </w:r>
            <w:r w:rsidR="00387BE9" w:rsidRPr="00387BE9">
              <w:rPr>
                <w:rFonts w:eastAsiaTheme="minorHAnsi"/>
              </w:rPr>
              <w:t xml:space="preserve"> </w:t>
            </w:r>
            <w:r w:rsidR="00556512">
              <w:rPr>
                <w:rFonts w:eastAsiaTheme="minorHAnsi"/>
              </w:rPr>
              <w:br/>
              <w:t xml:space="preserve">A statement has been added that it is the responsibility of the faculty member to decide when the incomplete has to be completed. This change was implemented to allow a shorter period of time for completion for cohort programs. </w:t>
            </w:r>
          </w:p>
          <w:p w14:paraId="1D50286D" w14:textId="6611BE15" w:rsidR="00387BE9" w:rsidRDefault="00387BE9" w:rsidP="00387BE9">
            <w:pPr>
              <w:spacing w:after="160" w:line="259" w:lineRule="auto"/>
              <w:rPr>
                <w:rFonts w:eastAsiaTheme="minorHAnsi"/>
              </w:rPr>
            </w:pPr>
            <w:r w:rsidRPr="00556512">
              <w:rPr>
                <w:rFonts w:eastAsiaTheme="minorHAnsi"/>
                <w:u w:val="single"/>
              </w:rPr>
              <w:t xml:space="preserve">Policy </w:t>
            </w:r>
            <w:r w:rsidR="00642CB3" w:rsidRPr="00556512">
              <w:rPr>
                <w:rFonts w:eastAsiaTheme="minorHAnsi"/>
                <w:u w:val="single"/>
              </w:rPr>
              <w:t>R</w:t>
            </w:r>
            <w:r w:rsidRPr="00556512">
              <w:rPr>
                <w:rFonts w:eastAsiaTheme="minorHAnsi"/>
                <w:u w:val="single"/>
              </w:rPr>
              <w:t>equiring</w:t>
            </w:r>
            <w:r w:rsidR="00642CB3" w:rsidRPr="00556512">
              <w:rPr>
                <w:rFonts w:eastAsiaTheme="minorHAnsi"/>
                <w:u w:val="single"/>
              </w:rPr>
              <w:t xml:space="preserve"> Thesis/Dissertation Workshop</w:t>
            </w:r>
            <w:r w:rsidR="00642CB3">
              <w:rPr>
                <w:rFonts w:eastAsiaTheme="minorHAnsi"/>
              </w:rPr>
              <w:br/>
            </w:r>
            <w:r w:rsidR="00556512">
              <w:rPr>
                <w:rFonts w:eastAsiaTheme="minorHAnsi"/>
              </w:rPr>
              <w:t xml:space="preserve">To comply with this policy, workshops will be held on September 17 and September 27. Students enrolled for the first time in </w:t>
            </w:r>
            <w:r w:rsidRPr="00387BE9">
              <w:rPr>
                <w:rFonts w:eastAsiaTheme="minorHAnsi"/>
              </w:rPr>
              <w:t>695</w:t>
            </w:r>
            <w:r w:rsidR="00556512">
              <w:rPr>
                <w:rFonts w:eastAsiaTheme="minorHAnsi"/>
              </w:rPr>
              <w:t>/</w:t>
            </w:r>
            <w:r w:rsidRPr="00387BE9">
              <w:rPr>
                <w:rFonts w:eastAsiaTheme="minorHAnsi"/>
              </w:rPr>
              <w:t xml:space="preserve">795 </w:t>
            </w:r>
            <w:r w:rsidR="00556512">
              <w:rPr>
                <w:rFonts w:eastAsiaTheme="minorHAnsi"/>
              </w:rPr>
              <w:t xml:space="preserve">need to attend. Students who have started, and students in projects, may attend if there is space. </w:t>
            </w:r>
            <w:r w:rsidRPr="00387BE9">
              <w:rPr>
                <w:rFonts w:eastAsiaTheme="minorHAnsi"/>
              </w:rPr>
              <w:t xml:space="preserve"> </w:t>
            </w:r>
          </w:p>
          <w:p w14:paraId="272B914D" w14:textId="43514DF0" w:rsidR="00387BE9" w:rsidRPr="00387BE9" w:rsidRDefault="00642CB3" w:rsidP="00387BE9">
            <w:pPr>
              <w:spacing w:after="160" w:line="259" w:lineRule="auto"/>
              <w:rPr>
                <w:rFonts w:eastAsiaTheme="minorHAnsi"/>
              </w:rPr>
            </w:pPr>
            <w:r w:rsidRPr="00642CB3">
              <w:rPr>
                <w:rFonts w:eastAsiaTheme="minorHAnsi"/>
                <w:u w:val="single"/>
              </w:rPr>
              <w:t>New Programs</w:t>
            </w:r>
            <w:r w:rsidR="00556512">
              <w:rPr>
                <w:rFonts w:eastAsiaTheme="minorHAnsi"/>
                <w:u w:val="single"/>
              </w:rPr>
              <w:br/>
            </w:r>
            <w:r w:rsidR="00556512">
              <w:rPr>
                <w:rFonts w:eastAsiaTheme="minorHAnsi"/>
              </w:rPr>
              <w:t xml:space="preserve">The doctorate in occupational therapy was approved by the Board of Trustees. It </w:t>
            </w:r>
            <w:r w:rsidR="00556512">
              <w:rPr>
                <w:rFonts w:eastAsiaTheme="minorHAnsi"/>
              </w:rPr>
              <w:lastRenderedPageBreak/>
              <w:t>will start in Fall 2019. The master’s in social innovation will begin enrolling students for Winter 2019. The master’s in athletic training will begin enrolling</w:t>
            </w:r>
            <w:r w:rsidR="004A4AB1">
              <w:rPr>
                <w:rFonts w:eastAsiaTheme="minorHAnsi"/>
              </w:rPr>
              <w:t xml:space="preserve"> students</w:t>
            </w:r>
            <w:r w:rsidR="00556512">
              <w:rPr>
                <w:rFonts w:eastAsiaTheme="minorHAnsi"/>
              </w:rPr>
              <w:t xml:space="preserve"> in Fall 2019. </w:t>
            </w:r>
            <w:r w:rsidR="00387BE9" w:rsidRPr="00387BE9">
              <w:rPr>
                <w:rFonts w:eastAsiaTheme="minorHAnsi"/>
              </w:rPr>
              <w:t xml:space="preserve"> </w:t>
            </w:r>
          </w:p>
          <w:p w14:paraId="4D71F730" w14:textId="686ECFA8" w:rsidR="00387BE9" w:rsidRPr="00387BE9" w:rsidRDefault="00387BE9" w:rsidP="00387BE9">
            <w:pPr>
              <w:spacing w:after="160" w:line="259" w:lineRule="auto"/>
              <w:rPr>
                <w:rFonts w:eastAsiaTheme="minorHAnsi"/>
              </w:rPr>
            </w:pPr>
            <w:r w:rsidRPr="00642CB3">
              <w:rPr>
                <w:rFonts w:eastAsiaTheme="minorHAnsi"/>
                <w:u w:val="single"/>
              </w:rPr>
              <w:t xml:space="preserve">Graduate </w:t>
            </w:r>
            <w:r w:rsidR="00642CB3" w:rsidRPr="00642CB3">
              <w:rPr>
                <w:rFonts w:eastAsiaTheme="minorHAnsi"/>
                <w:u w:val="single"/>
              </w:rPr>
              <w:t>W</w:t>
            </w:r>
            <w:r w:rsidRPr="00642CB3">
              <w:rPr>
                <w:rFonts w:eastAsiaTheme="minorHAnsi"/>
                <w:u w:val="single"/>
              </w:rPr>
              <w:t xml:space="preserve">riting </w:t>
            </w:r>
            <w:r w:rsidR="00642CB3" w:rsidRPr="00642CB3">
              <w:rPr>
                <w:rFonts w:eastAsiaTheme="minorHAnsi"/>
                <w:u w:val="single"/>
              </w:rPr>
              <w:t>R</w:t>
            </w:r>
            <w:r w:rsidRPr="00642CB3">
              <w:rPr>
                <w:rFonts w:eastAsiaTheme="minorHAnsi"/>
                <w:u w:val="single"/>
              </w:rPr>
              <w:t>esources</w:t>
            </w:r>
            <w:r w:rsidR="00642CB3">
              <w:rPr>
                <w:rFonts w:eastAsiaTheme="minorHAnsi"/>
              </w:rPr>
              <w:br/>
            </w:r>
            <w:r w:rsidR="009768BD">
              <w:rPr>
                <w:rFonts w:eastAsiaTheme="minorHAnsi"/>
              </w:rPr>
              <w:t xml:space="preserve">The graduate writing resources website is </w:t>
            </w:r>
            <w:r w:rsidR="004A4AB1">
              <w:rPr>
                <w:rFonts w:eastAsiaTheme="minorHAnsi"/>
              </w:rPr>
              <w:t>live:</w:t>
            </w:r>
            <w:r w:rsidR="009768BD">
              <w:rPr>
                <w:rFonts w:eastAsiaTheme="minorHAnsi"/>
              </w:rPr>
              <w:t xml:space="preserve"> </w:t>
            </w:r>
            <w:hyperlink r:id="rId8" w:history="1">
              <w:r w:rsidR="005956AB" w:rsidRPr="000A2B4D">
                <w:rPr>
                  <w:rStyle w:val="Hyperlink"/>
                  <w:rFonts w:eastAsiaTheme="minorHAnsi"/>
                </w:rPr>
                <w:t>https://www.gvsu.edu/gs/graduate-writing-resources-96.htm</w:t>
              </w:r>
            </w:hyperlink>
            <w:r w:rsidR="004A4AB1">
              <w:rPr>
                <w:rFonts w:eastAsiaTheme="minorHAnsi"/>
              </w:rPr>
              <w:t>. G</w:t>
            </w:r>
            <w:r w:rsidR="009768BD">
              <w:rPr>
                <w:rFonts w:eastAsiaTheme="minorHAnsi"/>
              </w:rPr>
              <w:t xml:space="preserve">PDs are charged with ensuring the correct information for their programs are represented. </w:t>
            </w:r>
            <w:r w:rsidR="00556512">
              <w:rPr>
                <w:rFonts w:eastAsiaTheme="minorHAnsi"/>
              </w:rPr>
              <w:t>They sho</w:t>
            </w:r>
            <w:r w:rsidR="004A4AB1">
              <w:rPr>
                <w:rFonts w:eastAsiaTheme="minorHAnsi"/>
              </w:rPr>
              <w:t xml:space="preserve">uld contact Nicholas Ross, the </w:t>
            </w:r>
            <w:r w:rsidR="00556512">
              <w:rPr>
                <w:rFonts w:eastAsiaTheme="minorHAnsi"/>
              </w:rPr>
              <w:t xml:space="preserve">GS graduate assistant, who worked on this project. </w:t>
            </w:r>
          </w:p>
          <w:p w14:paraId="2824B977" w14:textId="7BF9E206" w:rsidR="00387BE9" w:rsidRPr="00387BE9" w:rsidRDefault="00387BE9" w:rsidP="00387BE9">
            <w:pPr>
              <w:spacing w:after="160" w:line="259" w:lineRule="auto"/>
              <w:rPr>
                <w:rFonts w:eastAsiaTheme="minorHAnsi"/>
              </w:rPr>
            </w:pPr>
            <w:r w:rsidRPr="00642CB3">
              <w:rPr>
                <w:rFonts w:eastAsiaTheme="minorHAnsi"/>
                <w:u w:val="single"/>
              </w:rPr>
              <w:t xml:space="preserve">Student </w:t>
            </w:r>
            <w:r w:rsidR="00642CB3" w:rsidRPr="00642CB3">
              <w:rPr>
                <w:rFonts w:eastAsiaTheme="minorHAnsi"/>
                <w:u w:val="single"/>
              </w:rPr>
              <w:t>R</w:t>
            </w:r>
            <w:r w:rsidRPr="00642CB3">
              <w:rPr>
                <w:rFonts w:eastAsiaTheme="minorHAnsi"/>
                <w:u w:val="single"/>
              </w:rPr>
              <w:t xml:space="preserve">etention </w:t>
            </w:r>
            <w:r w:rsidR="00642CB3" w:rsidRPr="00642CB3">
              <w:rPr>
                <w:rFonts w:eastAsiaTheme="minorHAnsi"/>
                <w:u w:val="single"/>
              </w:rPr>
              <w:t>and C</w:t>
            </w:r>
            <w:r w:rsidRPr="00642CB3">
              <w:rPr>
                <w:rFonts w:eastAsiaTheme="minorHAnsi"/>
                <w:u w:val="single"/>
              </w:rPr>
              <w:t>ompletion</w:t>
            </w:r>
            <w:r w:rsidR="00642CB3">
              <w:rPr>
                <w:rFonts w:eastAsiaTheme="minorHAnsi"/>
              </w:rPr>
              <w:br/>
            </w:r>
            <w:r w:rsidR="009768BD">
              <w:rPr>
                <w:rFonts w:eastAsiaTheme="minorHAnsi"/>
              </w:rPr>
              <w:t xml:space="preserve">All graduate programs have been asked to put information together on how to retain their students and get them to graduation. However, some students are not seeking a degree but may take a few courses for a certificate, or in the College of Education, students take courses for a state endorsement. These situations make it appear that programs are losing students, but in fact, students are leaving because they are finished with what </w:t>
            </w:r>
            <w:r w:rsidR="004A4AB1">
              <w:rPr>
                <w:rFonts w:eastAsiaTheme="minorHAnsi"/>
              </w:rPr>
              <w:t>they came to graduate school to complete</w:t>
            </w:r>
            <w:r w:rsidR="009768BD">
              <w:rPr>
                <w:rFonts w:eastAsiaTheme="minorHAnsi"/>
              </w:rPr>
              <w:t xml:space="preserve">. </w:t>
            </w:r>
            <w:r w:rsidRPr="00387BE9">
              <w:rPr>
                <w:rFonts w:eastAsiaTheme="minorHAnsi"/>
              </w:rPr>
              <w:t xml:space="preserve"> </w:t>
            </w:r>
          </w:p>
          <w:p w14:paraId="23EBD995" w14:textId="2DAC4284" w:rsidR="00387BE9" w:rsidRPr="00387BE9" w:rsidRDefault="009768BD" w:rsidP="00387BE9">
            <w:pPr>
              <w:spacing w:after="160" w:line="259" w:lineRule="auto"/>
              <w:rPr>
                <w:rFonts w:eastAsiaTheme="minorHAnsi"/>
              </w:rPr>
            </w:pPr>
            <w:r>
              <w:rPr>
                <w:rFonts w:eastAsiaTheme="minorHAnsi"/>
              </w:rPr>
              <w:t xml:space="preserve">The fifth day census head count in 2018 </w:t>
            </w:r>
            <w:r w:rsidR="00D37863">
              <w:rPr>
                <w:rFonts w:eastAsiaTheme="minorHAnsi"/>
              </w:rPr>
              <w:t>was</w:t>
            </w:r>
            <w:r>
              <w:rPr>
                <w:rFonts w:eastAsiaTheme="minorHAnsi"/>
              </w:rPr>
              <w:t xml:space="preserve"> 2,997</w:t>
            </w:r>
            <w:r w:rsidR="001770C6">
              <w:rPr>
                <w:rFonts w:eastAsiaTheme="minorHAnsi"/>
              </w:rPr>
              <w:t xml:space="preserve">. This is down slightly from 2017, at 3,112. Credit hours compare as follows: 2018-23,700. 2017-24,119. </w:t>
            </w:r>
          </w:p>
          <w:p w14:paraId="24EBD5E0" w14:textId="22A3E282" w:rsidR="009C2E77" w:rsidRPr="00316713" w:rsidRDefault="001770C6" w:rsidP="001770C6">
            <w:pPr>
              <w:spacing w:after="160" w:line="259" w:lineRule="auto"/>
              <w:rPr>
                <w:rFonts w:eastAsiaTheme="minorHAnsi"/>
              </w:rPr>
            </w:pPr>
            <w:r>
              <w:rPr>
                <w:rFonts w:eastAsiaTheme="minorHAnsi"/>
              </w:rPr>
              <w:t xml:space="preserve">The university needs to look at ways to be more flexible in our programming to attract and retain students, such as offering more badges, removing the requirement for online certificate students to have a presence in the state, and creating programs/certificates for employers. </w:t>
            </w:r>
          </w:p>
        </w:tc>
        <w:tc>
          <w:tcPr>
            <w:tcW w:w="3060" w:type="dxa"/>
          </w:tcPr>
          <w:p w14:paraId="0678BE95" w14:textId="77777777" w:rsidR="009C2E77" w:rsidRPr="00E04558" w:rsidRDefault="009C2E77" w:rsidP="00A07C39"/>
        </w:tc>
      </w:tr>
      <w:tr w:rsidR="00CB2592" w:rsidRPr="00E04558" w14:paraId="5CD7D6F3" w14:textId="77777777" w:rsidTr="00AD5F35">
        <w:tc>
          <w:tcPr>
            <w:tcW w:w="2808" w:type="dxa"/>
          </w:tcPr>
          <w:p w14:paraId="236B36F5" w14:textId="77777777" w:rsidR="00CB2592" w:rsidRPr="00E04558" w:rsidRDefault="006A36D8" w:rsidP="006A36D8">
            <w:pPr>
              <w:rPr>
                <w:b/>
              </w:rPr>
            </w:pPr>
            <w:r w:rsidRPr="00E04558">
              <w:rPr>
                <w:b/>
              </w:rPr>
              <w:t xml:space="preserve">IX. </w:t>
            </w:r>
            <w:r w:rsidR="00CB2592" w:rsidRPr="00E04558">
              <w:rPr>
                <w:b/>
              </w:rPr>
              <w:t>Old Business</w:t>
            </w:r>
            <w:r w:rsidR="00231EF5" w:rsidRPr="00E04558">
              <w:rPr>
                <w:b/>
              </w:rPr>
              <w:t xml:space="preserve"> </w:t>
            </w:r>
          </w:p>
        </w:tc>
        <w:tc>
          <w:tcPr>
            <w:tcW w:w="8280" w:type="dxa"/>
          </w:tcPr>
          <w:p w14:paraId="63282BC5" w14:textId="04B4DF51" w:rsidR="00112962" w:rsidRPr="00E04558" w:rsidRDefault="002A1A86" w:rsidP="00B3426E">
            <w:pPr>
              <w:spacing w:after="160" w:line="259" w:lineRule="auto"/>
              <w:contextualSpacing/>
              <w:rPr>
                <w:rFonts w:eastAsiaTheme="minorHAnsi"/>
              </w:rPr>
            </w:pPr>
            <w:r>
              <w:rPr>
                <w:rFonts w:eastAsiaTheme="minorHAnsi"/>
              </w:rPr>
              <w:t xml:space="preserve">There was no old business. </w:t>
            </w:r>
          </w:p>
        </w:tc>
        <w:tc>
          <w:tcPr>
            <w:tcW w:w="3060" w:type="dxa"/>
          </w:tcPr>
          <w:p w14:paraId="17240B72" w14:textId="77777777" w:rsidR="002D0BE7" w:rsidRPr="00E04558" w:rsidRDefault="002D0BE7" w:rsidP="00FE2703">
            <w:r w:rsidRPr="00E04558">
              <w:t xml:space="preserve"> </w:t>
            </w:r>
          </w:p>
        </w:tc>
      </w:tr>
      <w:tr w:rsidR="00CB2592" w:rsidRPr="00E04558" w14:paraId="1D9C482E" w14:textId="77777777" w:rsidTr="00AD5F35">
        <w:tc>
          <w:tcPr>
            <w:tcW w:w="2808" w:type="dxa"/>
          </w:tcPr>
          <w:p w14:paraId="5F5E0D81" w14:textId="77777777" w:rsidR="00CB2592" w:rsidRPr="00E04558" w:rsidRDefault="00CB2592" w:rsidP="006A36D8">
            <w:pPr>
              <w:rPr>
                <w:b/>
              </w:rPr>
            </w:pPr>
            <w:r w:rsidRPr="00E04558">
              <w:rPr>
                <w:b/>
              </w:rPr>
              <w:t>X. New Business</w:t>
            </w:r>
          </w:p>
        </w:tc>
        <w:tc>
          <w:tcPr>
            <w:tcW w:w="8280" w:type="dxa"/>
          </w:tcPr>
          <w:p w14:paraId="4E4A7E91" w14:textId="6C1E0FE3" w:rsidR="00387BE9" w:rsidRDefault="00186A00" w:rsidP="00387BE9">
            <w:pPr>
              <w:spacing w:after="160" w:line="259" w:lineRule="auto"/>
              <w:rPr>
                <w:rFonts w:eastAsiaTheme="minorHAnsi"/>
                <w:u w:val="single"/>
              </w:rPr>
            </w:pPr>
            <w:r w:rsidRPr="00186A00">
              <w:rPr>
                <w:rFonts w:eastAsiaTheme="minorHAnsi"/>
                <w:u w:val="single"/>
              </w:rPr>
              <w:t>Subcommittee Assignments</w:t>
            </w:r>
          </w:p>
          <w:p w14:paraId="585474AB" w14:textId="141DA9B1" w:rsidR="00186A00" w:rsidRPr="00186A00" w:rsidRDefault="00C85F14" w:rsidP="00C85F14">
            <w:pPr>
              <w:spacing w:after="160" w:line="259" w:lineRule="auto"/>
              <w:rPr>
                <w:rFonts w:eastAsiaTheme="minorHAnsi"/>
              </w:rPr>
            </w:pPr>
            <w:r w:rsidRPr="00C85F14">
              <w:rPr>
                <w:rFonts w:eastAsiaTheme="minorHAnsi"/>
              </w:rPr>
              <w:t>Subco</w:t>
            </w:r>
            <w:r w:rsidR="00CD55F3">
              <w:rPr>
                <w:rFonts w:eastAsiaTheme="minorHAnsi"/>
              </w:rPr>
              <w:t>mmittee</w:t>
            </w:r>
            <w:r w:rsidRPr="00C85F14">
              <w:rPr>
                <w:rFonts w:eastAsiaTheme="minorHAnsi"/>
              </w:rPr>
              <w:t xml:space="preserve"> assignments were made.  </w:t>
            </w:r>
            <w:r w:rsidR="00CD55F3">
              <w:rPr>
                <w:rFonts w:eastAsiaTheme="minorHAnsi"/>
              </w:rPr>
              <w:t xml:space="preserve">New members J. Pope, S. Riggleman, and G. Tusch will serve on GC-CPR. W. Burns-Ardolino, C. Karasinski, and R. Wilson will serve on GC-PC. All other GC members will remain on the same subcommittees as last year. </w:t>
            </w:r>
          </w:p>
          <w:p w14:paraId="3C0DAC8F" w14:textId="4A250564" w:rsidR="0070439A" w:rsidRPr="000576FD" w:rsidRDefault="000576FD" w:rsidP="000576FD">
            <w:pPr>
              <w:spacing w:after="160" w:line="259" w:lineRule="auto"/>
              <w:rPr>
                <w:rFonts w:eastAsiaTheme="minorHAnsi"/>
              </w:rPr>
            </w:pPr>
            <w:r>
              <w:rPr>
                <w:rFonts w:eastAsiaTheme="minorHAnsi"/>
                <w:u w:val="single"/>
              </w:rPr>
              <w:t>GA Justifications</w:t>
            </w:r>
            <w:r w:rsidR="00CD55F3" w:rsidRPr="00A03121">
              <w:rPr>
                <w:rFonts w:eastAsiaTheme="minorHAnsi"/>
                <w:u w:val="single"/>
              </w:rPr>
              <w:br/>
            </w:r>
            <w:r>
              <w:rPr>
                <w:rFonts w:eastAsiaTheme="minorHAnsi"/>
              </w:rPr>
              <w:t xml:space="preserve">Units/programs that submitted GA justifications will be notified in October. </w:t>
            </w:r>
          </w:p>
        </w:tc>
        <w:tc>
          <w:tcPr>
            <w:tcW w:w="3060" w:type="dxa"/>
          </w:tcPr>
          <w:p w14:paraId="73A1B4A6" w14:textId="1FB438C5" w:rsidR="004B57B7" w:rsidRPr="00961E69" w:rsidRDefault="004B57B7" w:rsidP="0060094C"/>
        </w:tc>
      </w:tr>
      <w:tr w:rsidR="00CA4FBF" w:rsidRPr="00E04558" w14:paraId="7281C3E9" w14:textId="77777777" w:rsidTr="00AD5F35">
        <w:tc>
          <w:tcPr>
            <w:tcW w:w="2808" w:type="dxa"/>
          </w:tcPr>
          <w:p w14:paraId="0F89DA91" w14:textId="77777777" w:rsidR="00CA4FBF" w:rsidRPr="00E04558" w:rsidRDefault="00CA4FBF" w:rsidP="006A36D8">
            <w:pPr>
              <w:rPr>
                <w:b/>
              </w:rPr>
            </w:pPr>
            <w:r w:rsidRPr="00E04558">
              <w:rPr>
                <w:b/>
              </w:rPr>
              <w:lastRenderedPageBreak/>
              <w:t>X</w:t>
            </w:r>
            <w:r w:rsidR="008E01AD" w:rsidRPr="00E04558">
              <w:rPr>
                <w:b/>
              </w:rPr>
              <w:t>I</w:t>
            </w:r>
            <w:r w:rsidRPr="00E04558">
              <w:rPr>
                <w:b/>
              </w:rPr>
              <w:t>. Adjournment</w:t>
            </w:r>
          </w:p>
        </w:tc>
        <w:tc>
          <w:tcPr>
            <w:tcW w:w="8280" w:type="dxa"/>
          </w:tcPr>
          <w:p w14:paraId="36929596" w14:textId="77777777" w:rsidR="00CA4FBF" w:rsidRPr="00E04558" w:rsidRDefault="00CA4FBF" w:rsidP="00A71B0F">
            <w:pPr>
              <w:spacing w:after="160" w:line="259" w:lineRule="auto"/>
              <w:ind w:firstLine="720"/>
            </w:pPr>
          </w:p>
        </w:tc>
        <w:tc>
          <w:tcPr>
            <w:tcW w:w="3060" w:type="dxa"/>
          </w:tcPr>
          <w:p w14:paraId="30817C13" w14:textId="56C41FC4" w:rsidR="00CA4FBF" w:rsidRPr="00E04558" w:rsidRDefault="00877822" w:rsidP="00186A00">
            <w:r w:rsidRPr="00E04558">
              <w:rPr>
                <w:b/>
              </w:rPr>
              <w:t xml:space="preserve">Motion: </w:t>
            </w:r>
            <w:r w:rsidR="00186A00">
              <w:t xml:space="preserve">W. Burns-Ardolino moved to adjourn. B. Martin seconded. </w:t>
            </w:r>
            <w:r w:rsidR="0012468E">
              <w:t>Mee</w:t>
            </w:r>
            <w:r w:rsidRPr="00E04558">
              <w:t>ting adjourned at 1</w:t>
            </w:r>
            <w:r w:rsidR="00403303">
              <w:t>0</w:t>
            </w:r>
            <w:r w:rsidR="0012468E">
              <w:t>:</w:t>
            </w:r>
            <w:r w:rsidR="00186A00">
              <w:t>42</w:t>
            </w:r>
            <w:r w:rsidR="00BD7FAB" w:rsidRPr="00E04558">
              <w:t xml:space="preserve"> </w:t>
            </w:r>
            <w:r w:rsidR="00186A00">
              <w:t xml:space="preserve">AM. </w:t>
            </w:r>
          </w:p>
        </w:tc>
      </w:tr>
    </w:tbl>
    <w:p w14:paraId="7745A7C5" w14:textId="77777777" w:rsidR="00C470E9" w:rsidRPr="00E04558" w:rsidRDefault="00C470E9" w:rsidP="003A39EC"/>
    <w:sectPr w:rsidR="00C470E9" w:rsidRPr="00E04558" w:rsidSect="00EB5BC5">
      <w:headerReference w:type="even" r:id="rId9"/>
      <w:headerReference w:type="default" r:id="rId10"/>
      <w:footerReference w:type="even" r:id="rId11"/>
      <w:footerReference w:type="default" r:id="rId12"/>
      <w:head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2651E" w14:textId="77777777" w:rsidR="00AB67EC" w:rsidRDefault="00AB67EC">
      <w:r>
        <w:separator/>
      </w:r>
    </w:p>
  </w:endnote>
  <w:endnote w:type="continuationSeparator" w:id="0">
    <w:p w14:paraId="16C3517B" w14:textId="77777777" w:rsidR="00AB67EC" w:rsidRDefault="00AB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C8F8" w14:textId="6AC2863C"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FB1">
      <w:rPr>
        <w:rStyle w:val="PageNumber"/>
        <w:noProof/>
      </w:rPr>
      <w:t>4</w:t>
    </w:r>
    <w:r>
      <w:rPr>
        <w:rStyle w:val="PageNumber"/>
      </w:rPr>
      <w:fldChar w:fldCharType="end"/>
    </w:r>
  </w:p>
  <w:p w14:paraId="2962AFAE" w14:textId="77777777"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EFEE4" w14:textId="77777777" w:rsidR="00AB67EC" w:rsidRDefault="00AB67EC">
      <w:r>
        <w:separator/>
      </w:r>
    </w:p>
  </w:footnote>
  <w:footnote w:type="continuationSeparator" w:id="0">
    <w:p w14:paraId="099733CC" w14:textId="77777777" w:rsidR="00AB67EC" w:rsidRDefault="00AB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5785" w14:textId="0CB7F09E" w:rsidR="003C319D" w:rsidRDefault="003C3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4DE0" w14:textId="07969141" w:rsidR="00335328" w:rsidRDefault="00335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AD10" w14:textId="5A1903E9" w:rsidR="003C319D" w:rsidRDefault="003C3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F461B"/>
    <w:multiLevelType w:val="hybridMultilevel"/>
    <w:tmpl w:val="7A905BAC"/>
    <w:lvl w:ilvl="0" w:tplc="68D06D4A">
      <w:start w:val="1"/>
      <w:numFmt w:val="lowerLetter"/>
      <w:lvlText w:val="%1."/>
      <w:lvlJc w:val="left"/>
      <w:pPr>
        <w:tabs>
          <w:tab w:val="num" w:pos="720"/>
        </w:tabs>
        <w:ind w:left="720" w:hanging="360"/>
      </w:pPr>
    </w:lvl>
    <w:lvl w:ilvl="1" w:tplc="3F505A46" w:tentative="1">
      <w:start w:val="1"/>
      <w:numFmt w:val="lowerLetter"/>
      <w:lvlText w:val="%2."/>
      <w:lvlJc w:val="left"/>
      <w:pPr>
        <w:tabs>
          <w:tab w:val="num" w:pos="1440"/>
        </w:tabs>
        <w:ind w:left="1440" w:hanging="360"/>
      </w:pPr>
    </w:lvl>
    <w:lvl w:ilvl="2" w:tplc="BFAE27A6" w:tentative="1">
      <w:start w:val="1"/>
      <w:numFmt w:val="lowerLetter"/>
      <w:lvlText w:val="%3."/>
      <w:lvlJc w:val="left"/>
      <w:pPr>
        <w:tabs>
          <w:tab w:val="num" w:pos="2160"/>
        </w:tabs>
        <w:ind w:left="2160" w:hanging="360"/>
      </w:pPr>
    </w:lvl>
    <w:lvl w:ilvl="3" w:tplc="6430E524" w:tentative="1">
      <w:start w:val="1"/>
      <w:numFmt w:val="lowerLetter"/>
      <w:lvlText w:val="%4."/>
      <w:lvlJc w:val="left"/>
      <w:pPr>
        <w:tabs>
          <w:tab w:val="num" w:pos="2880"/>
        </w:tabs>
        <w:ind w:left="2880" w:hanging="360"/>
      </w:pPr>
    </w:lvl>
    <w:lvl w:ilvl="4" w:tplc="2600241C" w:tentative="1">
      <w:start w:val="1"/>
      <w:numFmt w:val="lowerLetter"/>
      <w:lvlText w:val="%5."/>
      <w:lvlJc w:val="left"/>
      <w:pPr>
        <w:tabs>
          <w:tab w:val="num" w:pos="3600"/>
        </w:tabs>
        <w:ind w:left="3600" w:hanging="360"/>
      </w:pPr>
    </w:lvl>
    <w:lvl w:ilvl="5" w:tplc="A29A6516" w:tentative="1">
      <w:start w:val="1"/>
      <w:numFmt w:val="lowerLetter"/>
      <w:lvlText w:val="%6."/>
      <w:lvlJc w:val="left"/>
      <w:pPr>
        <w:tabs>
          <w:tab w:val="num" w:pos="4320"/>
        </w:tabs>
        <w:ind w:left="4320" w:hanging="360"/>
      </w:pPr>
    </w:lvl>
    <w:lvl w:ilvl="6" w:tplc="5CA6D06C" w:tentative="1">
      <w:start w:val="1"/>
      <w:numFmt w:val="lowerLetter"/>
      <w:lvlText w:val="%7."/>
      <w:lvlJc w:val="left"/>
      <w:pPr>
        <w:tabs>
          <w:tab w:val="num" w:pos="5040"/>
        </w:tabs>
        <w:ind w:left="5040" w:hanging="360"/>
      </w:pPr>
    </w:lvl>
    <w:lvl w:ilvl="7" w:tplc="4E9C2B52" w:tentative="1">
      <w:start w:val="1"/>
      <w:numFmt w:val="lowerLetter"/>
      <w:lvlText w:val="%8."/>
      <w:lvlJc w:val="left"/>
      <w:pPr>
        <w:tabs>
          <w:tab w:val="num" w:pos="5760"/>
        </w:tabs>
        <w:ind w:left="5760" w:hanging="360"/>
      </w:pPr>
    </w:lvl>
    <w:lvl w:ilvl="8" w:tplc="629425E2" w:tentative="1">
      <w:start w:val="1"/>
      <w:numFmt w:val="lowerLetter"/>
      <w:lvlText w:val="%9."/>
      <w:lvlJc w:val="left"/>
      <w:pPr>
        <w:tabs>
          <w:tab w:val="num" w:pos="6480"/>
        </w:tabs>
        <w:ind w:left="6480" w:hanging="360"/>
      </w:pPr>
    </w:lvl>
  </w:abstractNum>
  <w:abstractNum w:abstractNumId="6"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0"/>
  </w:num>
  <w:num w:numId="4">
    <w:abstractNumId w:val="4"/>
  </w:num>
  <w:num w:numId="5">
    <w:abstractNumId w:val="16"/>
  </w:num>
  <w:num w:numId="6">
    <w:abstractNumId w:val="36"/>
  </w:num>
  <w:num w:numId="7">
    <w:abstractNumId w:val="23"/>
  </w:num>
  <w:num w:numId="8">
    <w:abstractNumId w:val="12"/>
  </w:num>
  <w:num w:numId="9">
    <w:abstractNumId w:val="21"/>
  </w:num>
  <w:num w:numId="10">
    <w:abstractNumId w:val="20"/>
  </w:num>
  <w:num w:numId="11">
    <w:abstractNumId w:val="29"/>
  </w:num>
  <w:num w:numId="12">
    <w:abstractNumId w:val="24"/>
  </w:num>
  <w:num w:numId="13">
    <w:abstractNumId w:val="18"/>
  </w:num>
  <w:num w:numId="14">
    <w:abstractNumId w:val="37"/>
  </w:num>
  <w:num w:numId="15">
    <w:abstractNumId w:val="10"/>
  </w:num>
  <w:num w:numId="16">
    <w:abstractNumId w:val="32"/>
  </w:num>
  <w:num w:numId="17">
    <w:abstractNumId w:val="1"/>
  </w:num>
  <w:num w:numId="18">
    <w:abstractNumId w:val="15"/>
  </w:num>
  <w:num w:numId="19">
    <w:abstractNumId w:val="6"/>
  </w:num>
  <w:num w:numId="20">
    <w:abstractNumId w:val="28"/>
  </w:num>
  <w:num w:numId="21">
    <w:abstractNumId w:val="22"/>
  </w:num>
  <w:num w:numId="22">
    <w:abstractNumId w:val="31"/>
  </w:num>
  <w:num w:numId="23">
    <w:abstractNumId w:val="3"/>
  </w:num>
  <w:num w:numId="24">
    <w:abstractNumId w:val="34"/>
  </w:num>
  <w:num w:numId="25">
    <w:abstractNumId w:val="25"/>
  </w:num>
  <w:num w:numId="26">
    <w:abstractNumId w:val="11"/>
  </w:num>
  <w:num w:numId="27">
    <w:abstractNumId w:val="8"/>
  </w:num>
  <w:num w:numId="28">
    <w:abstractNumId w:val="38"/>
  </w:num>
  <w:num w:numId="29">
    <w:abstractNumId w:val="2"/>
  </w:num>
  <w:num w:numId="30">
    <w:abstractNumId w:val="17"/>
  </w:num>
  <w:num w:numId="31">
    <w:abstractNumId w:val="13"/>
  </w:num>
  <w:num w:numId="32">
    <w:abstractNumId w:val="33"/>
  </w:num>
  <w:num w:numId="33">
    <w:abstractNumId w:val="19"/>
  </w:num>
  <w:num w:numId="34">
    <w:abstractNumId w:val="7"/>
  </w:num>
  <w:num w:numId="35">
    <w:abstractNumId w:val="27"/>
  </w:num>
  <w:num w:numId="36">
    <w:abstractNumId w:val="14"/>
  </w:num>
  <w:num w:numId="37">
    <w:abstractNumId w:val="35"/>
  </w:num>
  <w:num w:numId="38">
    <w:abstractNumId w:val="9"/>
  </w:num>
  <w:num w:numId="39">
    <w:abstractNumId w:val="3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328A"/>
    <w:rsid w:val="000040C4"/>
    <w:rsid w:val="000043D2"/>
    <w:rsid w:val="00004D1A"/>
    <w:rsid w:val="00006583"/>
    <w:rsid w:val="00012230"/>
    <w:rsid w:val="00012884"/>
    <w:rsid w:val="0001304F"/>
    <w:rsid w:val="00013AC5"/>
    <w:rsid w:val="00013AF0"/>
    <w:rsid w:val="000147FB"/>
    <w:rsid w:val="000148DD"/>
    <w:rsid w:val="00016E72"/>
    <w:rsid w:val="00017E41"/>
    <w:rsid w:val="00020569"/>
    <w:rsid w:val="00021711"/>
    <w:rsid w:val="000222C7"/>
    <w:rsid w:val="00022B36"/>
    <w:rsid w:val="00022BB0"/>
    <w:rsid w:val="000236BA"/>
    <w:rsid w:val="0002603C"/>
    <w:rsid w:val="00026A7F"/>
    <w:rsid w:val="00026DB2"/>
    <w:rsid w:val="0003017E"/>
    <w:rsid w:val="000312C2"/>
    <w:rsid w:val="000322A0"/>
    <w:rsid w:val="000325A2"/>
    <w:rsid w:val="0003419C"/>
    <w:rsid w:val="0003461C"/>
    <w:rsid w:val="0003610A"/>
    <w:rsid w:val="0003673B"/>
    <w:rsid w:val="00036911"/>
    <w:rsid w:val="000405EE"/>
    <w:rsid w:val="00040843"/>
    <w:rsid w:val="00042844"/>
    <w:rsid w:val="000429EB"/>
    <w:rsid w:val="000433EE"/>
    <w:rsid w:val="0004350F"/>
    <w:rsid w:val="00043E5E"/>
    <w:rsid w:val="00044233"/>
    <w:rsid w:val="000455A2"/>
    <w:rsid w:val="000457E5"/>
    <w:rsid w:val="00045BFC"/>
    <w:rsid w:val="00046500"/>
    <w:rsid w:val="00047FE9"/>
    <w:rsid w:val="00050351"/>
    <w:rsid w:val="0005037A"/>
    <w:rsid w:val="00052647"/>
    <w:rsid w:val="00053EA4"/>
    <w:rsid w:val="00054389"/>
    <w:rsid w:val="00054433"/>
    <w:rsid w:val="00054A22"/>
    <w:rsid w:val="00055542"/>
    <w:rsid w:val="000576FD"/>
    <w:rsid w:val="00060906"/>
    <w:rsid w:val="00061F2D"/>
    <w:rsid w:val="000667F4"/>
    <w:rsid w:val="00067822"/>
    <w:rsid w:val="00070771"/>
    <w:rsid w:val="000708A0"/>
    <w:rsid w:val="00070B12"/>
    <w:rsid w:val="00072B53"/>
    <w:rsid w:val="0007346E"/>
    <w:rsid w:val="00074F5A"/>
    <w:rsid w:val="00075032"/>
    <w:rsid w:val="00075979"/>
    <w:rsid w:val="000764FB"/>
    <w:rsid w:val="00076979"/>
    <w:rsid w:val="0007765A"/>
    <w:rsid w:val="00081503"/>
    <w:rsid w:val="00082BF9"/>
    <w:rsid w:val="0008332A"/>
    <w:rsid w:val="00083864"/>
    <w:rsid w:val="000873E3"/>
    <w:rsid w:val="000878D1"/>
    <w:rsid w:val="00087A7C"/>
    <w:rsid w:val="00090602"/>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55E4"/>
    <w:rsid w:val="000A5DBF"/>
    <w:rsid w:val="000A5DC6"/>
    <w:rsid w:val="000A648F"/>
    <w:rsid w:val="000A6ADB"/>
    <w:rsid w:val="000A70EE"/>
    <w:rsid w:val="000B0DAA"/>
    <w:rsid w:val="000B0FAE"/>
    <w:rsid w:val="000B0FE5"/>
    <w:rsid w:val="000B1645"/>
    <w:rsid w:val="000B2263"/>
    <w:rsid w:val="000B2A7A"/>
    <w:rsid w:val="000B326A"/>
    <w:rsid w:val="000B3450"/>
    <w:rsid w:val="000B3BB8"/>
    <w:rsid w:val="000B5D07"/>
    <w:rsid w:val="000B6AAB"/>
    <w:rsid w:val="000B6E05"/>
    <w:rsid w:val="000B7A2F"/>
    <w:rsid w:val="000B7BA6"/>
    <w:rsid w:val="000C0237"/>
    <w:rsid w:val="000C0BE1"/>
    <w:rsid w:val="000C1033"/>
    <w:rsid w:val="000C12E6"/>
    <w:rsid w:val="000C36E6"/>
    <w:rsid w:val="000C36FC"/>
    <w:rsid w:val="000C44E4"/>
    <w:rsid w:val="000C635C"/>
    <w:rsid w:val="000C68F5"/>
    <w:rsid w:val="000C7DF1"/>
    <w:rsid w:val="000D08FA"/>
    <w:rsid w:val="000D25E4"/>
    <w:rsid w:val="000D2929"/>
    <w:rsid w:val="000D2B0F"/>
    <w:rsid w:val="000D2DED"/>
    <w:rsid w:val="000D3315"/>
    <w:rsid w:val="000D3F06"/>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5ED4"/>
    <w:rsid w:val="000F6914"/>
    <w:rsid w:val="000F6C50"/>
    <w:rsid w:val="0010233B"/>
    <w:rsid w:val="0010263B"/>
    <w:rsid w:val="00102EC4"/>
    <w:rsid w:val="001031CD"/>
    <w:rsid w:val="00104852"/>
    <w:rsid w:val="00104CAA"/>
    <w:rsid w:val="0010619B"/>
    <w:rsid w:val="001074F6"/>
    <w:rsid w:val="001110B2"/>
    <w:rsid w:val="00112962"/>
    <w:rsid w:val="00113417"/>
    <w:rsid w:val="00114481"/>
    <w:rsid w:val="00114F66"/>
    <w:rsid w:val="00114FCC"/>
    <w:rsid w:val="00115021"/>
    <w:rsid w:val="00115C60"/>
    <w:rsid w:val="00116CF0"/>
    <w:rsid w:val="00116F60"/>
    <w:rsid w:val="001174A9"/>
    <w:rsid w:val="0012084F"/>
    <w:rsid w:val="00120ACF"/>
    <w:rsid w:val="00121E8D"/>
    <w:rsid w:val="001222E3"/>
    <w:rsid w:val="001229FB"/>
    <w:rsid w:val="00123061"/>
    <w:rsid w:val="00123714"/>
    <w:rsid w:val="00123A4F"/>
    <w:rsid w:val="0012419B"/>
    <w:rsid w:val="0012468E"/>
    <w:rsid w:val="0012468F"/>
    <w:rsid w:val="00124D75"/>
    <w:rsid w:val="00126773"/>
    <w:rsid w:val="00127D2E"/>
    <w:rsid w:val="00127DD3"/>
    <w:rsid w:val="00127E49"/>
    <w:rsid w:val="001312ED"/>
    <w:rsid w:val="00131A23"/>
    <w:rsid w:val="0013348A"/>
    <w:rsid w:val="00133DBB"/>
    <w:rsid w:val="001350E3"/>
    <w:rsid w:val="001376FA"/>
    <w:rsid w:val="00146607"/>
    <w:rsid w:val="00150918"/>
    <w:rsid w:val="00152CE4"/>
    <w:rsid w:val="001532CF"/>
    <w:rsid w:val="00153AAA"/>
    <w:rsid w:val="00153EE9"/>
    <w:rsid w:val="001543EE"/>
    <w:rsid w:val="001565E1"/>
    <w:rsid w:val="00157B5A"/>
    <w:rsid w:val="0016515E"/>
    <w:rsid w:val="0016552A"/>
    <w:rsid w:val="00165EA0"/>
    <w:rsid w:val="00166EA5"/>
    <w:rsid w:val="00171B5D"/>
    <w:rsid w:val="00172196"/>
    <w:rsid w:val="00172A88"/>
    <w:rsid w:val="00172F99"/>
    <w:rsid w:val="0017362B"/>
    <w:rsid w:val="00173ADA"/>
    <w:rsid w:val="00174408"/>
    <w:rsid w:val="00174A20"/>
    <w:rsid w:val="0017552E"/>
    <w:rsid w:val="0017667A"/>
    <w:rsid w:val="001770C6"/>
    <w:rsid w:val="00177668"/>
    <w:rsid w:val="001813A1"/>
    <w:rsid w:val="00182336"/>
    <w:rsid w:val="00182AC1"/>
    <w:rsid w:val="001845A4"/>
    <w:rsid w:val="0018590A"/>
    <w:rsid w:val="00185BCD"/>
    <w:rsid w:val="00186A00"/>
    <w:rsid w:val="00186D3F"/>
    <w:rsid w:val="00187CFD"/>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D39"/>
    <w:rsid w:val="001A1FD5"/>
    <w:rsid w:val="001A3189"/>
    <w:rsid w:val="001A48A7"/>
    <w:rsid w:val="001A64D3"/>
    <w:rsid w:val="001A6526"/>
    <w:rsid w:val="001A79AF"/>
    <w:rsid w:val="001B0251"/>
    <w:rsid w:val="001B12EE"/>
    <w:rsid w:val="001B2F12"/>
    <w:rsid w:val="001B5006"/>
    <w:rsid w:val="001B5593"/>
    <w:rsid w:val="001B74EA"/>
    <w:rsid w:val="001B753D"/>
    <w:rsid w:val="001B7B78"/>
    <w:rsid w:val="001B7E00"/>
    <w:rsid w:val="001C00CF"/>
    <w:rsid w:val="001C0807"/>
    <w:rsid w:val="001C3A87"/>
    <w:rsid w:val="001C3BD0"/>
    <w:rsid w:val="001C4154"/>
    <w:rsid w:val="001C5E1F"/>
    <w:rsid w:val="001C677E"/>
    <w:rsid w:val="001C7D0F"/>
    <w:rsid w:val="001D010C"/>
    <w:rsid w:val="001D05EF"/>
    <w:rsid w:val="001D0663"/>
    <w:rsid w:val="001D2CBD"/>
    <w:rsid w:val="001D3888"/>
    <w:rsid w:val="001D393C"/>
    <w:rsid w:val="001D657A"/>
    <w:rsid w:val="001D6627"/>
    <w:rsid w:val="001D67C3"/>
    <w:rsid w:val="001D6975"/>
    <w:rsid w:val="001E0B51"/>
    <w:rsid w:val="001E11DA"/>
    <w:rsid w:val="001E1378"/>
    <w:rsid w:val="001E1960"/>
    <w:rsid w:val="001E400B"/>
    <w:rsid w:val="001E4D2A"/>
    <w:rsid w:val="001E51CD"/>
    <w:rsid w:val="001E571A"/>
    <w:rsid w:val="001E6075"/>
    <w:rsid w:val="001E6A7A"/>
    <w:rsid w:val="001E7802"/>
    <w:rsid w:val="001F0099"/>
    <w:rsid w:val="001F073F"/>
    <w:rsid w:val="001F155B"/>
    <w:rsid w:val="001F3C45"/>
    <w:rsid w:val="001F460B"/>
    <w:rsid w:val="001F49F2"/>
    <w:rsid w:val="001F500E"/>
    <w:rsid w:val="001F56E1"/>
    <w:rsid w:val="001F733E"/>
    <w:rsid w:val="001F7884"/>
    <w:rsid w:val="001F7C82"/>
    <w:rsid w:val="002004E7"/>
    <w:rsid w:val="0020171D"/>
    <w:rsid w:val="00202D8A"/>
    <w:rsid w:val="0020323A"/>
    <w:rsid w:val="002040B2"/>
    <w:rsid w:val="0020417F"/>
    <w:rsid w:val="00204CFC"/>
    <w:rsid w:val="0020526B"/>
    <w:rsid w:val="002069AD"/>
    <w:rsid w:val="0021088A"/>
    <w:rsid w:val="0021117A"/>
    <w:rsid w:val="00211940"/>
    <w:rsid w:val="00211BB0"/>
    <w:rsid w:val="002120B5"/>
    <w:rsid w:val="002121D6"/>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75F"/>
    <w:rsid w:val="00225944"/>
    <w:rsid w:val="002262DD"/>
    <w:rsid w:val="00227192"/>
    <w:rsid w:val="00227ECF"/>
    <w:rsid w:val="00231EF5"/>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2D58"/>
    <w:rsid w:val="00253760"/>
    <w:rsid w:val="00253A08"/>
    <w:rsid w:val="00255A8D"/>
    <w:rsid w:val="002608C5"/>
    <w:rsid w:val="00260BF8"/>
    <w:rsid w:val="002616DE"/>
    <w:rsid w:val="00261ABF"/>
    <w:rsid w:val="00263ACE"/>
    <w:rsid w:val="00263DD3"/>
    <w:rsid w:val="00264EEE"/>
    <w:rsid w:val="00266156"/>
    <w:rsid w:val="0027186F"/>
    <w:rsid w:val="00272059"/>
    <w:rsid w:val="00272D8F"/>
    <w:rsid w:val="00273718"/>
    <w:rsid w:val="00274808"/>
    <w:rsid w:val="002755B7"/>
    <w:rsid w:val="00277721"/>
    <w:rsid w:val="00277D88"/>
    <w:rsid w:val="002816F8"/>
    <w:rsid w:val="002817CB"/>
    <w:rsid w:val="00281880"/>
    <w:rsid w:val="00282181"/>
    <w:rsid w:val="0028410C"/>
    <w:rsid w:val="00284462"/>
    <w:rsid w:val="00284C89"/>
    <w:rsid w:val="002855E7"/>
    <w:rsid w:val="002878D6"/>
    <w:rsid w:val="00290483"/>
    <w:rsid w:val="00290681"/>
    <w:rsid w:val="0029077E"/>
    <w:rsid w:val="00292AC1"/>
    <w:rsid w:val="00292CD0"/>
    <w:rsid w:val="00293663"/>
    <w:rsid w:val="00293972"/>
    <w:rsid w:val="00293996"/>
    <w:rsid w:val="0029464E"/>
    <w:rsid w:val="00297ADA"/>
    <w:rsid w:val="002A013C"/>
    <w:rsid w:val="002A04C2"/>
    <w:rsid w:val="002A0BBF"/>
    <w:rsid w:val="002A1A86"/>
    <w:rsid w:val="002A3DAF"/>
    <w:rsid w:val="002A55F1"/>
    <w:rsid w:val="002A595E"/>
    <w:rsid w:val="002A612D"/>
    <w:rsid w:val="002A6433"/>
    <w:rsid w:val="002A672E"/>
    <w:rsid w:val="002A67B6"/>
    <w:rsid w:val="002A6902"/>
    <w:rsid w:val="002A7034"/>
    <w:rsid w:val="002A7D25"/>
    <w:rsid w:val="002B1A0D"/>
    <w:rsid w:val="002B439A"/>
    <w:rsid w:val="002B46A2"/>
    <w:rsid w:val="002B488A"/>
    <w:rsid w:val="002B4F8A"/>
    <w:rsid w:val="002B569D"/>
    <w:rsid w:val="002B6B15"/>
    <w:rsid w:val="002C19F8"/>
    <w:rsid w:val="002C20B7"/>
    <w:rsid w:val="002C250B"/>
    <w:rsid w:val="002C4564"/>
    <w:rsid w:val="002C6CE8"/>
    <w:rsid w:val="002C6D58"/>
    <w:rsid w:val="002C79AC"/>
    <w:rsid w:val="002D00D6"/>
    <w:rsid w:val="002D0781"/>
    <w:rsid w:val="002D0BE7"/>
    <w:rsid w:val="002D4EB7"/>
    <w:rsid w:val="002D621D"/>
    <w:rsid w:val="002D750B"/>
    <w:rsid w:val="002D78E6"/>
    <w:rsid w:val="002E0ADA"/>
    <w:rsid w:val="002E0DE6"/>
    <w:rsid w:val="002E0F74"/>
    <w:rsid w:val="002E10E4"/>
    <w:rsid w:val="002E5203"/>
    <w:rsid w:val="002E7B1D"/>
    <w:rsid w:val="002E7E9A"/>
    <w:rsid w:val="002F0991"/>
    <w:rsid w:val="002F4E6E"/>
    <w:rsid w:val="002F566E"/>
    <w:rsid w:val="002F75E6"/>
    <w:rsid w:val="002F787C"/>
    <w:rsid w:val="003004FB"/>
    <w:rsid w:val="0030188E"/>
    <w:rsid w:val="00301B64"/>
    <w:rsid w:val="00303259"/>
    <w:rsid w:val="003049F5"/>
    <w:rsid w:val="00304B67"/>
    <w:rsid w:val="0030586D"/>
    <w:rsid w:val="00305CF3"/>
    <w:rsid w:val="0030610E"/>
    <w:rsid w:val="00306AB4"/>
    <w:rsid w:val="00306B2E"/>
    <w:rsid w:val="00307452"/>
    <w:rsid w:val="00307920"/>
    <w:rsid w:val="00307D56"/>
    <w:rsid w:val="003107FE"/>
    <w:rsid w:val="00310DCD"/>
    <w:rsid w:val="00312D31"/>
    <w:rsid w:val="00316713"/>
    <w:rsid w:val="00316AC7"/>
    <w:rsid w:val="003203AA"/>
    <w:rsid w:val="00320E5B"/>
    <w:rsid w:val="0032169F"/>
    <w:rsid w:val="00321CE3"/>
    <w:rsid w:val="00322385"/>
    <w:rsid w:val="003224AA"/>
    <w:rsid w:val="00323BDB"/>
    <w:rsid w:val="00324C7E"/>
    <w:rsid w:val="00332D6E"/>
    <w:rsid w:val="003342DA"/>
    <w:rsid w:val="00334C88"/>
    <w:rsid w:val="00335283"/>
    <w:rsid w:val="00335328"/>
    <w:rsid w:val="00335EA8"/>
    <w:rsid w:val="003409B3"/>
    <w:rsid w:val="00340BB4"/>
    <w:rsid w:val="0034112D"/>
    <w:rsid w:val="00342339"/>
    <w:rsid w:val="0034327F"/>
    <w:rsid w:val="00344501"/>
    <w:rsid w:val="003448BB"/>
    <w:rsid w:val="00345984"/>
    <w:rsid w:val="00345EF6"/>
    <w:rsid w:val="00346250"/>
    <w:rsid w:val="00346988"/>
    <w:rsid w:val="0034702E"/>
    <w:rsid w:val="003511DE"/>
    <w:rsid w:val="003517CE"/>
    <w:rsid w:val="003528B5"/>
    <w:rsid w:val="00353B97"/>
    <w:rsid w:val="003578E3"/>
    <w:rsid w:val="00357EFF"/>
    <w:rsid w:val="00363036"/>
    <w:rsid w:val="003632E3"/>
    <w:rsid w:val="00363442"/>
    <w:rsid w:val="003634A5"/>
    <w:rsid w:val="003644BB"/>
    <w:rsid w:val="00365C3A"/>
    <w:rsid w:val="00365F04"/>
    <w:rsid w:val="003675BF"/>
    <w:rsid w:val="00367DD5"/>
    <w:rsid w:val="00367FAE"/>
    <w:rsid w:val="00370866"/>
    <w:rsid w:val="003709B9"/>
    <w:rsid w:val="00372ABA"/>
    <w:rsid w:val="003739D6"/>
    <w:rsid w:val="00373BAF"/>
    <w:rsid w:val="00375872"/>
    <w:rsid w:val="00380BC9"/>
    <w:rsid w:val="00382460"/>
    <w:rsid w:val="00382461"/>
    <w:rsid w:val="003825C1"/>
    <w:rsid w:val="00383066"/>
    <w:rsid w:val="00383B4E"/>
    <w:rsid w:val="003849A5"/>
    <w:rsid w:val="00384BD1"/>
    <w:rsid w:val="00386EB2"/>
    <w:rsid w:val="003879E1"/>
    <w:rsid w:val="00387BE9"/>
    <w:rsid w:val="0039235A"/>
    <w:rsid w:val="00392B5E"/>
    <w:rsid w:val="00393BB5"/>
    <w:rsid w:val="00394423"/>
    <w:rsid w:val="00394530"/>
    <w:rsid w:val="00394565"/>
    <w:rsid w:val="00394B1A"/>
    <w:rsid w:val="00395B07"/>
    <w:rsid w:val="00395E13"/>
    <w:rsid w:val="003965B6"/>
    <w:rsid w:val="003975FB"/>
    <w:rsid w:val="00397D70"/>
    <w:rsid w:val="00397DB6"/>
    <w:rsid w:val="003A0896"/>
    <w:rsid w:val="003A16F6"/>
    <w:rsid w:val="003A3072"/>
    <w:rsid w:val="003A36EE"/>
    <w:rsid w:val="003A39EC"/>
    <w:rsid w:val="003A529B"/>
    <w:rsid w:val="003A5E41"/>
    <w:rsid w:val="003A6A71"/>
    <w:rsid w:val="003A6E63"/>
    <w:rsid w:val="003B1974"/>
    <w:rsid w:val="003B1AF5"/>
    <w:rsid w:val="003B1DE8"/>
    <w:rsid w:val="003B3951"/>
    <w:rsid w:val="003B39F0"/>
    <w:rsid w:val="003B3E07"/>
    <w:rsid w:val="003B5591"/>
    <w:rsid w:val="003B6986"/>
    <w:rsid w:val="003B6A82"/>
    <w:rsid w:val="003B6CBE"/>
    <w:rsid w:val="003B7276"/>
    <w:rsid w:val="003C3111"/>
    <w:rsid w:val="003C319D"/>
    <w:rsid w:val="003C3BF9"/>
    <w:rsid w:val="003C3BFF"/>
    <w:rsid w:val="003C4293"/>
    <w:rsid w:val="003C4303"/>
    <w:rsid w:val="003C43F4"/>
    <w:rsid w:val="003C4555"/>
    <w:rsid w:val="003C4CA5"/>
    <w:rsid w:val="003C5B83"/>
    <w:rsid w:val="003C5E0C"/>
    <w:rsid w:val="003C6FB1"/>
    <w:rsid w:val="003C76E3"/>
    <w:rsid w:val="003C780C"/>
    <w:rsid w:val="003C7C07"/>
    <w:rsid w:val="003D02F7"/>
    <w:rsid w:val="003D04C0"/>
    <w:rsid w:val="003D0855"/>
    <w:rsid w:val="003D1923"/>
    <w:rsid w:val="003D2470"/>
    <w:rsid w:val="003D2886"/>
    <w:rsid w:val="003D3EB6"/>
    <w:rsid w:val="003D41E2"/>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334"/>
    <w:rsid w:val="003F2D12"/>
    <w:rsid w:val="003F39F5"/>
    <w:rsid w:val="003F422D"/>
    <w:rsid w:val="003F43D5"/>
    <w:rsid w:val="003F587E"/>
    <w:rsid w:val="003F63C9"/>
    <w:rsid w:val="003F7852"/>
    <w:rsid w:val="003F7BC8"/>
    <w:rsid w:val="004008B5"/>
    <w:rsid w:val="00400A98"/>
    <w:rsid w:val="004015D6"/>
    <w:rsid w:val="00401B60"/>
    <w:rsid w:val="00401EF7"/>
    <w:rsid w:val="004029BB"/>
    <w:rsid w:val="00402EC4"/>
    <w:rsid w:val="00403303"/>
    <w:rsid w:val="004038AA"/>
    <w:rsid w:val="004044FA"/>
    <w:rsid w:val="00405844"/>
    <w:rsid w:val="00406207"/>
    <w:rsid w:val="00406C1C"/>
    <w:rsid w:val="00407551"/>
    <w:rsid w:val="00410561"/>
    <w:rsid w:val="00411582"/>
    <w:rsid w:val="004123EF"/>
    <w:rsid w:val="00414109"/>
    <w:rsid w:val="0041523E"/>
    <w:rsid w:val="00415A80"/>
    <w:rsid w:val="00415D3F"/>
    <w:rsid w:val="004167CF"/>
    <w:rsid w:val="00416C9A"/>
    <w:rsid w:val="004176F2"/>
    <w:rsid w:val="00422054"/>
    <w:rsid w:val="00422A82"/>
    <w:rsid w:val="00422B68"/>
    <w:rsid w:val="004232ED"/>
    <w:rsid w:val="004241C0"/>
    <w:rsid w:val="00425E56"/>
    <w:rsid w:val="00426275"/>
    <w:rsid w:val="004272EC"/>
    <w:rsid w:val="00431456"/>
    <w:rsid w:val="00433A0C"/>
    <w:rsid w:val="00434E9D"/>
    <w:rsid w:val="00434F47"/>
    <w:rsid w:val="00435FEC"/>
    <w:rsid w:val="0043714B"/>
    <w:rsid w:val="004371EB"/>
    <w:rsid w:val="004376CA"/>
    <w:rsid w:val="004404FB"/>
    <w:rsid w:val="00440511"/>
    <w:rsid w:val="00443077"/>
    <w:rsid w:val="00444FA4"/>
    <w:rsid w:val="00446010"/>
    <w:rsid w:val="00446CBF"/>
    <w:rsid w:val="00446F98"/>
    <w:rsid w:val="0044746B"/>
    <w:rsid w:val="00447A6C"/>
    <w:rsid w:val="00447DED"/>
    <w:rsid w:val="0045077E"/>
    <w:rsid w:val="004509E2"/>
    <w:rsid w:val="004513A3"/>
    <w:rsid w:val="00451833"/>
    <w:rsid w:val="00451FB7"/>
    <w:rsid w:val="00452363"/>
    <w:rsid w:val="004529D6"/>
    <w:rsid w:val="0045345F"/>
    <w:rsid w:val="004538E6"/>
    <w:rsid w:val="004567D5"/>
    <w:rsid w:val="00456CFC"/>
    <w:rsid w:val="00461900"/>
    <w:rsid w:val="004629D7"/>
    <w:rsid w:val="00463019"/>
    <w:rsid w:val="00464D9E"/>
    <w:rsid w:val="00464E43"/>
    <w:rsid w:val="004656D1"/>
    <w:rsid w:val="004658DA"/>
    <w:rsid w:val="00466314"/>
    <w:rsid w:val="004668CD"/>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8169E"/>
    <w:rsid w:val="00482580"/>
    <w:rsid w:val="004834B9"/>
    <w:rsid w:val="00484200"/>
    <w:rsid w:val="004851AF"/>
    <w:rsid w:val="00485900"/>
    <w:rsid w:val="00485CBD"/>
    <w:rsid w:val="00486464"/>
    <w:rsid w:val="00486831"/>
    <w:rsid w:val="00486C36"/>
    <w:rsid w:val="004904B6"/>
    <w:rsid w:val="004914D9"/>
    <w:rsid w:val="00493789"/>
    <w:rsid w:val="00493F79"/>
    <w:rsid w:val="0049433F"/>
    <w:rsid w:val="00497077"/>
    <w:rsid w:val="004A017E"/>
    <w:rsid w:val="004A04BB"/>
    <w:rsid w:val="004A0895"/>
    <w:rsid w:val="004A0996"/>
    <w:rsid w:val="004A1CFF"/>
    <w:rsid w:val="004A1E2F"/>
    <w:rsid w:val="004A2A86"/>
    <w:rsid w:val="004A31FD"/>
    <w:rsid w:val="004A4728"/>
    <w:rsid w:val="004A4AB1"/>
    <w:rsid w:val="004A5426"/>
    <w:rsid w:val="004A70EB"/>
    <w:rsid w:val="004A77EF"/>
    <w:rsid w:val="004A7FC9"/>
    <w:rsid w:val="004B0461"/>
    <w:rsid w:val="004B16A7"/>
    <w:rsid w:val="004B182A"/>
    <w:rsid w:val="004B4D53"/>
    <w:rsid w:val="004B57B7"/>
    <w:rsid w:val="004B7D1F"/>
    <w:rsid w:val="004C1A93"/>
    <w:rsid w:val="004C6074"/>
    <w:rsid w:val="004C62A3"/>
    <w:rsid w:val="004C75E2"/>
    <w:rsid w:val="004C79BF"/>
    <w:rsid w:val="004D01B7"/>
    <w:rsid w:val="004D115F"/>
    <w:rsid w:val="004D18CB"/>
    <w:rsid w:val="004D22EA"/>
    <w:rsid w:val="004D4697"/>
    <w:rsid w:val="004D4F7A"/>
    <w:rsid w:val="004D6BFC"/>
    <w:rsid w:val="004D71F5"/>
    <w:rsid w:val="004D73C8"/>
    <w:rsid w:val="004D7F14"/>
    <w:rsid w:val="004E1392"/>
    <w:rsid w:val="004E3C0F"/>
    <w:rsid w:val="004E4D05"/>
    <w:rsid w:val="004E7F70"/>
    <w:rsid w:val="004F025A"/>
    <w:rsid w:val="004F3076"/>
    <w:rsid w:val="004F35F3"/>
    <w:rsid w:val="004F3A97"/>
    <w:rsid w:val="004F56A9"/>
    <w:rsid w:val="004F762F"/>
    <w:rsid w:val="00500BE1"/>
    <w:rsid w:val="00500E19"/>
    <w:rsid w:val="00500E4A"/>
    <w:rsid w:val="0050118D"/>
    <w:rsid w:val="00502D70"/>
    <w:rsid w:val="00502F4F"/>
    <w:rsid w:val="005036EB"/>
    <w:rsid w:val="00505EF9"/>
    <w:rsid w:val="0050714F"/>
    <w:rsid w:val="00510F02"/>
    <w:rsid w:val="00511E64"/>
    <w:rsid w:val="00512F28"/>
    <w:rsid w:val="00520AD1"/>
    <w:rsid w:val="00520C81"/>
    <w:rsid w:val="00522054"/>
    <w:rsid w:val="00522377"/>
    <w:rsid w:val="00523819"/>
    <w:rsid w:val="0052442B"/>
    <w:rsid w:val="00524E55"/>
    <w:rsid w:val="00525BDD"/>
    <w:rsid w:val="0052666F"/>
    <w:rsid w:val="005319E4"/>
    <w:rsid w:val="00532E25"/>
    <w:rsid w:val="00533688"/>
    <w:rsid w:val="00534AE0"/>
    <w:rsid w:val="00535D93"/>
    <w:rsid w:val="00536F4B"/>
    <w:rsid w:val="00540DAA"/>
    <w:rsid w:val="0054277B"/>
    <w:rsid w:val="00543C60"/>
    <w:rsid w:val="0054491B"/>
    <w:rsid w:val="00544F46"/>
    <w:rsid w:val="005451F7"/>
    <w:rsid w:val="005452EE"/>
    <w:rsid w:val="00546431"/>
    <w:rsid w:val="005466BD"/>
    <w:rsid w:val="00550ABB"/>
    <w:rsid w:val="005526CB"/>
    <w:rsid w:val="005528F7"/>
    <w:rsid w:val="00553A02"/>
    <w:rsid w:val="00554A76"/>
    <w:rsid w:val="00556512"/>
    <w:rsid w:val="00563AE2"/>
    <w:rsid w:val="00565B74"/>
    <w:rsid w:val="005661D7"/>
    <w:rsid w:val="00567257"/>
    <w:rsid w:val="00567825"/>
    <w:rsid w:val="005709CC"/>
    <w:rsid w:val="00570B57"/>
    <w:rsid w:val="005712D9"/>
    <w:rsid w:val="00571E98"/>
    <w:rsid w:val="0057208E"/>
    <w:rsid w:val="00573150"/>
    <w:rsid w:val="005733A2"/>
    <w:rsid w:val="005752D9"/>
    <w:rsid w:val="00575357"/>
    <w:rsid w:val="005765B7"/>
    <w:rsid w:val="00576DD4"/>
    <w:rsid w:val="00577547"/>
    <w:rsid w:val="005779D4"/>
    <w:rsid w:val="00577D0E"/>
    <w:rsid w:val="00582136"/>
    <w:rsid w:val="005825A7"/>
    <w:rsid w:val="00582FBB"/>
    <w:rsid w:val="00583AB2"/>
    <w:rsid w:val="00584803"/>
    <w:rsid w:val="0058534B"/>
    <w:rsid w:val="00586F42"/>
    <w:rsid w:val="00586FE5"/>
    <w:rsid w:val="00587726"/>
    <w:rsid w:val="00590A06"/>
    <w:rsid w:val="00591244"/>
    <w:rsid w:val="00593751"/>
    <w:rsid w:val="00593F89"/>
    <w:rsid w:val="00594647"/>
    <w:rsid w:val="0059475C"/>
    <w:rsid w:val="00595382"/>
    <w:rsid w:val="005956AB"/>
    <w:rsid w:val="00596161"/>
    <w:rsid w:val="00596C66"/>
    <w:rsid w:val="0059733D"/>
    <w:rsid w:val="005A021F"/>
    <w:rsid w:val="005A1147"/>
    <w:rsid w:val="005A19FF"/>
    <w:rsid w:val="005A2376"/>
    <w:rsid w:val="005A3F2E"/>
    <w:rsid w:val="005A531B"/>
    <w:rsid w:val="005A70EC"/>
    <w:rsid w:val="005A727A"/>
    <w:rsid w:val="005A735A"/>
    <w:rsid w:val="005B02CD"/>
    <w:rsid w:val="005B1230"/>
    <w:rsid w:val="005B2C7F"/>
    <w:rsid w:val="005B3E92"/>
    <w:rsid w:val="005B4732"/>
    <w:rsid w:val="005B58E4"/>
    <w:rsid w:val="005B6F66"/>
    <w:rsid w:val="005B7E9F"/>
    <w:rsid w:val="005C0C30"/>
    <w:rsid w:val="005C0EA3"/>
    <w:rsid w:val="005C174B"/>
    <w:rsid w:val="005C17C5"/>
    <w:rsid w:val="005C22C2"/>
    <w:rsid w:val="005C2A83"/>
    <w:rsid w:val="005C32A6"/>
    <w:rsid w:val="005C347E"/>
    <w:rsid w:val="005C35D9"/>
    <w:rsid w:val="005C4080"/>
    <w:rsid w:val="005D3F6C"/>
    <w:rsid w:val="005D53FE"/>
    <w:rsid w:val="005D5497"/>
    <w:rsid w:val="005D5AB0"/>
    <w:rsid w:val="005D7922"/>
    <w:rsid w:val="005D7F2D"/>
    <w:rsid w:val="005E0AC9"/>
    <w:rsid w:val="005E0F46"/>
    <w:rsid w:val="005E2308"/>
    <w:rsid w:val="005E27CE"/>
    <w:rsid w:val="005E3F3A"/>
    <w:rsid w:val="005E4000"/>
    <w:rsid w:val="005E4E21"/>
    <w:rsid w:val="005E6286"/>
    <w:rsid w:val="005F138D"/>
    <w:rsid w:val="005F32D9"/>
    <w:rsid w:val="005F563B"/>
    <w:rsid w:val="005F56C5"/>
    <w:rsid w:val="005F69DC"/>
    <w:rsid w:val="005F6BA0"/>
    <w:rsid w:val="005F79CD"/>
    <w:rsid w:val="0060094C"/>
    <w:rsid w:val="00600A83"/>
    <w:rsid w:val="00601210"/>
    <w:rsid w:val="00601CB9"/>
    <w:rsid w:val="00602F3B"/>
    <w:rsid w:val="006032CE"/>
    <w:rsid w:val="00603606"/>
    <w:rsid w:val="006040F5"/>
    <w:rsid w:val="0060587F"/>
    <w:rsid w:val="00607046"/>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628B"/>
    <w:rsid w:val="00626A57"/>
    <w:rsid w:val="00626EF5"/>
    <w:rsid w:val="006305B7"/>
    <w:rsid w:val="00632881"/>
    <w:rsid w:val="0063359E"/>
    <w:rsid w:val="006340C7"/>
    <w:rsid w:val="00634E25"/>
    <w:rsid w:val="00634F1A"/>
    <w:rsid w:val="006350D0"/>
    <w:rsid w:val="00636ACB"/>
    <w:rsid w:val="00636CFF"/>
    <w:rsid w:val="00636D4E"/>
    <w:rsid w:val="006372B6"/>
    <w:rsid w:val="0063787D"/>
    <w:rsid w:val="0064143B"/>
    <w:rsid w:val="00641BA5"/>
    <w:rsid w:val="00642669"/>
    <w:rsid w:val="00642CB3"/>
    <w:rsid w:val="00643D43"/>
    <w:rsid w:val="00644549"/>
    <w:rsid w:val="006451BC"/>
    <w:rsid w:val="00645920"/>
    <w:rsid w:val="0064785A"/>
    <w:rsid w:val="00647A9C"/>
    <w:rsid w:val="00647F46"/>
    <w:rsid w:val="00650074"/>
    <w:rsid w:val="00650817"/>
    <w:rsid w:val="00650BA6"/>
    <w:rsid w:val="00652F69"/>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75BD"/>
    <w:rsid w:val="00667B32"/>
    <w:rsid w:val="00667CF9"/>
    <w:rsid w:val="00673576"/>
    <w:rsid w:val="00673C36"/>
    <w:rsid w:val="00674906"/>
    <w:rsid w:val="006750AD"/>
    <w:rsid w:val="006756FE"/>
    <w:rsid w:val="00676116"/>
    <w:rsid w:val="006762C3"/>
    <w:rsid w:val="00676506"/>
    <w:rsid w:val="006767D5"/>
    <w:rsid w:val="00676A3D"/>
    <w:rsid w:val="006775CE"/>
    <w:rsid w:val="00677B78"/>
    <w:rsid w:val="00677F0D"/>
    <w:rsid w:val="00680A39"/>
    <w:rsid w:val="00681C06"/>
    <w:rsid w:val="00683FB6"/>
    <w:rsid w:val="00687AF7"/>
    <w:rsid w:val="006902F0"/>
    <w:rsid w:val="00690712"/>
    <w:rsid w:val="00692A99"/>
    <w:rsid w:val="006962A8"/>
    <w:rsid w:val="00696A0D"/>
    <w:rsid w:val="00696C4C"/>
    <w:rsid w:val="00697995"/>
    <w:rsid w:val="006A109E"/>
    <w:rsid w:val="006A246F"/>
    <w:rsid w:val="006A27B7"/>
    <w:rsid w:val="006A36D8"/>
    <w:rsid w:val="006A4ED9"/>
    <w:rsid w:val="006A640B"/>
    <w:rsid w:val="006A6FAD"/>
    <w:rsid w:val="006A72EE"/>
    <w:rsid w:val="006B01A6"/>
    <w:rsid w:val="006B039E"/>
    <w:rsid w:val="006B0C27"/>
    <w:rsid w:val="006B1F14"/>
    <w:rsid w:val="006B2113"/>
    <w:rsid w:val="006B2FC4"/>
    <w:rsid w:val="006B349F"/>
    <w:rsid w:val="006B404F"/>
    <w:rsid w:val="006B4E26"/>
    <w:rsid w:val="006B5341"/>
    <w:rsid w:val="006C0921"/>
    <w:rsid w:val="006C0B7A"/>
    <w:rsid w:val="006C196C"/>
    <w:rsid w:val="006C3744"/>
    <w:rsid w:val="006C4572"/>
    <w:rsid w:val="006C5090"/>
    <w:rsid w:val="006D14B1"/>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28C6"/>
    <w:rsid w:val="006E4090"/>
    <w:rsid w:val="006E419F"/>
    <w:rsid w:val="006E54A1"/>
    <w:rsid w:val="006E6BAC"/>
    <w:rsid w:val="006E6C3C"/>
    <w:rsid w:val="006E7891"/>
    <w:rsid w:val="006E7C3C"/>
    <w:rsid w:val="006E7E11"/>
    <w:rsid w:val="006E7FE4"/>
    <w:rsid w:val="006F21C9"/>
    <w:rsid w:val="006F2765"/>
    <w:rsid w:val="006F508F"/>
    <w:rsid w:val="006F5BDA"/>
    <w:rsid w:val="006F7DF1"/>
    <w:rsid w:val="0070060E"/>
    <w:rsid w:val="0070074C"/>
    <w:rsid w:val="0070092E"/>
    <w:rsid w:val="0070104C"/>
    <w:rsid w:val="00702796"/>
    <w:rsid w:val="00703477"/>
    <w:rsid w:val="0070357C"/>
    <w:rsid w:val="007037A1"/>
    <w:rsid w:val="00704140"/>
    <w:rsid w:val="0070439A"/>
    <w:rsid w:val="00706838"/>
    <w:rsid w:val="00711731"/>
    <w:rsid w:val="007131C7"/>
    <w:rsid w:val="00713A82"/>
    <w:rsid w:val="0071404F"/>
    <w:rsid w:val="0071503E"/>
    <w:rsid w:val="0071569A"/>
    <w:rsid w:val="00715E13"/>
    <w:rsid w:val="00717231"/>
    <w:rsid w:val="007224FE"/>
    <w:rsid w:val="00722772"/>
    <w:rsid w:val="007239F0"/>
    <w:rsid w:val="00723CE2"/>
    <w:rsid w:val="007251A8"/>
    <w:rsid w:val="00725DD4"/>
    <w:rsid w:val="00726C27"/>
    <w:rsid w:val="0072722C"/>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4529"/>
    <w:rsid w:val="00744BAE"/>
    <w:rsid w:val="007456E0"/>
    <w:rsid w:val="007463F8"/>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ACC"/>
    <w:rsid w:val="00776ED4"/>
    <w:rsid w:val="007806D3"/>
    <w:rsid w:val="00781214"/>
    <w:rsid w:val="00781615"/>
    <w:rsid w:val="007817F6"/>
    <w:rsid w:val="00783C90"/>
    <w:rsid w:val="00785677"/>
    <w:rsid w:val="007861C6"/>
    <w:rsid w:val="007865FF"/>
    <w:rsid w:val="00786A9D"/>
    <w:rsid w:val="00786D85"/>
    <w:rsid w:val="007906D3"/>
    <w:rsid w:val="007929BA"/>
    <w:rsid w:val="00792AD1"/>
    <w:rsid w:val="00793311"/>
    <w:rsid w:val="00793D2B"/>
    <w:rsid w:val="00793E54"/>
    <w:rsid w:val="007941BD"/>
    <w:rsid w:val="00794A98"/>
    <w:rsid w:val="00795D26"/>
    <w:rsid w:val="00796445"/>
    <w:rsid w:val="0079661E"/>
    <w:rsid w:val="00796829"/>
    <w:rsid w:val="0079788F"/>
    <w:rsid w:val="007A0598"/>
    <w:rsid w:val="007A1165"/>
    <w:rsid w:val="007A1F88"/>
    <w:rsid w:val="007A2351"/>
    <w:rsid w:val="007A289D"/>
    <w:rsid w:val="007A38E8"/>
    <w:rsid w:val="007A3CA2"/>
    <w:rsid w:val="007A5F2C"/>
    <w:rsid w:val="007A7A4E"/>
    <w:rsid w:val="007B15D9"/>
    <w:rsid w:val="007B2597"/>
    <w:rsid w:val="007B511C"/>
    <w:rsid w:val="007B54BB"/>
    <w:rsid w:val="007B71DC"/>
    <w:rsid w:val="007B782A"/>
    <w:rsid w:val="007B7CAA"/>
    <w:rsid w:val="007C005F"/>
    <w:rsid w:val="007C187F"/>
    <w:rsid w:val="007C1D02"/>
    <w:rsid w:val="007C2503"/>
    <w:rsid w:val="007C6175"/>
    <w:rsid w:val="007C707E"/>
    <w:rsid w:val="007D02AC"/>
    <w:rsid w:val="007D1127"/>
    <w:rsid w:val="007D2A0D"/>
    <w:rsid w:val="007D2E9B"/>
    <w:rsid w:val="007D4A52"/>
    <w:rsid w:val="007D4FC8"/>
    <w:rsid w:val="007E4E01"/>
    <w:rsid w:val="007E5207"/>
    <w:rsid w:val="007E6D60"/>
    <w:rsid w:val="007E76C1"/>
    <w:rsid w:val="007E7A4B"/>
    <w:rsid w:val="007E7C48"/>
    <w:rsid w:val="007F0602"/>
    <w:rsid w:val="007F0AAC"/>
    <w:rsid w:val="007F4A97"/>
    <w:rsid w:val="007F568F"/>
    <w:rsid w:val="007F58E5"/>
    <w:rsid w:val="007F6C86"/>
    <w:rsid w:val="007F725C"/>
    <w:rsid w:val="007F760D"/>
    <w:rsid w:val="007F77B7"/>
    <w:rsid w:val="007F7DAB"/>
    <w:rsid w:val="007F7F9B"/>
    <w:rsid w:val="008001C8"/>
    <w:rsid w:val="00800620"/>
    <w:rsid w:val="0080352F"/>
    <w:rsid w:val="00803C9D"/>
    <w:rsid w:val="008064D2"/>
    <w:rsid w:val="00810AC8"/>
    <w:rsid w:val="00810CD5"/>
    <w:rsid w:val="00813924"/>
    <w:rsid w:val="008163DD"/>
    <w:rsid w:val="00817154"/>
    <w:rsid w:val="00820413"/>
    <w:rsid w:val="00821712"/>
    <w:rsid w:val="00822E7D"/>
    <w:rsid w:val="008269CA"/>
    <w:rsid w:val="00827D8E"/>
    <w:rsid w:val="00827F68"/>
    <w:rsid w:val="008315FD"/>
    <w:rsid w:val="00831EE9"/>
    <w:rsid w:val="008322A2"/>
    <w:rsid w:val="008331F7"/>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DEE"/>
    <w:rsid w:val="00844FFE"/>
    <w:rsid w:val="0084518F"/>
    <w:rsid w:val="008452EA"/>
    <w:rsid w:val="00845909"/>
    <w:rsid w:val="00846003"/>
    <w:rsid w:val="008467FD"/>
    <w:rsid w:val="00846804"/>
    <w:rsid w:val="00847174"/>
    <w:rsid w:val="008472CE"/>
    <w:rsid w:val="008503AF"/>
    <w:rsid w:val="00850A93"/>
    <w:rsid w:val="00850E5A"/>
    <w:rsid w:val="0085133C"/>
    <w:rsid w:val="008519B3"/>
    <w:rsid w:val="00852964"/>
    <w:rsid w:val="008538C3"/>
    <w:rsid w:val="008555B0"/>
    <w:rsid w:val="0085586A"/>
    <w:rsid w:val="00855A16"/>
    <w:rsid w:val="00856A77"/>
    <w:rsid w:val="0085709D"/>
    <w:rsid w:val="008577B4"/>
    <w:rsid w:val="008579F6"/>
    <w:rsid w:val="00857B8A"/>
    <w:rsid w:val="00861725"/>
    <w:rsid w:val="00861B32"/>
    <w:rsid w:val="008622D9"/>
    <w:rsid w:val="00862B9B"/>
    <w:rsid w:val="00865133"/>
    <w:rsid w:val="008672DC"/>
    <w:rsid w:val="00867981"/>
    <w:rsid w:val="0087247B"/>
    <w:rsid w:val="008727E9"/>
    <w:rsid w:val="00872B34"/>
    <w:rsid w:val="0087351E"/>
    <w:rsid w:val="008735CB"/>
    <w:rsid w:val="00875157"/>
    <w:rsid w:val="008761DA"/>
    <w:rsid w:val="00877822"/>
    <w:rsid w:val="008816EC"/>
    <w:rsid w:val="008832B8"/>
    <w:rsid w:val="00883AE2"/>
    <w:rsid w:val="00883C8E"/>
    <w:rsid w:val="00884391"/>
    <w:rsid w:val="008844C7"/>
    <w:rsid w:val="00885E5F"/>
    <w:rsid w:val="008863E2"/>
    <w:rsid w:val="00890149"/>
    <w:rsid w:val="0089083D"/>
    <w:rsid w:val="00891117"/>
    <w:rsid w:val="0089314F"/>
    <w:rsid w:val="008941AA"/>
    <w:rsid w:val="0089471F"/>
    <w:rsid w:val="00896351"/>
    <w:rsid w:val="008976B7"/>
    <w:rsid w:val="00897BA9"/>
    <w:rsid w:val="008A18A7"/>
    <w:rsid w:val="008A1E5E"/>
    <w:rsid w:val="008A2213"/>
    <w:rsid w:val="008A26E5"/>
    <w:rsid w:val="008A2D3E"/>
    <w:rsid w:val="008A40A3"/>
    <w:rsid w:val="008A52E6"/>
    <w:rsid w:val="008A7DF6"/>
    <w:rsid w:val="008B07C8"/>
    <w:rsid w:val="008B1410"/>
    <w:rsid w:val="008B3195"/>
    <w:rsid w:val="008B3EF5"/>
    <w:rsid w:val="008B4247"/>
    <w:rsid w:val="008B4A38"/>
    <w:rsid w:val="008B56EF"/>
    <w:rsid w:val="008B607C"/>
    <w:rsid w:val="008B6BFB"/>
    <w:rsid w:val="008B73F1"/>
    <w:rsid w:val="008B76BD"/>
    <w:rsid w:val="008C09BA"/>
    <w:rsid w:val="008C0ED5"/>
    <w:rsid w:val="008C10FA"/>
    <w:rsid w:val="008C4BF0"/>
    <w:rsid w:val="008C4EBB"/>
    <w:rsid w:val="008C6E48"/>
    <w:rsid w:val="008D045A"/>
    <w:rsid w:val="008D11BE"/>
    <w:rsid w:val="008D2A99"/>
    <w:rsid w:val="008D2EDF"/>
    <w:rsid w:val="008D4D50"/>
    <w:rsid w:val="008D510A"/>
    <w:rsid w:val="008D6067"/>
    <w:rsid w:val="008D6D79"/>
    <w:rsid w:val="008D6E1D"/>
    <w:rsid w:val="008D7D86"/>
    <w:rsid w:val="008D7E01"/>
    <w:rsid w:val="008E01AD"/>
    <w:rsid w:val="008E0531"/>
    <w:rsid w:val="008E1CA0"/>
    <w:rsid w:val="008E2107"/>
    <w:rsid w:val="008E3031"/>
    <w:rsid w:val="008E46FA"/>
    <w:rsid w:val="008E48DA"/>
    <w:rsid w:val="008E4A61"/>
    <w:rsid w:val="008E4ECE"/>
    <w:rsid w:val="008E6104"/>
    <w:rsid w:val="008E7EEE"/>
    <w:rsid w:val="008F100A"/>
    <w:rsid w:val="008F2175"/>
    <w:rsid w:val="008F27D7"/>
    <w:rsid w:val="008F2A52"/>
    <w:rsid w:val="008F3E95"/>
    <w:rsid w:val="008F4D59"/>
    <w:rsid w:val="008F4DA3"/>
    <w:rsid w:val="008F4E70"/>
    <w:rsid w:val="008F5BA8"/>
    <w:rsid w:val="008F5D30"/>
    <w:rsid w:val="009003F0"/>
    <w:rsid w:val="00900586"/>
    <w:rsid w:val="00901438"/>
    <w:rsid w:val="00901547"/>
    <w:rsid w:val="00901F20"/>
    <w:rsid w:val="00902642"/>
    <w:rsid w:val="00902A01"/>
    <w:rsid w:val="0090326E"/>
    <w:rsid w:val="00905D38"/>
    <w:rsid w:val="00906058"/>
    <w:rsid w:val="00906B73"/>
    <w:rsid w:val="009070F5"/>
    <w:rsid w:val="0090713E"/>
    <w:rsid w:val="0090727A"/>
    <w:rsid w:val="00907A88"/>
    <w:rsid w:val="00911A59"/>
    <w:rsid w:val="0091226B"/>
    <w:rsid w:val="00915DD6"/>
    <w:rsid w:val="0091612B"/>
    <w:rsid w:val="00917E5B"/>
    <w:rsid w:val="009223AE"/>
    <w:rsid w:val="009238C4"/>
    <w:rsid w:val="0092399B"/>
    <w:rsid w:val="009248A5"/>
    <w:rsid w:val="00924ABA"/>
    <w:rsid w:val="009251ED"/>
    <w:rsid w:val="00926E74"/>
    <w:rsid w:val="009279C4"/>
    <w:rsid w:val="00927C25"/>
    <w:rsid w:val="00930CA8"/>
    <w:rsid w:val="00931294"/>
    <w:rsid w:val="00931B76"/>
    <w:rsid w:val="00932906"/>
    <w:rsid w:val="00932913"/>
    <w:rsid w:val="00932ADA"/>
    <w:rsid w:val="009337AD"/>
    <w:rsid w:val="00934785"/>
    <w:rsid w:val="00935208"/>
    <w:rsid w:val="00935283"/>
    <w:rsid w:val="0093545D"/>
    <w:rsid w:val="00935C49"/>
    <w:rsid w:val="009434AA"/>
    <w:rsid w:val="00943DEF"/>
    <w:rsid w:val="00944646"/>
    <w:rsid w:val="00944FD2"/>
    <w:rsid w:val="00945D16"/>
    <w:rsid w:val="009500F6"/>
    <w:rsid w:val="00952974"/>
    <w:rsid w:val="00953BCB"/>
    <w:rsid w:val="0095418C"/>
    <w:rsid w:val="009545B9"/>
    <w:rsid w:val="00954780"/>
    <w:rsid w:val="00955D9F"/>
    <w:rsid w:val="00956092"/>
    <w:rsid w:val="0095735A"/>
    <w:rsid w:val="00960253"/>
    <w:rsid w:val="00960658"/>
    <w:rsid w:val="00961111"/>
    <w:rsid w:val="00961B22"/>
    <w:rsid w:val="00961E69"/>
    <w:rsid w:val="0096203B"/>
    <w:rsid w:val="0096262B"/>
    <w:rsid w:val="00962A9B"/>
    <w:rsid w:val="00962EFA"/>
    <w:rsid w:val="009640B5"/>
    <w:rsid w:val="0097039B"/>
    <w:rsid w:val="009708B9"/>
    <w:rsid w:val="00971CA6"/>
    <w:rsid w:val="0097242B"/>
    <w:rsid w:val="00973699"/>
    <w:rsid w:val="009740E2"/>
    <w:rsid w:val="009747BD"/>
    <w:rsid w:val="00975C3F"/>
    <w:rsid w:val="0097680C"/>
    <w:rsid w:val="009768BD"/>
    <w:rsid w:val="009773A9"/>
    <w:rsid w:val="0097748A"/>
    <w:rsid w:val="0098086A"/>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B022C"/>
    <w:rsid w:val="009B08FA"/>
    <w:rsid w:val="009B0A50"/>
    <w:rsid w:val="009B10AE"/>
    <w:rsid w:val="009B186C"/>
    <w:rsid w:val="009B2D9C"/>
    <w:rsid w:val="009B35A3"/>
    <w:rsid w:val="009B5554"/>
    <w:rsid w:val="009B7898"/>
    <w:rsid w:val="009B7A25"/>
    <w:rsid w:val="009C1523"/>
    <w:rsid w:val="009C19BB"/>
    <w:rsid w:val="009C2212"/>
    <w:rsid w:val="009C2CAE"/>
    <w:rsid w:val="009C2E77"/>
    <w:rsid w:val="009C3C76"/>
    <w:rsid w:val="009C3D2A"/>
    <w:rsid w:val="009C4E98"/>
    <w:rsid w:val="009C50FD"/>
    <w:rsid w:val="009C58ED"/>
    <w:rsid w:val="009C5EAB"/>
    <w:rsid w:val="009D01F8"/>
    <w:rsid w:val="009D04B8"/>
    <w:rsid w:val="009D0D9F"/>
    <w:rsid w:val="009D1935"/>
    <w:rsid w:val="009D1B5D"/>
    <w:rsid w:val="009D3604"/>
    <w:rsid w:val="009D4C9C"/>
    <w:rsid w:val="009E0155"/>
    <w:rsid w:val="009E0A05"/>
    <w:rsid w:val="009E2283"/>
    <w:rsid w:val="009E268D"/>
    <w:rsid w:val="009E34AB"/>
    <w:rsid w:val="009E3610"/>
    <w:rsid w:val="009E37EB"/>
    <w:rsid w:val="009E4B1C"/>
    <w:rsid w:val="009E6C06"/>
    <w:rsid w:val="009E6F59"/>
    <w:rsid w:val="009E76FB"/>
    <w:rsid w:val="009F063F"/>
    <w:rsid w:val="009F3F7D"/>
    <w:rsid w:val="009F4A66"/>
    <w:rsid w:val="009F7D41"/>
    <w:rsid w:val="00A01251"/>
    <w:rsid w:val="00A02529"/>
    <w:rsid w:val="00A03121"/>
    <w:rsid w:val="00A03580"/>
    <w:rsid w:val="00A0438B"/>
    <w:rsid w:val="00A05803"/>
    <w:rsid w:val="00A06BBB"/>
    <w:rsid w:val="00A071B8"/>
    <w:rsid w:val="00A07C39"/>
    <w:rsid w:val="00A10655"/>
    <w:rsid w:val="00A13132"/>
    <w:rsid w:val="00A1322E"/>
    <w:rsid w:val="00A13FF5"/>
    <w:rsid w:val="00A14568"/>
    <w:rsid w:val="00A14B56"/>
    <w:rsid w:val="00A1575A"/>
    <w:rsid w:val="00A16225"/>
    <w:rsid w:val="00A162CA"/>
    <w:rsid w:val="00A209C4"/>
    <w:rsid w:val="00A20F45"/>
    <w:rsid w:val="00A21252"/>
    <w:rsid w:val="00A21ADD"/>
    <w:rsid w:val="00A23008"/>
    <w:rsid w:val="00A236DE"/>
    <w:rsid w:val="00A23AB5"/>
    <w:rsid w:val="00A24036"/>
    <w:rsid w:val="00A243E9"/>
    <w:rsid w:val="00A25813"/>
    <w:rsid w:val="00A25A99"/>
    <w:rsid w:val="00A26664"/>
    <w:rsid w:val="00A26D4D"/>
    <w:rsid w:val="00A30A5B"/>
    <w:rsid w:val="00A32353"/>
    <w:rsid w:val="00A32813"/>
    <w:rsid w:val="00A32843"/>
    <w:rsid w:val="00A3284C"/>
    <w:rsid w:val="00A34597"/>
    <w:rsid w:val="00A34D1F"/>
    <w:rsid w:val="00A366F6"/>
    <w:rsid w:val="00A377D3"/>
    <w:rsid w:val="00A37B0E"/>
    <w:rsid w:val="00A4262B"/>
    <w:rsid w:val="00A43678"/>
    <w:rsid w:val="00A45EC8"/>
    <w:rsid w:val="00A46610"/>
    <w:rsid w:val="00A46F7D"/>
    <w:rsid w:val="00A47945"/>
    <w:rsid w:val="00A50B4B"/>
    <w:rsid w:val="00A514C5"/>
    <w:rsid w:val="00A52409"/>
    <w:rsid w:val="00A538AE"/>
    <w:rsid w:val="00A54E2C"/>
    <w:rsid w:val="00A54FB8"/>
    <w:rsid w:val="00A562E0"/>
    <w:rsid w:val="00A57ACC"/>
    <w:rsid w:val="00A57BFE"/>
    <w:rsid w:val="00A57F56"/>
    <w:rsid w:val="00A60D02"/>
    <w:rsid w:val="00A60F71"/>
    <w:rsid w:val="00A65607"/>
    <w:rsid w:val="00A663EA"/>
    <w:rsid w:val="00A66D54"/>
    <w:rsid w:val="00A67206"/>
    <w:rsid w:val="00A71B0F"/>
    <w:rsid w:val="00A72984"/>
    <w:rsid w:val="00A73AA1"/>
    <w:rsid w:val="00A751D3"/>
    <w:rsid w:val="00A76D35"/>
    <w:rsid w:val="00A80764"/>
    <w:rsid w:val="00A807BC"/>
    <w:rsid w:val="00A8109A"/>
    <w:rsid w:val="00A811B0"/>
    <w:rsid w:val="00A813D1"/>
    <w:rsid w:val="00A8148D"/>
    <w:rsid w:val="00A81EC0"/>
    <w:rsid w:val="00A84323"/>
    <w:rsid w:val="00A847EE"/>
    <w:rsid w:val="00A84845"/>
    <w:rsid w:val="00A85A8E"/>
    <w:rsid w:val="00A860EF"/>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7EC"/>
    <w:rsid w:val="00AC016C"/>
    <w:rsid w:val="00AC3536"/>
    <w:rsid w:val="00AC3A09"/>
    <w:rsid w:val="00AC3D72"/>
    <w:rsid w:val="00AC443F"/>
    <w:rsid w:val="00AC4DC2"/>
    <w:rsid w:val="00AC4E52"/>
    <w:rsid w:val="00AC534B"/>
    <w:rsid w:val="00AC6BAC"/>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E7F57"/>
    <w:rsid w:val="00AF02F4"/>
    <w:rsid w:val="00AF069E"/>
    <w:rsid w:val="00AF09CE"/>
    <w:rsid w:val="00AF0FBD"/>
    <w:rsid w:val="00AF149A"/>
    <w:rsid w:val="00AF1853"/>
    <w:rsid w:val="00AF2034"/>
    <w:rsid w:val="00AF2A7C"/>
    <w:rsid w:val="00AF2E18"/>
    <w:rsid w:val="00AF4C53"/>
    <w:rsid w:val="00AF506F"/>
    <w:rsid w:val="00AF54D0"/>
    <w:rsid w:val="00B00268"/>
    <w:rsid w:val="00B02075"/>
    <w:rsid w:val="00B025E5"/>
    <w:rsid w:val="00B026C6"/>
    <w:rsid w:val="00B0290C"/>
    <w:rsid w:val="00B052DC"/>
    <w:rsid w:val="00B05372"/>
    <w:rsid w:val="00B0661B"/>
    <w:rsid w:val="00B0747D"/>
    <w:rsid w:val="00B07FFD"/>
    <w:rsid w:val="00B10A28"/>
    <w:rsid w:val="00B11558"/>
    <w:rsid w:val="00B11D20"/>
    <w:rsid w:val="00B126F4"/>
    <w:rsid w:val="00B1356C"/>
    <w:rsid w:val="00B13ABA"/>
    <w:rsid w:val="00B150C5"/>
    <w:rsid w:val="00B1543F"/>
    <w:rsid w:val="00B15521"/>
    <w:rsid w:val="00B164B6"/>
    <w:rsid w:val="00B1692E"/>
    <w:rsid w:val="00B22083"/>
    <w:rsid w:val="00B2221C"/>
    <w:rsid w:val="00B2238A"/>
    <w:rsid w:val="00B2399E"/>
    <w:rsid w:val="00B23F15"/>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C05"/>
    <w:rsid w:val="00B36FB0"/>
    <w:rsid w:val="00B40A4F"/>
    <w:rsid w:val="00B42590"/>
    <w:rsid w:val="00B43265"/>
    <w:rsid w:val="00B4394F"/>
    <w:rsid w:val="00B44475"/>
    <w:rsid w:val="00B44FFF"/>
    <w:rsid w:val="00B51EFB"/>
    <w:rsid w:val="00B51FAE"/>
    <w:rsid w:val="00B52A1E"/>
    <w:rsid w:val="00B53754"/>
    <w:rsid w:val="00B53ECD"/>
    <w:rsid w:val="00B54691"/>
    <w:rsid w:val="00B54D6B"/>
    <w:rsid w:val="00B570EB"/>
    <w:rsid w:val="00B5735C"/>
    <w:rsid w:val="00B57937"/>
    <w:rsid w:val="00B605B4"/>
    <w:rsid w:val="00B60E12"/>
    <w:rsid w:val="00B61ACB"/>
    <w:rsid w:val="00B626C8"/>
    <w:rsid w:val="00B62F0C"/>
    <w:rsid w:val="00B66D2E"/>
    <w:rsid w:val="00B67115"/>
    <w:rsid w:val="00B7574F"/>
    <w:rsid w:val="00B77175"/>
    <w:rsid w:val="00B7737D"/>
    <w:rsid w:val="00B7771E"/>
    <w:rsid w:val="00B77D5B"/>
    <w:rsid w:val="00B80858"/>
    <w:rsid w:val="00B81071"/>
    <w:rsid w:val="00B82AD3"/>
    <w:rsid w:val="00B83EE2"/>
    <w:rsid w:val="00B841F4"/>
    <w:rsid w:val="00B842D5"/>
    <w:rsid w:val="00B84301"/>
    <w:rsid w:val="00B849A2"/>
    <w:rsid w:val="00B856BB"/>
    <w:rsid w:val="00B86610"/>
    <w:rsid w:val="00B900E7"/>
    <w:rsid w:val="00B91539"/>
    <w:rsid w:val="00B921EC"/>
    <w:rsid w:val="00B93C90"/>
    <w:rsid w:val="00BA1540"/>
    <w:rsid w:val="00BA2250"/>
    <w:rsid w:val="00BA3593"/>
    <w:rsid w:val="00BA47F1"/>
    <w:rsid w:val="00BA4D35"/>
    <w:rsid w:val="00BA5852"/>
    <w:rsid w:val="00BB0848"/>
    <w:rsid w:val="00BB13C9"/>
    <w:rsid w:val="00BB13D8"/>
    <w:rsid w:val="00BB2F51"/>
    <w:rsid w:val="00BB3554"/>
    <w:rsid w:val="00BB44AC"/>
    <w:rsid w:val="00BB70E4"/>
    <w:rsid w:val="00BB7540"/>
    <w:rsid w:val="00BB7F23"/>
    <w:rsid w:val="00BC0861"/>
    <w:rsid w:val="00BC0869"/>
    <w:rsid w:val="00BC1036"/>
    <w:rsid w:val="00BC5DD5"/>
    <w:rsid w:val="00BC667B"/>
    <w:rsid w:val="00BC6DCA"/>
    <w:rsid w:val="00BC75A0"/>
    <w:rsid w:val="00BD0B91"/>
    <w:rsid w:val="00BD0EC2"/>
    <w:rsid w:val="00BD13E9"/>
    <w:rsid w:val="00BD17E2"/>
    <w:rsid w:val="00BD1B93"/>
    <w:rsid w:val="00BD1D6F"/>
    <w:rsid w:val="00BD21DC"/>
    <w:rsid w:val="00BD34D2"/>
    <w:rsid w:val="00BD4D9E"/>
    <w:rsid w:val="00BD6095"/>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31A4"/>
    <w:rsid w:val="00BF359B"/>
    <w:rsid w:val="00BF36EF"/>
    <w:rsid w:val="00BF36FD"/>
    <w:rsid w:val="00BF3BE8"/>
    <w:rsid w:val="00BF3CC0"/>
    <w:rsid w:val="00BF5479"/>
    <w:rsid w:val="00BF64A7"/>
    <w:rsid w:val="00BF6DA1"/>
    <w:rsid w:val="00BF77C4"/>
    <w:rsid w:val="00BF7DBB"/>
    <w:rsid w:val="00C004DC"/>
    <w:rsid w:val="00C02ABD"/>
    <w:rsid w:val="00C061E9"/>
    <w:rsid w:val="00C1047A"/>
    <w:rsid w:val="00C10F4F"/>
    <w:rsid w:val="00C1153B"/>
    <w:rsid w:val="00C11786"/>
    <w:rsid w:val="00C1180F"/>
    <w:rsid w:val="00C154F0"/>
    <w:rsid w:val="00C160CE"/>
    <w:rsid w:val="00C17E9E"/>
    <w:rsid w:val="00C17F5C"/>
    <w:rsid w:val="00C20B76"/>
    <w:rsid w:val="00C20BBA"/>
    <w:rsid w:val="00C21CEF"/>
    <w:rsid w:val="00C22C08"/>
    <w:rsid w:val="00C2509E"/>
    <w:rsid w:val="00C254AA"/>
    <w:rsid w:val="00C25BB6"/>
    <w:rsid w:val="00C2600E"/>
    <w:rsid w:val="00C26337"/>
    <w:rsid w:val="00C2671E"/>
    <w:rsid w:val="00C26D04"/>
    <w:rsid w:val="00C30888"/>
    <w:rsid w:val="00C30E1E"/>
    <w:rsid w:val="00C34BEB"/>
    <w:rsid w:val="00C35057"/>
    <w:rsid w:val="00C3687D"/>
    <w:rsid w:val="00C4216D"/>
    <w:rsid w:val="00C42DB7"/>
    <w:rsid w:val="00C42E7D"/>
    <w:rsid w:val="00C4300C"/>
    <w:rsid w:val="00C443D4"/>
    <w:rsid w:val="00C46453"/>
    <w:rsid w:val="00C470E9"/>
    <w:rsid w:val="00C47FCA"/>
    <w:rsid w:val="00C514B6"/>
    <w:rsid w:val="00C51E6C"/>
    <w:rsid w:val="00C5389C"/>
    <w:rsid w:val="00C53A36"/>
    <w:rsid w:val="00C54024"/>
    <w:rsid w:val="00C54E7A"/>
    <w:rsid w:val="00C56199"/>
    <w:rsid w:val="00C56B01"/>
    <w:rsid w:val="00C57E75"/>
    <w:rsid w:val="00C61583"/>
    <w:rsid w:val="00C61E56"/>
    <w:rsid w:val="00C6295A"/>
    <w:rsid w:val="00C63D9B"/>
    <w:rsid w:val="00C64152"/>
    <w:rsid w:val="00C642FB"/>
    <w:rsid w:val="00C64308"/>
    <w:rsid w:val="00C6569B"/>
    <w:rsid w:val="00C6799A"/>
    <w:rsid w:val="00C703AE"/>
    <w:rsid w:val="00C70771"/>
    <w:rsid w:val="00C71248"/>
    <w:rsid w:val="00C7171F"/>
    <w:rsid w:val="00C72546"/>
    <w:rsid w:val="00C72863"/>
    <w:rsid w:val="00C745E5"/>
    <w:rsid w:val="00C74AE8"/>
    <w:rsid w:val="00C75B21"/>
    <w:rsid w:val="00C77AEF"/>
    <w:rsid w:val="00C81CC1"/>
    <w:rsid w:val="00C82F0C"/>
    <w:rsid w:val="00C82F49"/>
    <w:rsid w:val="00C83C3E"/>
    <w:rsid w:val="00C8506D"/>
    <w:rsid w:val="00C8595D"/>
    <w:rsid w:val="00C85F14"/>
    <w:rsid w:val="00C86EFB"/>
    <w:rsid w:val="00C877CD"/>
    <w:rsid w:val="00C904E1"/>
    <w:rsid w:val="00C90737"/>
    <w:rsid w:val="00C9388B"/>
    <w:rsid w:val="00C93ED2"/>
    <w:rsid w:val="00C958DF"/>
    <w:rsid w:val="00C95E69"/>
    <w:rsid w:val="00C96798"/>
    <w:rsid w:val="00C96A8D"/>
    <w:rsid w:val="00C97215"/>
    <w:rsid w:val="00CA19AB"/>
    <w:rsid w:val="00CA259F"/>
    <w:rsid w:val="00CA362B"/>
    <w:rsid w:val="00CA4FBF"/>
    <w:rsid w:val="00CA5C77"/>
    <w:rsid w:val="00CA7105"/>
    <w:rsid w:val="00CB2592"/>
    <w:rsid w:val="00CB2E2F"/>
    <w:rsid w:val="00CB46D9"/>
    <w:rsid w:val="00CB5E03"/>
    <w:rsid w:val="00CB5EB0"/>
    <w:rsid w:val="00CB6BF5"/>
    <w:rsid w:val="00CB7F2A"/>
    <w:rsid w:val="00CB7FFC"/>
    <w:rsid w:val="00CC0609"/>
    <w:rsid w:val="00CC1D47"/>
    <w:rsid w:val="00CC34DC"/>
    <w:rsid w:val="00CC4285"/>
    <w:rsid w:val="00CC4768"/>
    <w:rsid w:val="00CC4AEE"/>
    <w:rsid w:val="00CC4B51"/>
    <w:rsid w:val="00CC6333"/>
    <w:rsid w:val="00CD036F"/>
    <w:rsid w:val="00CD0D8F"/>
    <w:rsid w:val="00CD13A0"/>
    <w:rsid w:val="00CD2383"/>
    <w:rsid w:val="00CD2FDE"/>
    <w:rsid w:val="00CD379A"/>
    <w:rsid w:val="00CD4DDF"/>
    <w:rsid w:val="00CD55F3"/>
    <w:rsid w:val="00CD75C7"/>
    <w:rsid w:val="00CE0127"/>
    <w:rsid w:val="00CE0902"/>
    <w:rsid w:val="00CE126D"/>
    <w:rsid w:val="00CE1C9A"/>
    <w:rsid w:val="00CE1F18"/>
    <w:rsid w:val="00CE315F"/>
    <w:rsid w:val="00CE3ABF"/>
    <w:rsid w:val="00CE50A9"/>
    <w:rsid w:val="00CE5A1A"/>
    <w:rsid w:val="00CE5CC4"/>
    <w:rsid w:val="00CE6950"/>
    <w:rsid w:val="00CE69D0"/>
    <w:rsid w:val="00CF13DD"/>
    <w:rsid w:val="00CF1FD2"/>
    <w:rsid w:val="00CF32D0"/>
    <w:rsid w:val="00CF3B8F"/>
    <w:rsid w:val="00CF3F1F"/>
    <w:rsid w:val="00CF50CE"/>
    <w:rsid w:val="00CF54B1"/>
    <w:rsid w:val="00CF54BC"/>
    <w:rsid w:val="00CF6E56"/>
    <w:rsid w:val="00D05120"/>
    <w:rsid w:val="00D057AC"/>
    <w:rsid w:val="00D067C3"/>
    <w:rsid w:val="00D0693E"/>
    <w:rsid w:val="00D06F5F"/>
    <w:rsid w:val="00D07E2D"/>
    <w:rsid w:val="00D111C6"/>
    <w:rsid w:val="00D11F87"/>
    <w:rsid w:val="00D1271C"/>
    <w:rsid w:val="00D13B4C"/>
    <w:rsid w:val="00D14A6F"/>
    <w:rsid w:val="00D17ACE"/>
    <w:rsid w:val="00D17E92"/>
    <w:rsid w:val="00D25032"/>
    <w:rsid w:val="00D26ADF"/>
    <w:rsid w:val="00D279F9"/>
    <w:rsid w:val="00D3025D"/>
    <w:rsid w:val="00D31737"/>
    <w:rsid w:val="00D323B2"/>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503B6"/>
    <w:rsid w:val="00D513EC"/>
    <w:rsid w:val="00D51F76"/>
    <w:rsid w:val="00D53CD5"/>
    <w:rsid w:val="00D5513D"/>
    <w:rsid w:val="00D55EF6"/>
    <w:rsid w:val="00D56AA3"/>
    <w:rsid w:val="00D56B54"/>
    <w:rsid w:val="00D571DF"/>
    <w:rsid w:val="00D57847"/>
    <w:rsid w:val="00D57B89"/>
    <w:rsid w:val="00D60FC2"/>
    <w:rsid w:val="00D65135"/>
    <w:rsid w:val="00D6624A"/>
    <w:rsid w:val="00D67937"/>
    <w:rsid w:val="00D67B9E"/>
    <w:rsid w:val="00D67E43"/>
    <w:rsid w:val="00D70B1F"/>
    <w:rsid w:val="00D70C04"/>
    <w:rsid w:val="00D70C47"/>
    <w:rsid w:val="00D73718"/>
    <w:rsid w:val="00D7379A"/>
    <w:rsid w:val="00D73C5A"/>
    <w:rsid w:val="00D759D0"/>
    <w:rsid w:val="00D76F49"/>
    <w:rsid w:val="00D824B0"/>
    <w:rsid w:val="00D82EB0"/>
    <w:rsid w:val="00D83723"/>
    <w:rsid w:val="00D83E97"/>
    <w:rsid w:val="00D845BE"/>
    <w:rsid w:val="00D84E93"/>
    <w:rsid w:val="00D8505C"/>
    <w:rsid w:val="00D874DE"/>
    <w:rsid w:val="00D8794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735D"/>
    <w:rsid w:val="00DA214E"/>
    <w:rsid w:val="00DA65C9"/>
    <w:rsid w:val="00DB089C"/>
    <w:rsid w:val="00DB0CD3"/>
    <w:rsid w:val="00DB1980"/>
    <w:rsid w:val="00DB1EE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7747"/>
    <w:rsid w:val="00DD02AE"/>
    <w:rsid w:val="00DD03FF"/>
    <w:rsid w:val="00DD0665"/>
    <w:rsid w:val="00DD0B4A"/>
    <w:rsid w:val="00DD2169"/>
    <w:rsid w:val="00DD2727"/>
    <w:rsid w:val="00DD291D"/>
    <w:rsid w:val="00DD4D84"/>
    <w:rsid w:val="00DD4EE3"/>
    <w:rsid w:val="00DD65C6"/>
    <w:rsid w:val="00DD734F"/>
    <w:rsid w:val="00DD796A"/>
    <w:rsid w:val="00DE008E"/>
    <w:rsid w:val="00DE2EE3"/>
    <w:rsid w:val="00DE405F"/>
    <w:rsid w:val="00DE5048"/>
    <w:rsid w:val="00DE59DE"/>
    <w:rsid w:val="00DE62E2"/>
    <w:rsid w:val="00DE6DFC"/>
    <w:rsid w:val="00DE78B3"/>
    <w:rsid w:val="00DF0713"/>
    <w:rsid w:val="00DF13BF"/>
    <w:rsid w:val="00DF1679"/>
    <w:rsid w:val="00DF1767"/>
    <w:rsid w:val="00DF1884"/>
    <w:rsid w:val="00DF2904"/>
    <w:rsid w:val="00DF2D1B"/>
    <w:rsid w:val="00DF3114"/>
    <w:rsid w:val="00DF3586"/>
    <w:rsid w:val="00DF39A3"/>
    <w:rsid w:val="00DF3B42"/>
    <w:rsid w:val="00DF5A13"/>
    <w:rsid w:val="00DF709C"/>
    <w:rsid w:val="00DF7870"/>
    <w:rsid w:val="00E00E7D"/>
    <w:rsid w:val="00E01209"/>
    <w:rsid w:val="00E016FB"/>
    <w:rsid w:val="00E02187"/>
    <w:rsid w:val="00E02700"/>
    <w:rsid w:val="00E04293"/>
    <w:rsid w:val="00E042E5"/>
    <w:rsid w:val="00E04558"/>
    <w:rsid w:val="00E05069"/>
    <w:rsid w:val="00E05A42"/>
    <w:rsid w:val="00E05DF7"/>
    <w:rsid w:val="00E06A82"/>
    <w:rsid w:val="00E07299"/>
    <w:rsid w:val="00E103F7"/>
    <w:rsid w:val="00E10A02"/>
    <w:rsid w:val="00E10EDC"/>
    <w:rsid w:val="00E1121C"/>
    <w:rsid w:val="00E114E0"/>
    <w:rsid w:val="00E11F74"/>
    <w:rsid w:val="00E14542"/>
    <w:rsid w:val="00E1467B"/>
    <w:rsid w:val="00E16EF6"/>
    <w:rsid w:val="00E171C0"/>
    <w:rsid w:val="00E17F68"/>
    <w:rsid w:val="00E203CE"/>
    <w:rsid w:val="00E20A0A"/>
    <w:rsid w:val="00E20F51"/>
    <w:rsid w:val="00E215D4"/>
    <w:rsid w:val="00E22029"/>
    <w:rsid w:val="00E226D1"/>
    <w:rsid w:val="00E23439"/>
    <w:rsid w:val="00E23D25"/>
    <w:rsid w:val="00E25C2C"/>
    <w:rsid w:val="00E26227"/>
    <w:rsid w:val="00E26CBD"/>
    <w:rsid w:val="00E26EC3"/>
    <w:rsid w:val="00E27ECE"/>
    <w:rsid w:val="00E303A9"/>
    <w:rsid w:val="00E3172F"/>
    <w:rsid w:val="00E31C5F"/>
    <w:rsid w:val="00E31DE2"/>
    <w:rsid w:val="00E34B18"/>
    <w:rsid w:val="00E34DA3"/>
    <w:rsid w:val="00E351A2"/>
    <w:rsid w:val="00E3634E"/>
    <w:rsid w:val="00E366D5"/>
    <w:rsid w:val="00E402CF"/>
    <w:rsid w:val="00E40388"/>
    <w:rsid w:val="00E41322"/>
    <w:rsid w:val="00E445D2"/>
    <w:rsid w:val="00E448CF"/>
    <w:rsid w:val="00E44D15"/>
    <w:rsid w:val="00E4557A"/>
    <w:rsid w:val="00E47693"/>
    <w:rsid w:val="00E5035E"/>
    <w:rsid w:val="00E504D6"/>
    <w:rsid w:val="00E5092E"/>
    <w:rsid w:val="00E51479"/>
    <w:rsid w:val="00E541A1"/>
    <w:rsid w:val="00E54676"/>
    <w:rsid w:val="00E554AC"/>
    <w:rsid w:val="00E55716"/>
    <w:rsid w:val="00E57F0F"/>
    <w:rsid w:val="00E60166"/>
    <w:rsid w:val="00E6162B"/>
    <w:rsid w:val="00E627BF"/>
    <w:rsid w:val="00E638EB"/>
    <w:rsid w:val="00E6686F"/>
    <w:rsid w:val="00E66A7C"/>
    <w:rsid w:val="00E66C4C"/>
    <w:rsid w:val="00E70A5C"/>
    <w:rsid w:val="00E70CB0"/>
    <w:rsid w:val="00E71388"/>
    <w:rsid w:val="00E746ED"/>
    <w:rsid w:val="00E75BC5"/>
    <w:rsid w:val="00E776EA"/>
    <w:rsid w:val="00E82915"/>
    <w:rsid w:val="00E83D16"/>
    <w:rsid w:val="00E83F62"/>
    <w:rsid w:val="00E8432D"/>
    <w:rsid w:val="00E85648"/>
    <w:rsid w:val="00E85668"/>
    <w:rsid w:val="00E85762"/>
    <w:rsid w:val="00E8716F"/>
    <w:rsid w:val="00E87491"/>
    <w:rsid w:val="00E90654"/>
    <w:rsid w:val="00E920AB"/>
    <w:rsid w:val="00E926CE"/>
    <w:rsid w:val="00E929D0"/>
    <w:rsid w:val="00E94938"/>
    <w:rsid w:val="00E95FD1"/>
    <w:rsid w:val="00E967D1"/>
    <w:rsid w:val="00E96B79"/>
    <w:rsid w:val="00E97538"/>
    <w:rsid w:val="00EA0052"/>
    <w:rsid w:val="00EA082C"/>
    <w:rsid w:val="00EA1D74"/>
    <w:rsid w:val="00EA1F39"/>
    <w:rsid w:val="00EA20EE"/>
    <w:rsid w:val="00EA217A"/>
    <w:rsid w:val="00EA4050"/>
    <w:rsid w:val="00EA5DAC"/>
    <w:rsid w:val="00EA602A"/>
    <w:rsid w:val="00EA6614"/>
    <w:rsid w:val="00EA6B21"/>
    <w:rsid w:val="00EB0109"/>
    <w:rsid w:val="00EB0354"/>
    <w:rsid w:val="00EB0DE1"/>
    <w:rsid w:val="00EB2468"/>
    <w:rsid w:val="00EB5BC5"/>
    <w:rsid w:val="00EB5D1A"/>
    <w:rsid w:val="00EB6243"/>
    <w:rsid w:val="00EB7855"/>
    <w:rsid w:val="00EB7F59"/>
    <w:rsid w:val="00EC00D8"/>
    <w:rsid w:val="00EC17BB"/>
    <w:rsid w:val="00EC21FF"/>
    <w:rsid w:val="00EC275F"/>
    <w:rsid w:val="00EC3929"/>
    <w:rsid w:val="00EC476E"/>
    <w:rsid w:val="00EC5415"/>
    <w:rsid w:val="00EC6436"/>
    <w:rsid w:val="00EC6F9B"/>
    <w:rsid w:val="00EC732F"/>
    <w:rsid w:val="00EC7BFA"/>
    <w:rsid w:val="00EC7C26"/>
    <w:rsid w:val="00ED2093"/>
    <w:rsid w:val="00ED2E88"/>
    <w:rsid w:val="00ED384A"/>
    <w:rsid w:val="00ED3857"/>
    <w:rsid w:val="00ED3DDB"/>
    <w:rsid w:val="00ED43A5"/>
    <w:rsid w:val="00ED56AA"/>
    <w:rsid w:val="00ED6BBE"/>
    <w:rsid w:val="00ED6BC8"/>
    <w:rsid w:val="00ED7C63"/>
    <w:rsid w:val="00ED7F6E"/>
    <w:rsid w:val="00EE174B"/>
    <w:rsid w:val="00EE1808"/>
    <w:rsid w:val="00EE369F"/>
    <w:rsid w:val="00EE41D7"/>
    <w:rsid w:val="00EE4F5F"/>
    <w:rsid w:val="00EE5241"/>
    <w:rsid w:val="00EE541C"/>
    <w:rsid w:val="00EE55EE"/>
    <w:rsid w:val="00EE5D09"/>
    <w:rsid w:val="00EE6501"/>
    <w:rsid w:val="00EE661B"/>
    <w:rsid w:val="00EE6FC0"/>
    <w:rsid w:val="00EE7820"/>
    <w:rsid w:val="00EE7B33"/>
    <w:rsid w:val="00EF04AB"/>
    <w:rsid w:val="00EF060D"/>
    <w:rsid w:val="00EF2385"/>
    <w:rsid w:val="00EF308F"/>
    <w:rsid w:val="00EF3FF5"/>
    <w:rsid w:val="00EF43FA"/>
    <w:rsid w:val="00EF677F"/>
    <w:rsid w:val="00EF7669"/>
    <w:rsid w:val="00F0102A"/>
    <w:rsid w:val="00F020A7"/>
    <w:rsid w:val="00F02738"/>
    <w:rsid w:val="00F036BB"/>
    <w:rsid w:val="00F04C21"/>
    <w:rsid w:val="00F06F42"/>
    <w:rsid w:val="00F0725A"/>
    <w:rsid w:val="00F07F38"/>
    <w:rsid w:val="00F10AAB"/>
    <w:rsid w:val="00F10F5F"/>
    <w:rsid w:val="00F122DA"/>
    <w:rsid w:val="00F1233B"/>
    <w:rsid w:val="00F130B8"/>
    <w:rsid w:val="00F159DB"/>
    <w:rsid w:val="00F20925"/>
    <w:rsid w:val="00F21098"/>
    <w:rsid w:val="00F21282"/>
    <w:rsid w:val="00F229BC"/>
    <w:rsid w:val="00F239C6"/>
    <w:rsid w:val="00F23C08"/>
    <w:rsid w:val="00F2475B"/>
    <w:rsid w:val="00F24A01"/>
    <w:rsid w:val="00F24D83"/>
    <w:rsid w:val="00F25EFD"/>
    <w:rsid w:val="00F322BE"/>
    <w:rsid w:val="00F3277E"/>
    <w:rsid w:val="00F330AA"/>
    <w:rsid w:val="00F4082B"/>
    <w:rsid w:val="00F40B51"/>
    <w:rsid w:val="00F42E88"/>
    <w:rsid w:val="00F43C20"/>
    <w:rsid w:val="00F441E7"/>
    <w:rsid w:val="00F44918"/>
    <w:rsid w:val="00F45A7E"/>
    <w:rsid w:val="00F4672E"/>
    <w:rsid w:val="00F4713D"/>
    <w:rsid w:val="00F47728"/>
    <w:rsid w:val="00F4777C"/>
    <w:rsid w:val="00F5017A"/>
    <w:rsid w:val="00F5519B"/>
    <w:rsid w:val="00F552BD"/>
    <w:rsid w:val="00F556A9"/>
    <w:rsid w:val="00F56A49"/>
    <w:rsid w:val="00F56C76"/>
    <w:rsid w:val="00F607D1"/>
    <w:rsid w:val="00F60A0A"/>
    <w:rsid w:val="00F6126E"/>
    <w:rsid w:val="00F62280"/>
    <w:rsid w:val="00F62493"/>
    <w:rsid w:val="00F62928"/>
    <w:rsid w:val="00F6389B"/>
    <w:rsid w:val="00F6615C"/>
    <w:rsid w:val="00F66E2D"/>
    <w:rsid w:val="00F673C3"/>
    <w:rsid w:val="00F7144B"/>
    <w:rsid w:val="00F71A1C"/>
    <w:rsid w:val="00F725A6"/>
    <w:rsid w:val="00F729B1"/>
    <w:rsid w:val="00F72C56"/>
    <w:rsid w:val="00F73825"/>
    <w:rsid w:val="00F73B2E"/>
    <w:rsid w:val="00F74403"/>
    <w:rsid w:val="00F7479A"/>
    <w:rsid w:val="00F75BDC"/>
    <w:rsid w:val="00F76111"/>
    <w:rsid w:val="00F76BA8"/>
    <w:rsid w:val="00F81F19"/>
    <w:rsid w:val="00F82D26"/>
    <w:rsid w:val="00F82EBC"/>
    <w:rsid w:val="00F830D3"/>
    <w:rsid w:val="00F83285"/>
    <w:rsid w:val="00F833B0"/>
    <w:rsid w:val="00F834B3"/>
    <w:rsid w:val="00F84F8F"/>
    <w:rsid w:val="00F862AA"/>
    <w:rsid w:val="00F8647D"/>
    <w:rsid w:val="00F86DD8"/>
    <w:rsid w:val="00F86F63"/>
    <w:rsid w:val="00F92B49"/>
    <w:rsid w:val="00F9343C"/>
    <w:rsid w:val="00F93B76"/>
    <w:rsid w:val="00F9434B"/>
    <w:rsid w:val="00F946B8"/>
    <w:rsid w:val="00F95917"/>
    <w:rsid w:val="00F959F4"/>
    <w:rsid w:val="00F97437"/>
    <w:rsid w:val="00FA0653"/>
    <w:rsid w:val="00FA0A5E"/>
    <w:rsid w:val="00FA1EFE"/>
    <w:rsid w:val="00FA2D3F"/>
    <w:rsid w:val="00FA4880"/>
    <w:rsid w:val="00FA4893"/>
    <w:rsid w:val="00FA509A"/>
    <w:rsid w:val="00FA5B34"/>
    <w:rsid w:val="00FA6305"/>
    <w:rsid w:val="00FA6491"/>
    <w:rsid w:val="00FA6E10"/>
    <w:rsid w:val="00FA77D7"/>
    <w:rsid w:val="00FB02C5"/>
    <w:rsid w:val="00FB12F4"/>
    <w:rsid w:val="00FB2913"/>
    <w:rsid w:val="00FB2F70"/>
    <w:rsid w:val="00FB3103"/>
    <w:rsid w:val="00FB394A"/>
    <w:rsid w:val="00FB4338"/>
    <w:rsid w:val="00FB512B"/>
    <w:rsid w:val="00FB7283"/>
    <w:rsid w:val="00FB7F07"/>
    <w:rsid w:val="00FC0219"/>
    <w:rsid w:val="00FC07AE"/>
    <w:rsid w:val="00FC4564"/>
    <w:rsid w:val="00FC502D"/>
    <w:rsid w:val="00FC68C2"/>
    <w:rsid w:val="00FD2885"/>
    <w:rsid w:val="00FD310A"/>
    <w:rsid w:val="00FD40F2"/>
    <w:rsid w:val="00FD466E"/>
    <w:rsid w:val="00FD54DB"/>
    <w:rsid w:val="00FD65A4"/>
    <w:rsid w:val="00FD6ACA"/>
    <w:rsid w:val="00FD7091"/>
    <w:rsid w:val="00FD76BD"/>
    <w:rsid w:val="00FE0402"/>
    <w:rsid w:val="00FE043B"/>
    <w:rsid w:val="00FE0B88"/>
    <w:rsid w:val="00FE19EB"/>
    <w:rsid w:val="00FE2703"/>
    <w:rsid w:val="00FE4075"/>
    <w:rsid w:val="00FE4524"/>
    <w:rsid w:val="00FE5B24"/>
    <w:rsid w:val="00FE6731"/>
    <w:rsid w:val="00FE6AEC"/>
    <w:rsid w:val="00FF0057"/>
    <w:rsid w:val="00FF0E0B"/>
    <w:rsid w:val="00FF1C1D"/>
    <w:rsid w:val="00FF2C1B"/>
    <w:rsid w:val="00FF3ACB"/>
    <w:rsid w:val="00FF3D90"/>
    <w:rsid w:val="00FF54B4"/>
    <w:rsid w:val="00FF59EA"/>
    <w:rsid w:val="00FF5DE9"/>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7D52026"/>
  <w15:docId w15:val="{5EA1310C-DA10-48E1-B64A-697D27EE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vsu.edu/gs/graduate-writing-resources-96.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vsu.edu/gs/policies-and-procedures-58.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2018-04-04T16:07:00Z</cp:lastPrinted>
  <dcterms:created xsi:type="dcterms:W3CDTF">2018-10-01T20:36:00Z</dcterms:created>
  <dcterms:modified xsi:type="dcterms:W3CDTF">2018-10-01T20:36:00Z</dcterms:modified>
</cp:coreProperties>
</file>