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26A510C7" w:rsidR="004B0461" w:rsidRPr="00E04558" w:rsidRDefault="00D64C6B" w:rsidP="004B0461">
      <w:pPr>
        <w:jc w:val="center"/>
        <w:rPr>
          <w:b/>
        </w:rPr>
      </w:pPr>
      <w:r>
        <w:rPr>
          <w:b/>
        </w:rPr>
        <w:t>September 4</w:t>
      </w:r>
      <w:r w:rsidR="005A7E0E">
        <w:rPr>
          <w:b/>
        </w:rPr>
        <w:t>, 2020</w:t>
      </w:r>
    </w:p>
    <w:p w14:paraId="62A1B01A" w14:textId="3565C7FE" w:rsidR="004B0461" w:rsidRPr="00E04558" w:rsidRDefault="00782970" w:rsidP="004B0461">
      <w:pPr>
        <w:jc w:val="center"/>
        <w:rPr>
          <w:b/>
        </w:rPr>
      </w:pPr>
      <w:r>
        <w:rPr>
          <w:b/>
        </w:rPr>
        <w:t>Virtual</w:t>
      </w:r>
    </w:p>
    <w:p w14:paraId="6FEDD3EC" w14:textId="17ADFDD9" w:rsidR="005752D9" w:rsidRDefault="00852964" w:rsidP="00EE6FC0">
      <w:pPr>
        <w:jc w:val="center"/>
        <w:rPr>
          <w:b/>
        </w:rPr>
      </w:pPr>
      <w:r w:rsidRPr="00E04558">
        <w:rPr>
          <w:b/>
        </w:rPr>
        <w:t>Minutes</w:t>
      </w:r>
      <w:r w:rsidR="0016515E">
        <w:rPr>
          <w:b/>
        </w:rPr>
        <w:t xml:space="preserve"> </w:t>
      </w:r>
      <w:r w:rsidR="006770CC">
        <w:rPr>
          <w:b/>
        </w:rPr>
        <w:br/>
        <w:t>approved 9/25/20</w:t>
      </w:r>
      <w:bookmarkStart w:id="0" w:name="_GoBack"/>
      <w:bookmarkEnd w:id="0"/>
      <w:r w:rsidR="003A3245">
        <w:rPr>
          <w:b/>
        </w:rPr>
        <w:br/>
      </w:r>
    </w:p>
    <w:p w14:paraId="0E3759A5" w14:textId="77777777" w:rsidR="0016515E" w:rsidRPr="00E04558" w:rsidRDefault="0016515E" w:rsidP="00EE6FC0">
      <w:pPr>
        <w:jc w:val="center"/>
        <w:rPr>
          <w:b/>
        </w:rPr>
      </w:pPr>
    </w:p>
    <w:p w14:paraId="13AF7DC6" w14:textId="434ACBF2" w:rsidR="00051334" w:rsidRDefault="003B5591" w:rsidP="00383B4E">
      <w:r w:rsidRPr="00E04558">
        <w:rPr>
          <w:b/>
        </w:rPr>
        <w:t>Faculty Present</w:t>
      </w:r>
      <w:r w:rsidR="00394565" w:rsidRPr="0059754A">
        <w:t>:</w:t>
      </w:r>
      <w:r w:rsidR="0056192F">
        <w:t xml:space="preserve"> </w:t>
      </w:r>
      <w:r w:rsidR="00C47A17" w:rsidRPr="00D1306B">
        <w:t xml:space="preserve">Dan Balfour, </w:t>
      </w:r>
      <w:r w:rsidR="0064785A" w:rsidRPr="00D1306B">
        <w:t>A</w:t>
      </w:r>
      <w:r w:rsidR="0090727A" w:rsidRPr="00D1306B">
        <w:t>ndrea</w:t>
      </w:r>
      <w:r w:rsidR="0064785A" w:rsidRPr="00D1306B">
        <w:t xml:space="preserve"> Bostrom, </w:t>
      </w:r>
      <w:r w:rsidR="00DE392C" w:rsidRPr="00D1306B">
        <w:t>W</w:t>
      </w:r>
      <w:r w:rsidR="00CC4D52">
        <w:t>endy</w:t>
      </w:r>
      <w:r w:rsidR="00DE392C" w:rsidRPr="00D1306B">
        <w:t xml:space="preserve"> Burns-Ardolino, </w:t>
      </w:r>
      <w:r w:rsidR="00384E14" w:rsidRPr="00D1306B">
        <w:t xml:space="preserve">Amy Campbell, </w:t>
      </w:r>
      <w:r w:rsidR="00782970" w:rsidRPr="00D1306B">
        <w:t xml:space="preserve">Shabbir Choudhuri, </w:t>
      </w:r>
      <w:r w:rsidR="000610A2">
        <w:t xml:space="preserve">Xiang Ciao, </w:t>
      </w:r>
      <w:r w:rsidR="00B10072" w:rsidRPr="00D1306B">
        <w:t xml:space="preserve">Dianne Conrad, </w:t>
      </w:r>
      <w:r w:rsidR="00D1306B" w:rsidRPr="00D1306B">
        <w:t xml:space="preserve">Monica Harris, </w:t>
      </w:r>
      <w:r w:rsidR="007D722A" w:rsidRPr="00D1306B">
        <w:t xml:space="preserve">Barbara Harvey, </w:t>
      </w:r>
      <w:r w:rsidR="004D54E6" w:rsidRPr="00D1306B">
        <w:t>C</w:t>
      </w:r>
      <w:r w:rsidR="003F71AB" w:rsidRPr="00D1306B">
        <w:t>ourtney</w:t>
      </w:r>
      <w:r w:rsidR="004D54E6" w:rsidRPr="00D1306B">
        <w:t xml:space="preserve"> Karasinski, </w:t>
      </w:r>
      <w:r w:rsidR="000610A2">
        <w:t xml:space="preserve">Rui Niu-Cooper, </w:t>
      </w:r>
      <w:r w:rsidR="00384E14" w:rsidRPr="00D1306B">
        <w:t xml:space="preserve">Karen Ozga, </w:t>
      </w:r>
      <w:r w:rsidR="00205B90" w:rsidRPr="00D1306B">
        <w:t xml:space="preserve">Jennifer Pope, </w:t>
      </w:r>
      <w:r w:rsidR="00B10072" w:rsidRPr="00D1306B">
        <w:t xml:space="preserve">Paulette Ratliff-Miller, </w:t>
      </w:r>
      <w:r w:rsidR="0064785A" w:rsidRPr="00D1306B">
        <w:t>M</w:t>
      </w:r>
      <w:r w:rsidR="008F27D7" w:rsidRPr="00D1306B">
        <w:t>ark</w:t>
      </w:r>
      <w:r w:rsidR="0064785A" w:rsidRPr="00D1306B">
        <w:t xml:space="preserve"> Staves</w:t>
      </w:r>
      <w:r w:rsidR="000610A2">
        <w:t>, Joel Wendland-Liu</w:t>
      </w:r>
    </w:p>
    <w:p w14:paraId="09797D4B" w14:textId="77777777" w:rsidR="00051334" w:rsidRDefault="00051334" w:rsidP="00383B4E"/>
    <w:p w14:paraId="68B5C30C" w14:textId="3020D73F" w:rsidR="00493F79" w:rsidRPr="00D1306B" w:rsidRDefault="00741C75" w:rsidP="00383B4E">
      <w:r w:rsidRPr="00D1306B">
        <w:rPr>
          <w:b/>
        </w:rPr>
        <w:t>A</w:t>
      </w:r>
      <w:r w:rsidR="00012884" w:rsidRPr="00D1306B">
        <w:rPr>
          <w:b/>
        </w:rPr>
        <w:t>dministrative Ex-Officio Present:</w:t>
      </w:r>
      <w:r w:rsidR="009349A3" w:rsidRPr="00D1306B">
        <w:t xml:space="preserve"> </w:t>
      </w:r>
      <w:r w:rsidR="007D722A" w:rsidRPr="00D1306B">
        <w:t xml:space="preserve">Irene Fountain, </w:t>
      </w:r>
      <w:r w:rsidR="00384E14" w:rsidRPr="00D1306B">
        <w:t xml:space="preserve">Tracey James-Heer, </w:t>
      </w:r>
      <w:r w:rsidR="007548C4" w:rsidRPr="00D1306B">
        <w:t>M</w:t>
      </w:r>
      <w:r w:rsidR="008F27D7" w:rsidRPr="00D1306B">
        <w:t>ark</w:t>
      </w:r>
      <w:r w:rsidR="007548C4" w:rsidRPr="00D1306B">
        <w:t xml:space="preserve"> Luttenton</w:t>
      </w:r>
      <w:r w:rsidR="005B4263" w:rsidRPr="00D1306B">
        <w:t xml:space="preserve">, </w:t>
      </w:r>
      <w:r w:rsidR="00384E14" w:rsidRPr="00D1306B">
        <w:t xml:space="preserve">Jennifer Palm, </w:t>
      </w:r>
      <w:r w:rsidR="009349A3" w:rsidRPr="00D1306B">
        <w:t>Jeffrey Potteiger</w:t>
      </w:r>
      <w:r w:rsidR="00A33619" w:rsidRPr="00D1306B">
        <w:t>, Steven Lipnicki</w:t>
      </w:r>
      <w:r w:rsidR="005A7E0E" w:rsidRPr="00D1306B">
        <w:t xml:space="preserve">, </w:t>
      </w:r>
      <w:r w:rsidR="00384E14" w:rsidRPr="00D1306B">
        <w:t xml:space="preserve">Ellen Schendel, </w:t>
      </w:r>
      <w:r w:rsidR="005A7E0E" w:rsidRPr="00D1306B">
        <w:t>Pam</w:t>
      </w:r>
      <w:r w:rsidR="0056192F" w:rsidRPr="00D1306B">
        <w:t xml:space="preserve"> Wells</w:t>
      </w:r>
    </w:p>
    <w:p w14:paraId="200895A1" w14:textId="134A8B59" w:rsidR="003F7852" w:rsidRPr="00D1306B" w:rsidRDefault="003F7852" w:rsidP="00383B4E"/>
    <w:p w14:paraId="2DD09D90" w14:textId="678FE9EC" w:rsidR="00161912" w:rsidRPr="00D1306B" w:rsidRDefault="00161912" w:rsidP="00383B4E">
      <w:r w:rsidRPr="00D1306B">
        <w:rPr>
          <w:b/>
        </w:rPr>
        <w:t>Graduate Student Association:</w:t>
      </w:r>
      <w:r w:rsidRPr="00D1306B">
        <w:t xml:space="preserve"> </w:t>
      </w:r>
      <w:r w:rsidR="000610A2">
        <w:t xml:space="preserve">Nyia Slade, </w:t>
      </w:r>
      <w:r w:rsidR="00D1306B" w:rsidRPr="00D1306B">
        <w:t>Jo</w:t>
      </w:r>
      <w:r w:rsidR="003A3245">
        <w:t xml:space="preserve">hn T. </w:t>
      </w:r>
      <w:r w:rsidR="00D1306B" w:rsidRPr="00D1306B">
        <w:t xml:space="preserve">Jones, </w:t>
      </w:r>
      <w:r w:rsidR="000610A2">
        <w:t>Phillip Todd</w:t>
      </w:r>
    </w:p>
    <w:p w14:paraId="0FEBDC22" w14:textId="77777777" w:rsidR="00161912" w:rsidRPr="00D1306B" w:rsidRDefault="00161912" w:rsidP="00383B4E"/>
    <w:p w14:paraId="128EB09D" w14:textId="170E0317" w:rsidR="006F0008" w:rsidRDefault="0090727A" w:rsidP="0073313F">
      <w:r w:rsidRPr="00D1306B">
        <w:rPr>
          <w:b/>
        </w:rPr>
        <w:t>Ex-Officio Students Present:</w:t>
      </w:r>
      <w:r w:rsidR="005B4263" w:rsidRPr="00D1306B">
        <w:rPr>
          <w:b/>
        </w:rPr>
        <w:t xml:space="preserve"> </w:t>
      </w:r>
      <w:r w:rsidR="009349A3" w:rsidRPr="00D1306B">
        <w:t>Amanda Filkins</w:t>
      </w:r>
    </w:p>
    <w:p w14:paraId="0F99429B" w14:textId="059CDF19" w:rsidR="000610A2" w:rsidRDefault="000610A2" w:rsidP="0073313F"/>
    <w:p w14:paraId="6E276AB1" w14:textId="0323B18F" w:rsidR="000610A2" w:rsidRDefault="000610A2" w:rsidP="0073313F">
      <w:r w:rsidRPr="000610A2">
        <w:rPr>
          <w:b/>
        </w:rPr>
        <w:t>Guest:</w:t>
      </w:r>
      <w:r>
        <w:t xml:space="preserve"> Maria Cimitile</w:t>
      </w:r>
    </w:p>
    <w:p w14:paraId="70C21802" w14:textId="611FFC4F" w:rsidR="001B193A" w:rsidRDefault="001B193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E04558" w14:paraId="17378B9B" w14:textId="77777777" w:rsidTr="00323FBA">
        <w:tc>
          <w:tcPr>
            <w:tcW w:w="2515" w:type="dxa"/>
          </w:tcPr>
          <w:p w14:paraId="1E4C6495" w14:textId="77777777" w:rsidR="006D748E" w:rsidRPr="00E04558" w:rsidRDefault="006D748E" w:rsidP="002A612D">
            <w:pPr>
              <w:rPr>
                <w:b/>
              </w:rPr>
            </w:pPr>
            <w:r w:rsidRPr="00E04558">
              <w:rPr>
                <w:b/>
              </w:rPr>
              <w:t>AGENDA ITEM</w:t>
            </w:r>
          </w:p>
        </w:tc>
        <w:tc>
          <w:tcPr>
            <w:tcW w:w="8370" w:type="dxa"/>
          </w:tcPr>
          <w:p w14:paraId="73BB6498" w14:textId="77777777" w:rsidR="006D748E" w:rsidRPr="006032CE" w:rsidRDefault="006D748E" w:rsidP="002A612D">
            <w:pPr>
              <w:rPr>
                <w:i/>
              </w:rPr>
            </w:pPr>
            <w:r w:rsidRPr="00E04558">
              <w:rPr>
                <w:b/>
              </w:rPr>
              <w:t>DISCUSSION</w:t>
            </w:r>
          </w:p>
        </w:tc>
        <w:tc>
          <w:tcPr>
            <w:tcW w:w="3263"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323FBA">
        <w:tc>
          <w:tcPr>
            <w:tcW w:w="2515" w:type="dxa"/>
          </w:tcPr>
          <w:p w14:paraId="48F375C7" w14:textId="3FB983FE"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r w:rsidR="0083566C">
              <w:rPr>
                <w:b/>
              </w:rPr>
              <w:t>– A. Bostrom</w:t>
            </w:r>
          </w:p>
        </w:tc>
        <w:tc>
          <w:tcPr>
            <w:tcW w:w="8370" w:type="dxa"/>
          </w:tcPr>
          <w:p w14:paraId="3EFA1D2C" w14:textId="2580B2E7" w:rsidR="006A6FAD" w:rsidRPr="00E04558" w:rsidRDefault="00F239C6" w:rsidP="001B6F18">
            <w:pPr>
              <w:spacing w:after="160" w:line="259" w:lineRule="auto"/>
            </w:pPr>
            <w:r w:rsidRPr="00E04558">
              <w:t>A. Bostrom cal</w:t>
            </w:r>
            <w:r w:rsidR="006F2765" w:rsidRPr="00E04558">
              <w:t xml:space="preserve">led the meeting to order at </w:t>
            </w:r>
            <w:r w:rsidR="005A7E0E">
              <w:t>9:0</w:t>
            </w:r>
            <w:r w:rsidR="00D21350">
              <w:t>4</w:t>
            </w:r>
            <w:r w:rsidR="0002221F">
              <w:t xml:space="preserve"> AM</w:t>
            </w:r>
            <w:r w:rsidR="00885202">
              <w:t xml:space="preserve"> and welcomed new </w:t>
            </w:r>
            <w:r w:rsidR="002B5C29">
              <w:t xml:space="preserve">Council </w:t>
            </w:r>
            <w:r w:rsidR="00885202">
              <w:t xml:space="preserve">members and new GSA officers. </w:t>
            </w:r>
          </w:p>
        </w:tc>
        <w:tc>
          <w:tcPr>
            <w:tcW w:w="3263" w:type="dxa"/>
          </w:tcPr>
          <w:p w14:paraId="1C3DFE93" w14:textId="77777777" w:rsidR="006A6FAD" w:rsidRPr="00E04558" w:rsidRDefault="006A6FAD" w:rsidP="002A612D">
            <w:pPr>
              <w:rPr>
                <w:b/>
              </w:rPr>
            </w:pPr>
          </w:p>
        </w:tc>
      </w:tr>
      <w:tr w:rsidR="00885202" w:rsidRPr="00E04558" w14:paraId="4D6037D1" w14:textId="77777777" w:rsidTr="00323FBA">
        <w:tc>
          <w:tcPr>
            <w:tcW w:w="2515" w:type="dxa"/>
          </w:tcPr>
          <w:p w14:paraId="38B1ED46" w14:textId="700026FF" w:rsidR="00885202" w:rsidRDefault="00885202" w:rsidP="006F2765">
            <w:pPr>
              <w:rPr>
                <w:b/>
              </w:rPr>
            </w:pPr>
            <w:r>
              <w:rPr>
                <w:b/>
              </w:rPr>
              <w:t>II. Reorganization Discussion - Provost</w:t>
            </w:r>
          </w:p>
        </w:tc>
        <w:tc>
          <w:tcPr>
            <w:tcW w:w="8370" w:type="dxa"/>
          </w:tcPr>
          <w:p w14:paraId="76F4F643" w14:textId="341DEB58" w:rsidR="00B43519" w:rsidRDefault="009E7511" w:rsidP="00885202">
            <w:pPr>
              <w:spacing w:after="160" w:line="259" w:lineRule="auto"/>
              <w:rPr>
                <w:rFonts w:eastAsia="Calibri"/>
              </w:rPr>
            </w:pPr>
            <w:r>
              <w:rPr>
                <w:rFonts w:eastAsia="Calibri"/>
              </w:rPr>
              <w:t xml:space="preserve">Provost Cimitile opened the discussion with comments </w:t>
            </w:r>
            <w:r w:rsidR="003F3CB2">
              <w:rPr>
                <w:rFonts w:eastAsia="Calibri"/>
              </w:rPr>
              <w:t xml:space="preserve">on the campus climate with regard to COVID19 restrictions. She has received positive responses from students who are complimentary on how their faculty are handling classes. </w:t>
            </w:r>
            <w:r w:rsidR="003F3CB2">
              <w:rPr>
                <w:rFonts w:eastAsia="Calibri"/>
              </w:rPr>
              <w:br/>
            </w:r>
            <w:r w:rsidR="003F3CB2">
              <w:rPr>
                <w:rFonts w:eastAsia="Calibri"/>
              </w:rPr>
              <w:br/>
            </w:r>
            <w:r w:rsidR="003F3CB2" w:rsidRPr="003F3CB2">
              <w:rPr>
                <w:rFonts w:eastAsia="Calibri"/>
                <w:u w:val="single"/>
              </w:rPr>
              <w:t xml:space="preserve">Reorganization </w:t>
            </w:r>
            <w:r w:rsidR="00885202" w:rsidRPr="003F3CB2">
              <w:rPr>
                <w:rFonts w:eastAsia="Calibri"/>
                <w:u w:val="single"/>
              </w:rPr>
              <w:t xml:space="preserve"> </w:t>
            </w:r>
            <w:r w:rsidR="003F3CB2">
              <w:rPr>
                <w:rFonts w:eastAsia="Calibri"/>
                <w:u w:val="single"/>
              </w:rPr>
              <w:br/>
            </w:r>
            <w:r w:rsidR="00B43519">
              <w:rPr>
                <w:rFonts w:eastAsia="Calibri"/>
              </w:rPr>
              <w:t xml:space="preserve">The Division of Academic and Student Affairs is reorganizing some units to support increased enrollment at GVSU at the adult level. We are hiring a vice-provost for lifelong learning. This unit will support students who come back for degree completion those who have a bachelor’s degree but want to further their education via a graduate degree, badging, or micro-credentials. This unit is a way </w:t>
            </w:r>
            <w:r w:rsidR="00B43519" w:rsidRPr="00B43519">
              <w:rPr>
                <w:rFonts w:eastAsia="Calibri"/>
              </w:rPr>
              <w:t>to expand our mission as</w:t>
            </w:r>
            <w:r w:rsidR="00B43519">
              <w:rPr>
                <w:rFonts w:eastAsia="Calibri"/>
              </w:rPr>
              <w:t xml:space="preserve"> a</w:t>
            </w:r>
            <w:r w:rsidR="00B43519" w:rsidRPr="00B43519">
              <w:rPr>
                <w:rFonts w:eastAsia="Calibri"/>
              </w:rPr>
              <w:t xml:space="preserve"> public institution </w:t>
            </w:r>
            <w:r w:rsidR="00B43519">
              <w:rPr>
                <w:rFonts w:eastAsia="Calibri"/>
              </w:rPr>
              <w:t>that</w:t>
            </w:r>
            <w:r w:rsidR="00B43519" w:rsidRPr="00B43519">
              <w:rPr>
                <w:rFonts w:eastAsia="Calibri"/>
              </w:rPr>
              <w:t xml:space="preserve"> provide</w:t>
            </w:r>
            <w:r w:rsidR="00B43519">
              <w:rPr>
                <w:rFonts w:eastAsia="Calibri"/>
              </w:rPr>
              <w:t>s</w:t>
            </w:r>
            <w:r w:rsidR="00B43519" w:rsidRPr="00B43519">
              <w:rPr>
                <w:rFonts w:eastAsia="Calibri"/>
              </w:rPr>
              <w:t xml:space="preserve"> ed</w:t>
            </w:r>
            <w:r w:rsidR="00B43519">
              <w:rPr>
                <w:rFonts w:eastAsia="Calibri"/>
              </w:rPr>
              <w:t>ucation</w:t>
            </w:r>
            <w:r w:rsidR="00B43519" w:rsidRPr="00B43519">
              <w:rPr>
                <w:rFonts w:eastAsia="Calibri"/>
              </w:rPr>
              <w:t xml:space="preserve"> to all kinds of people</w:t>
            </w:r>
            <w:r w:rsidR="00B43519">
              <w:rPr>
                <w:rFonts w:eastAsia="Calibri"/>
              </w:rPr>
              <w:t xml:space="preserve"> and so that GVSU is thought of as a place for lifelong learning. </w:t>
            </w:r>
          </w:p>
          <w:p w14:paraId="5A3BDB9E" w14:textId="61721F32" w:rsidR="00EA6135" w:rsidRDefault="0092200A" w:rsidP="00885202">
            <w:pPr>
              <w:spacing w:after="160" w:line="259" w:lineRule="auto"/>
              <w:rPr>
                <w:rFonts w:eastAsia="Calibri"/>
              </w:rPr>
            </w:pPr>
            <w:r>
              <w:rPr>
                <w:rFonts w:eastAsia="Calibri"/>
              </w:rPr>
              <w:lastRenderedPageBreak/>
              <w:t>This</w:t>
            </w:r>
            <w:r w:rsidR="005D387C">
              <w:rPr>
                <w:rFonts w:eastAsia="Calibri"/>
              </w:rPr>
              <w:t xml:space="preserve"> will be a non-credit bearing unit and will include </w:t>
            </w:r>
            <w:r>
              <w:rPr>
                <w:rFonts w:eastAsia="Calibri"/>
              </w:rPr>
              <w:t>A</w:t>
            </w:r>
            <w:r w:rsidR="005D387C">
              <w:rPr>
                <w:rFonts w:eastAsia="Calibri"/>
              </w:rPr>
              <w:t xml:space="preserve">dult and </w:t>
            </w:r>
            <w:r>
              <w:rPr>
                <w:rFonts w:eastAsia="Calibri"/>
              </w:rPr>
              <w:t>Continuing Education, some parts of A</w:t>
            </w:r>
            <w:r w:rsidR="00885202" w:rsidRPr="00885202">
              <w:rPr>
                <w:rFonts w:eastAsia="Calibri"/>
              </w:rPr>
              <w:t xml:space="preserve">lumni </w:t>
            </w:r>
            <w:r w:rsidR="002B5C29">
              <w:rPr>
                <w:rFonts w:eastAsia="Calibri"/>
              </w:rPr>
              <w:t>R</w:t>
            </w:r>
            <w:r w:rsidR="00885202" w:rsidRPr="00885202">
              <w:rPr>
                <w:rFonts w:eastAsia="Calibri"/>
              </w:rPr>
              <w:t xml:space="preserve">elations, dedicated help from </w:t>
            </w:r>
            <w:r>
              <w:rPr>
                <w:rFonts w:eastAsia="Calibri"/>
              </w:rPr>
              <w:t>C</w:t>
            </w:r>
            <w:r w:rsidR="00885202" w:rsidRPr="00885202">
              <w:rPr>
                <w:rFonts w:eastAsia="Calibri"/>
              </w:rPr>
              <w:t xml:space="preserve">areer </w:t>
            </w:r>
            <w:r>
              <w:rPr>
                <w:rFonts w:eastAsia="Calibri"/>
              </w:rPr>
              <w:t>S</w:t>
            </w:r>
            <w:r w:rsidR="00885202" w:rsidRPr="00885202">
              <w:rPr>
                <w:rFonts w:eastAsia="Calibri"/>
              </w:rPr>
              <w:t xml:space="preserve">ervices, and the </w:t>
            </w:r>
            <w:r>
              <w:rPr>
                <w:rFonts w:eastAsia="Calibri"/>
              </w:rPr>
              <w:t>G</w:t>
            </w:r>
            <w:r w:rsidR="00885202" w:rsidRPr="00885202">
              <w:rPr>
                <w:rFonts w:eastAsia="Calibri"/>
              </w:rPr>
              <w:t xml:space="preserve">raduate </w:t>
            </w:r>
            <w:r>
              <w:rPr>
                <w:rFonts w:eastAsia="Calibri"/>
              </w:rPr>
              <w:t>S</w:t>
            </w:r>
            <w:r w:rsidR="00885202" w:rsidRPr="00885202">
              <w:rPr>
                <w:rFonts w:eastAsia="Calibri"/>
              </w:rPr>
              <w:t xml:space="preserve">chool. It is a support unit to increase enrollment to help </w:t>
            </w:r>
            <w:r>
              <w:rPr>
                <w:rFonts w:eastAsia="Calibri"/>
              </w:rPr>
              <w:t>people hone professional skills with a foundation for liberation education intact. Nothing will change with the Graduate Council as it is a faculty governance committee.  J. Potteiger will join the new unit. Graduate education will be adequately represented.</w:t>
            </w:r>
          </w:p>
          <w:p w14:paraId="53CFF235" w14:textId="3F7E8D85" w:rsidR="00885202" w:rsidRPr="00885202" w:rsidRDefault="00EA6135" w:rsidP="00885202">
            <w:pPr>
              <w:spacing w:after="160" w:line="259" w:lineRule="auto"/>
              <w:rPr>
                <w:rFonts w:eastAsia="Calibri"/>
              </w:rPr>
            </w:pPr>
            <w:r>
              <w:rPr>
                <w:rFonts w:eastAsia="Calibri"/>
              </w:rPr>
              <w:t xml:space="preserve">In the past, we had struggled with proper support and funding for graduate studies. </w:t>
            </w:r>
            <w:r w:rsidR="00885202" w:rsidRPr="00885202">
              <w:rPr>
                <w:rFonts w:eastAsia="Calibri"/>
              </w:rPr>
              <w:t xml:space="preserve"> </w:t>
            </w:r>
            <w:r w:rsidRPr="00EA6135">
              <w:rPr>
                <w:rFonts w:eastAsia="Calibri"/>
              </w:rPr>
              <w:t>We need more support for marketing and recruitment for graduate programs. Rachel Vanden Broek was hired last March as the graduate recruiter. We have seen an incr</w:t>
            </w:r>
            <w:r>
              <w:rPr>
                <w:rFonts w:eastAsia="Calibri"/>
              </w:rPr>
              <w:t>e</w:t>
            </w:r>
            <w:r w:rsidRPr="00EA6135">
              <w:rPr>
                <w:rFonts w:eastAsia="Calibri"/>
              </w:rPr>
              <w:t>ase in graduate applications.</w:t>
            </w:r>
            <w:r>
              <w:rPr>
                <w:rFonts w:eastAsia="Calibri"/>
              </w:rPr>
              <w:t xml:space="preserve"> This new vice provost position is being funded from salary savings. </w:t>
            </w:r>
            <w:r w:rsidR="00885202" w:rsidRPr="00885202">
              <w:rPr>
                <w:rFonts w:eastAsia="Calibri"/>
              </w:rPr>
              <w:t xml:space="preserve"> </w:t>
            </w:r>
          </w:p>
          <w:p w14:paraId="657E341C" w14:textId="03FB8901" w:rsidR="000D2727" w:rsidRDefault="003878B0" w:rsidP="00885202">
            <w:pPr>
              <w:spacing w:after="160" w:line="259" w:lineRule="auto"/>
              <w:rPr>
                <w:rFonts w:eastAsia="Calibri"/>
              </w:rPr>
            </w:pPr>
            <w:r>
              <w:rPr>
                <w:rFonts w:eastAsia="Calibri"/>
              </w:rPr>
              <w:t xml:space="preserve">Regarding the relationship between the new hire, </w:t>
            </w:r>
            <w:r w:rsidR="007231C6">
              <w:rPr>
                <w:rFonts w:eastAsia="Calibri"/>
              </w:rPr>
              <w:t xml:space="preserve">the Graduate Council, </w:t>
            </w:r>
            <w:r>
              <w:rPr>
                <w:rFonts w:eastAsia="Calibri"/>
              </w:rPr>
              <w:t>graduate program review, and the Provost, program review has been working well and great insight has been gained on how programs work and how to improve them</w:t>
            </w:r>
            <w:r w:rsidR="000D2727">
              <w:rPr>
                <w:rFonts w:eastAsia="Calibri"/>
              </w:rPr>
              <w:t>. P</w:t>
            </w:r>
            <w:r>
              <w:rPr>
                <w:rFonts w:eastAsia="Calibri"/>
              </w:rPr>
              <w:t xml:space="preserve">rogram review is a partnership between the Graduate Council and Provost. </w:t>
            </w:r>
            <w:r w:rsidR="000D2727">
              <w:rPr>
                <w:rFonts w:eastAsia="Calibri"/>
              </w:rPr>
              <w:t xml:space="preserve">The Provost will continue to be involved directly. </w:t>
            </w:r>
          </w:p>
          <w:p w14:paraId="6BF99101" w14:textId="0E8E6644" w:rsidR="00885202" w:rsidRPr="00885202" w:rsidRDefault="009C7F27" w:rsidP="00885202">
            <w:pPr>
              <w:spacing w:after="160" w:line="259" w:lineRule="auto"/>
              <w:rPr>
                <w:rFonts w:eastAsia="Calibri"/>
              </w:rPr>
            </w:pPr>
            <w:r>
              <w:rPr>
                <w:rFonts w:eastAsia="Calibri"/>
              </w:rPr>
              <w:t xml:space="preserve">Lines of communication from graduate programs to the Provost have </w:t>
            </w:r>
            <w:r w:rsidR="00E25DEF">
              <w:rPr>
                <w:rFonts w:eastAsia="Calibri"/>
              </w:rPr>
              <w:t xml:space="preserve">typically moved through the Dean of the Graduate School rather than through college deans. </w:t>
            </w:r>
            <w:r w:rsidR="007231C6">
              <w:rPr>
                <w:rFonts w:eastAsia="Calibri"/>
              </w:rPr>
              <w:t xml:space="preserve">The </w:t>
            </w:r>
            <w:r w:rsidR="00E25DEF">
              <w:rPr>
                <w:rFonts w:eastAsia="Calibri"/>
              </w:rPr>
              <w:t>Provost has asked J. Potteiger to remain in the new unit</w:t>
            </w:r>
            <w:r w:rsidR="007231C6">
              <w:rPr>
                <w:rFonts w:eastAsia="Calibri"/>
              </w:rPr>
              <w:t xml:space="preserve"> so that graduate studies is represented. </w:t>
            </w:r>
            <w:r>
              <w:rPr>
                <w:rFonts w:eastAsia="Calibri"/>
              </w:rPr>
              <w:t xml:space="preserve">The Provost will also be working with all college deans as they will have increased responsibility as representation for the graduate programs. Graduate programs are now the most vital they have been in GVSU’s history, looking at the needs of the community. We cannot lose the progress we’ve made over the last 10 years with regard to putting policies in place and giving recognition to the people involved. </w:t>
            </w:r>
          </w:p>
          <w:p w14:paraId="603CD690" w14:textId="5C76879F" w:rsidR="00885202" w:rsidRPr="00885202" w:rsidRDefault="00885202" w:rsidP="00885202">
            <w:pPr>
              <w:spacing w:after="160" w:line="259" w:lineRule="auto"/>
              <w:rPr>
                <w:rFonts w:eastAsia="Calibri"/>
              </w:rPr>
            </w:pPr>
            <w:r w:rsidRPr="00885202">
              <w:rPr>
                <w:rFonts w:eastAsia="Calibri"/>
              </w:rPr>
              <w:t>The org</w:t>
            </w:r>
            <w:r w:rsidR="007231C6">
              <w:rPr>
                <w:rFonts w:eastAsia="Calibri"/>
              </w:rPr>
              <w:t>anizational</w:t>
            </w:r>
            <w:r w:rsidRPr="00885202">
              <w:rPr>
                <w:rFonts w:eastAsia="Calibri"/>
              </w:rPr>
              <w:t xml:space="preserve"> </w:t>
            </w:r>
            <w:r w:rsidR="009C7F27">
              <w:rPr>
                <w:rFonts w:eastAsia="Calibri"/>
              </w:rPr>
              <w:t xml:space="preserve">chart </w:t>
            </w:r>
            <w:r w:rsidRPr="00885202">
              <w:rPr>
                <w:rFonts w:eastAsia="Calibri"/>
              </w:rPr>
              <w:t xml:space="preserve">for the unit is still in progress. </w:t>
            </w:r>
            <w:r w:rsidR="007231C6">
              <w:rPr>
                <w:rFonts w:eastAsia="Calibri"/>
              </w:rPr>
              <w:t>The new vice-provost will have input on how the unit is structured.</w:t>
            </w:r>
            <w:r w:rsidR="009C7F27">
              <w:rPr>
                <w:rFonts w:eastAsia="Calibri"/>
              </w:rPr>
              <w:t xml:space="preserve"> The hope is to bring someone in who has many creative ideas. </w:t>
            </w:r>
            <w:r w:rsidR="007231C6">
              <w:rPr>
                <w:rFonts w:eastAsia="Calibri"/>
              </w:rPr>
              <w:t xml:space="preserve">The working title for the unit is </w:t>
            </w:r>
            <w:r w:rsidRPr="00885202">
              <w:rPr>
                <w:rFonts w:eastAsia="Calibri"/>
              </w:rPr>
              <w:t>Laker Lifetime Learning</w:t>
            </w:r>
            <w:r w:rsidR="00561DCF">
              <w:rPr>
                <w:rFonts w:eastAsia="Calibri"/>
              </w:rPr>
              <w:t xml:space="preserve">, or </w:t>
            </w:r>
            <w:r w:rsidRPr="00885202">
              <w:rPr>
                <w:rFonts w:eastAsia="Calibri"/>
              </w:rPr>
              <w:t>Adult, Graduate, and Professional Studies. Vice</w:t>
            </w:r>
            <w:r w:rsidR="00561DCF">
              <w:rPr>
                <w:rFonts w:eastAsia="Calibri"/>
              </w:rPr>
              <w:t>-</w:t>
            </w:r>
            <w:r w:rsidRPr="00885202">
              <w:rPr>
                <w:rFonts w:eastAsia="Calibri"/>
              </w:rPr>
              <w:t>Provost for Lifelong Learning is the working tit</w:t>
            </w:r>
            <w:r w:rsidR="00561DCF">
              <w:rPr>
                <w:rFonts w:eastAsia="Calibri"/>
              </w:rPr>
              <w:t xml:space="preserve">le for the position. </w:t>
            </w:r>
          </w:p>
          <w:p w14:paraId="19002E41" w14:textId="359A1063" w:rsidR="00885202" w:rsidRPr="00885202" w:rsidRDefault="002D40CC" w:rsidP="00885202">
            <w:pPr>
              <w:spacing w:after="160" w:line="259" w:lineRule="auto"/>
              <w:rPr>
                <w:rFonts w:eastAsia="Calibri"/>
              </w:rPr>
            </w:pPr>
            <w:r>
              <w:rPr>
                <w:rFonts w:eastAsia="Calibri"/>
              </w:rPr>
              <w:t xml:space="preserve">There will be adequate representation on Provost’s Cabinet but the details have not been worked out yet. </w:t>
            </w:r>
          </w:p>
          <w:p w14:paraId="36FB2238" w14:textId="1104820C" w:rsidR="00885202" w:rsidRDefault="002D40CC" w:rsidP="00885202">
            <w:pPr>
              <w:spacing w:after="160" w:line="259" w:lineRule="auto"/>
              <w:rPr>
                <w:rFonts w:eastAsia="Calibri"/>
              </w:rPr>
            </w:pPr>
            <w:r>
              <w:rPr>
                <w:rFonts w:eastAsia="Calibri"/>
              </w:rPr>
              <w:lastRenderedPageBreak/>
              <w:t>The Graduate Council and dean have considerable time articulating the role of graduate program directors, so J. Potteiger will continue to have a role working with GPDs long</w:t>
            </w:r>
            <w:r w:rsidR="00885202" w:rsidRPr="00885202">
              <w:rPr>
                <w:rFonts w:eastAsia="Calibri"/>
              </w:rPr>
              <w:t xml:space="preserve">itudinally. </w:t>
            </w:r>
            <w:r>
              <w:rPr>
                <w:rFonts w:eastAsia="Calibri"/>
              </w:rPr>
              <w:t xml:space="preserve">Policy language may need to be changed to reflect the title of his new role. </w:t>
            </w:r>
          </w:p>
          <w:p w14:paraId="5B5C976F" w14:textId="221894B0" w:rsidR="00885202" w:rsidRPr="00885202" w:rsidRDefault="00182430" w:rsidP="00885202">
            <w:pPr>
              <w:spacing w:after="160" w:line="259" w:lineRule="auto"/>
              <w:rPr>
                <w:rFonts w:eastAsia="Calibri"/>
              </w:rPr>
            </w:pPr>
            <w:r>
              <w:rPr>
                <w:rFonts w:eastAsia="Calibri"/>
              </w:rPr>
              <w:t>The search is going on now. There will be a transition period when the new person starts, which may be the Winter 2021 semester. All</w:t>
            </w:r>
            <w:r w:rsidR="00885202" w:rsidRPr="00885202">
              <w:rPr>
                <w:rFonts w:eastAsia="Calibri"/>
              </w:rPr>
              <w:t xml:space="preserve"> the </w:t>
            </w:r>
            <w:r w:rsidR="007120CE" w:rsidRPr="00885202">
              <w:rPr>
                <w:rFonts w:eastAsia="Calibri"/>
              </w:rPr>
              <w:t>policies</w:t>
            </w:r>
            <w:r w:rsidR="00885202" w:rsidRPr="00885202">
              <w:rPr>
                <w:rFonts w:eastAsia="Calibri"/>
              </w:rPr>
              <w:t xml:space="preserve"> and procedures we have developed have affected quality and administration. That has to be looked at carefully to fit into new structure. Will </w:t>
            </w:r>
            <w:r w:rsidR="002B5C29">
              <w:rPr>
                <w:rFonts w:eastAsia="Calibri"/>
              </w:rPr>
              <w:t>Provost</w:t>
            </w:r>
            <w:r w:rsidR="00885202" w:rsidRPr="00885202">
              <w:rPr>
                <w:rFonts w:eastAsia="Calibri"/>
              </w:rPr>
              <w:t xml:space="preserve"> put a committee together or will GC? </w:t>
            </w:r>
            <w:r>
              <w:rPr>
                <w:rFonts w:eastAsia="Calibri"/>
              </w:rPr>
              <w:t>All policies put in place and quality of grad</w:t>
            </w:r>
            <w:r w:rsidR="002B5C29">
              <w:rPr>
                <w:rFonts w:eastAsia="Calibri"/>
              </w:rPr>
              <w:t>uate</w:t>
            </w:r>
            <w:r>
              <w:rPr>
                <w:rFonts w:eastAsia="Calibri"/>
              </w:rPr>
              <w:t xml:space="preserve"> programs are essential. It </w:t>
            </w:r>
            <w:r w:rsidR="007120CE">
              <w:rPr>
                <w:rFonts w:eastAsia="Calibri"/>
              </w:rPr>
              <w:t>might</w:t>
            </w:r>
            <w:r>
              <w:rPr>
                <w:rFonts w:eastAsia="Calibri"/>
              </w:rPr>
              <w:t xml:space="preserve"> be helpful to have a committee to combine representation from the Graduate Council and graduate program directors. The Provost may work with the </w:t>
            </w:r>
            <w:r w:rsidR="007120CE">
              <w:rPr>
                <w:rFonts w:eastAsia="Calibri"/>
              </w:rPr>
              <w:t>Graduate</w:t>
            </w:r>
            <w:r>
              <w:rPr>
                <w:rFonts w:eastAsia="Calibri"/>
              </w:rPr>
              <w:t xml:space="preserve"> Council chair on identifying people. </w:t>
            </w:r>
          </w:p>
          <w:p w14:paraId="153399DF" w14:textId="69CF3DFB" w:rsidR="00885202" w:rsidRPr="00885202" w:rsidRDefault="00ED50FF" w:rsidP="00885202">
            <w:pPr>
              <w:spacing w:after="160" w:line="259" w:lineRule="auto"/>
              <w:rPr>
                <w:rFonts w:eastAsia="Calibri"/>
              </w:rPr>
            </w:pPr>
            <w:r>
              <w:rPr>
                <w:rFonts w:eastAsia="Calibri"/>
              </w:rPr>
              <w:t xml:space="preserve">This unit is dedicated to lifelong learning, but undergraduate degree completion is part of Brooks College via the LEADS program. </w:t>
            </w:r>
            <w:r w:rsidR="00885202" w:rsidRPr="00885202">
              <w:rPr>
                <w:rFonts w:eastAsia="Calibri"/>
              </w:rPr>
              <w:t xml:space="preserve">The </w:t>
            </w:r>
            <w:r>
              <w:rPr>
                <w:rFonts w:eastAsia="Calibri"/>
              </w:rPr>
              <w:t xml:space="preserve">graduate </w:t>
            </w:r>
            <w:r w:rsidR="00885202" w:rsidRPr="00885202">
              <w:rPr>
                <w:rFonts w:eastAsia="Calibri"/>
              </w:rPr>
              <w:t>policies</w:t>
            </w:r>
            <w:r>
              <w:rPr>
                <w:rFonts w:eastAsia="Calibri"/>
              </w:rPr>
              <w:t xml:space="preserve"> will not change because they are not tied to the unit but are part of </w:t>
            </w:r>
            <w:r w:rsidR="000B1E6B">
              <w:rPr>
                <w:rFonts w:eastAsia="Calibri"/>
              </w:rPr>
              <w:t xml:space="preserve">shared governance. This new unit is a support unit in a similar way the Graduate School is a support unit now. </w:t>
            </w:r>
          </w:p>
          <w:p w14:paraId="77A2CA7D" w14:textId="21A17E36" w:rsidR="00885202" w:rsidRPr="00885202" w:rsidRDefault="00885202" w:rsidP="00885202">
            <w:pPr>
              <w:spacing w:after="160" w:line="259" w:lineRule="auto"/>
              <w:rPr>
                <w:rFonts w:eastAsia="Calibri"/>
              </w:rPr>
            </w:pPr>
            <w:r w:rsidRPr="00885202">
              <w:rPr>
                <w:rFonts w:eastAsia="Calibri"/>
              </w:rPr>
              <w:t>TGS is there to ensure th</w:t>
            </w:r>
            <w:r w:rsidR="000B1E6B">
              <w:rPr>
                <w:rFonts w:eastAsia="Calibri"/>
              </w:rPr>
              <w:t>at policies are</w:t>
            </w:r>
            <w:r w:rsidRPr="00885202">
              <w:rPr>
                <w:rFonts w:eastAsia="Calibri"/>
              </w:rPr>
              <w:t xml:space="preserve"> enforced. </w:t>
            </w:r>
            <w:r w:rsidR="000B1E6B">
              <w:rPr>
                <w:rFonts w:eastAsia="Calibri"/>
              </w:rPr>
              <w:t>Policies come through the Graduate Council, Senate, and Provost’s office. TGS is part of</w:t>
            </w:r>
            <w:r w:rsidRPr="00885202">
              <w:rPr>
                <w:rFonts w:eastAsia="Calibri"/>
              </w:rPr>
              <w:t xml:space="preserve"> a quality control process. </w:t>
            </w:r>
            <w:r w:rsidR="000B1E6B">
              <w:rPr>
                <w:rFonts w:eastAsia="Calibri"/>
              </w:rPr>
              <w:t>The role of the Graduate School dean is to ensure programs follow the rules and do handle matters similarly and equitably across the university to be f</w:t>
            </w:r>
            <w:r w:rsidR="00ED45C5">
              <w:rPr>
                <w:rFonts w:eastAsia="Calibri"/>
              </w:rPr>
              <w:t>ai</w:t>
            </w:r>
            <w:r w:rsidR="000B1E6B">
              <w:rPr>
                <w:rFonts w:eastAsia="Calibri"/>
              </w:rPr>
              <w:t xml:space="preserve">r for students and faculty. </w:t>
            </w:r>
            <w:r w:rsidRPr="00885202">
              <w:rPr>
                <w:rFonts w:eastAsia="Calibri"/>
              </w:rPr>
              <w:t xml:space="preserve"> </w:t>
            </w:r>
          </w:p>
          <w:p w14:paraId="0922732A" w14:textId="51A873C0" w:rsidR="00885202" w:rsidRPr="00885202" w:rsidRDefault="00DE0F7F" w:rsidP="00885202">
            <w:pPr>
              <w:spacing w:after="160" w:line="259" w:lineRule="auto"/>
              <w:rPr>
                <w:rFonts w:eastAsia="Calibri"/>
              </w:rPr>
            </w:pPr>
            <w:r>
              <w:rPr>
                <w:rFonts w:eastAsia="Calibri"/>
              </w:rPr>
              <w:t xml:space="preserve">TGS supports and </w:t>
            </w:r>
            <w:r w:rsidR="00885202" w:rsidRPr="00885202">
              <w:rPr>
                <w:rFonts w:eastAsia="Calibri"/>
              </w:rPr>
              <w:t>represent</w:t>
            </w:r>
            <w:r w:rsidR="0039641D">
              <w:rPr>
                <w:rFonts w:eastAsia="Calibri"/>
              </w:rPr>
              <w:t>s</w:t>
            </w:r>
            <w:r w:rsidR="00885202" w:rsidRPr="00885202">
              <w:rPr>
                <w:rFonts w:eastAsia="Calibri"/>
              </w:rPr>
              <w:t xml:space="preserve"> graduate students</w:t>
            </w:r>
            <w:r w:rsidR="00DB655B">
              <w:rPr>
                <w:rFonts w:eastAsia="Calibri"/>
              </w:rPr>
              <w:t xml:space="preserve"> and has helped move graduate student governance forward. </w:t>
            </w:r>
            <w:r w:rsidR="00885202" w:rsidRPr="00885202">
              <w:rPr>
                <w:rFonts w:eastAsia="Calibri"/>
              </w:rPr>
              <w:t>Th</w:t>
            </w:r>
            <w:r w:rsidR="00DB655B">
              <w:rPr>
                <w:rFonts w:eastAsia="Calibri"/>
              </w:rPr>
              <w:t>is new</w:t>
            </w:r>
            <w:r w:rsidR="00885202" w:rsidRPr="00885202">
              <w:rPr>
                <w:rFonts w:eastAsia="Calibri"/>
              </w:rPr>
              <w:t xml:space="preserve"> unit will provide support for </w:t>
            </w:r>
            <w:r w:rsidR="007120CE" w:rsidRPr="00885202">
              <w:rPr>
                <w:rFonts w:eastAsia="Calibri"/>
              </w:rPr>
              <w:t>students, whether</w:t>
            </w:r>
            <w:r w:rsidR="00885202" w:rsidRPr="00885202">
              <w:rPr>
                <w:rFonts w:eastAsia="Calibri"/>
              </w:rPr>
              <w:t xml:space="preserve"> </w:t>
            </w:r>
            <w:r w:rsidR="00DB655B">
              <w:rPr>
                <w:rFonts w:eastAsia="Calibri"/>
              </w:rPr>
              <w:t xml:space="preserve">traditional </w:t>
            </w:r>
            <w:r w:rsidR="00885202" w:rsidRPr="00885202">
              <w:rPr>
                <w:rFonts w:eastAsia="Calibri"/>
              </w:rPr>
              <w:t>grad</w:t>
            </w:r>
            <w:r w:rsidR="002B5C29">
              <w:rPr>
                <w:rFonts w:eastAsia="Calibri"/>
              </w:rPr>
              <w:t>uate</w:t>
            </w:r>
            <w:r w:rsidR="00885202" w:rsidRPr="00885202">
              <w:rPr>
                <w:rFonts w:eastAsia="Calibri"/>
              </w:rPr>
              <w:t xml:space="preserve"> student</w:t>
            </w:r>
            <w:r w:rsidR="00DB655B">
              <w:rPr>
                <w:rFonts w:eastAsia="Calibri"/>
              </w:rPr>
              <w:t>s</w:t>
            </w:r>
            <w:r w:rsidR="00885202" w:rsidRPr="00885202">
              <w:rPr>
                <w:rFonts w:eastAsia="Calibri"/>
              </w:rPr>
              <w:t xml:space="preserve">, </w:t>
            </w:r>
            <w:r w:rsidR="00DB655B">
              <w:rPr>
                <w:rFonts w:eastAsia="Calibri"/>
              </w:rPr>
              <w:t xml:space="preserve">those coming back for </w:t>
            </w:r>
            <w:r w:rsidR="00885202" w:rsidRPr="00885202">
              <w:rPr>
                <w:rFonts w:eastAsia="Calibri"/>
              </w:rPr>
              <w:t xml:space="preserve">degree completion, or </w:t>
            </w:r>
            <w:r w:rsidR="007120CE" w:rsidRPr="00885202">
              <w:rPr>
                <w:rFonts w:eastAsia="Calibri"/>
              </w:rPr>
              <w:t>micro cr</w:t>
            </w:r>
            <w:r w:rsidR="007120CE">
              <w:rPr>
                <w:rFonts w:eastAsia="Calibri"/>
              </w:rPr>
              <w:t>edentials</w:t>
            </w:r>
            <w:r w:rsidR="00DB655B">
              <w:rPr>
                <w:rFonts w:eastAsia="Calibri"/>
              </w:rPr>
              <w:t xml:space="preserve">. Adult students need </w:t>
            </w:r>
            <w:r w:rsidR="00885202" w:rsidRPr="00885202">
              <w:rPr>
                <w:rFonts w:eastAsia="Calibri"/>
              </w:rPr>
              <w:t>different support than</w:t>
            </w:r>
            <w:r w:rsidR="00DB655B">
              <w:rPr>
                <w:rFonts w:eastAsia="Calibri"/>
              </w:rPr>
              <w:t xml:space="preserve"> traditional undergraduate students. Southern New Hampshire University has a good model for coaching students, they look at what students need to </w:t>
            </w:r>
            <w:r w:rsidR="007120CE">
              <w:rPr>
                <w:rFonts w:eastAsia="Calibri"/>
              </w:rPr>
              <w:t>succeed</w:t>
            </w:r>
            <w:r w:rsidR="00DB655B">
              <w:rPr>
                <w:rFonts w:eastAsia="Calibri"/>
              </w:rPr>
              <w:t xml:space="preserve"> in their </w:t>
            </w:r>
            <w:r w:rsidR="007120CE">
              <w:rPr>
                <w:rFonts w:eastAsia="Calibri"/>
              </w:rPr>
              <w:t xml:space="preserve">educational </w:t>
            </w:r>
            <w:r w:rsidR="007120CE" w:rsidRPr="00885202">
              <w:rPr>
                <w:rFonts w:eastAsia="Calibri"/>
              </w:rPr>
              <w:t>trajectory</w:t>
            </w:r>
            <w:r w:rsidR="00885202" w:rsidRPr="00885202">
              <w:rPr>
                <w:rFonts w:eastAsia="Calibri"/>
              </w:rPr>
              <w:t>. This unit will put those supports in</w:t>
            </w:r>
            <w:r w:rsidR="00DB655B">
              <w:rPr>
                <w:rFonts w:eastAsia="Calibri"/>
              </w:rPr>
              <w:t xml:space="preserve"> </w:t>
            </w:r>
            <w:r w:rsidR="00885202" w:rsidRPr="00885202">
              <w:rPr>
                <w:rFonts w:eastAsia="Calibri"/>
              </w:rPr>
              <w:t xml:space="preserve">place. </w:t>
            </w:r>
            <w:r w:rsidR="001A409A">
              <w:rPr>
                <w:rFonts w:eastAsia="Calibri"/>
              </w:rPr>
              <w:t xml:space="preserve">Programs that the Graduate School has in place to help students navigate will not change. With regard to student </w:t>
            </w:r>
            <w:r w:rsidR="007120CE">
              <w:rPr>
                <w:rFonts w:eastAsia="Calibri"/>
              </w:rPr>
              <w:t>governance</w:t>
            </w:r>
            <w:r w:rsidR="001A409A">
              <w:rPr>
                <w:rFonts w:eastAsia="Calibri"/>
              </w:rPr>
              <w:t xml:space="preserve"> and support, it’s important to hear from students as to what they want.</w:t>
            </w:r>
            <w:r w:rsidR="00885202" w:rsidRPr="00885202">
              <w:rPr>
                <w:rFonts w:eastAsia="Calibri"/>
              </w:rPr>
              <w:t xml:space="preserve"> </w:t>
            </w:r>
          </w:p>
          <w:p w14:paraId="5707150C" w14:textId="77777777" w:rsidR="00BC2036" w:rsidRDefault="0053014B" w:rsidP="00885202">
            <w:pPr>
              <w:spacing w:after="160" w:line="259" w:lineRule="auto"/>
              <w:rPr>
                <w:rFonts w:eastAsia="Calibri"/>
              </w:rPr>
            </w:pPr>
            <w:r>
              <w:rPr>
                <w:rFonts w:eastAsia="Calibri"/>
              </w:rPr>
              <w:lastRenderedPageBreak/>
              <w:t>This unit will work with graduate programs and the LEADS program to determine what student needs are. We have tools such as EMSI t</w:t>
            </w:r>
            <w:r w:rsidR="005E1371">
              <w:rPr>
                <w:rFonts w:eastAsia="Calibri"/>
              </w:rPr>
              <w:t xml:space="preserve">hat helps identify markets and helps us determine what those </w:t>
            </w:r>
            <w:r>
              <w:rPr>
                <w:rFonts w:eastAsia="Calibri"/>
              </w:rPr>
              <w:t>markets want with regard to course delivery. In terms of pedagogy, we will be looking to FTLC</w:t>
            </w:r>
            <w:r w:rsidR="005E1371">
              <w:rPr>
                <w:rFonts w:eastAsia="Calibri"/>
              </w:rPr>
              <w:t xml:space="preserve"> helping with professional development, the Provost’s office will continue to look at markets in partnerships with this new office. It will not be doing this for the entire university but for programs that are identified. </w:t>
            </w:r>
          </w:p>
          <w:p w14:paraId="077D6177" w14:textId="77777777" w:rsidR="00F65CC8" w:rsidRDefault="00885202" w:rsidP="00885202">
            <w:pPr>
              <w:spacing w:after="160" w:line="259" w:lineRule="auto"/>
              <w:rPr>
                <w:rFonts w:eastAsia="Calibri"/>
              </w:rPr>
            </w:pPr>
            <w:r w:rsidRPr="00885202">
              <w:rPr>
                <w:rFonts w:eastAsia="Calibri"/>
              </w:rPr>
              <w:t>Re</w:t>
            </w:r>
            <w:r w:rsidR="00BC2036">
              <w:rPr>
                <w:rFonts w:eastAsia="Calibri"/>
              </w:rPr>
              <w:t>garding going online, because we have had to move classes online, this has made us look at what can be delivered face to face and the</w:t>
            </w:r>
            <w:r w:rsidRPr="00885202">
              <w:rPr>
                <w:rFonts w:eastAsia="Calibri"/>
              </w:rPr>
              <w:t xml:space="preserve"> advantages of this delivery</w:t>
            </w:r>
            <w:r w:rsidR="00BC2036">
              <w:rPr>
                <w:rFonts w:eastAsia="Calibri"/>
              </w:rPr>
              <w:t xml:space="preserve"> </w:t>
            </w:r>
            <w:r w:rsidRPr="00885202">
              <w:rPr>
                <w:rFonts w:eastAsia="Calibri"/>
              </w:rPr>
              <w:t>mod</w:t>
            </w:r>
            <w:r w:rsidR="001D31E1">
              <w:rPr>
                <w:rFonts w:eastAsia="Calibri"/>
              </w:rPr>
              <w:t>e.  The circumstances have g</w:t>
            </w:r>
            <w:r w:rsidRPr="00885202">
              <w:rPr>
                <w:rFonts w:eastAsia="Calibri"/>
              </w:rPr>
              <w:t xml:space="preserve">iven </w:t>
            </w:r>
            <w:r w:rsidR="001D31E1">
              <w:rPr>
                <w:rFonts w:eastAsia="Calibri"/>
              </w:rPr>
              <w:t xml:space="preserve">the </w:t>
            </w:r>
            <w:r w:rsidRPr="00885202">
              <w:rPr>
                <w:rFonts w:eastAsia="Calibri"/>
              </w:rPr>
              <w:t xml:space="preserve">faculty body more information on how to creatively deliver our programs. </w:t>
            </w:r>
          </w:p>
          <w:p w14:paraId="0900663E" w14:textId="1CA92FAC" w:rsidR="00885202" w:rsidRDefault="00885202" w:rsidP="00885202">
            <w:pPr>
              <w:spacing w:after="160" w:line="259" w:lineRule="auto"/>
              <w:rPr>
                <w:rFonts w:eastAsia="Calibri"/>
              </w:rPr>
            </w:pPr>
            <w:r w:rsidRPr="00885202">
              <w:rPr>
                <w:rFonts w:eastAsia="Calibri"/>
              </w:rPr>
              <w:t>Traditional academic duties</w:t>
            </w:r>
            <w:r w:rsidR="00F65CC8">
              <w:rPr>
                <w:rFonts w:eastAsia="Calibri"/>
              </w:rPr>
              <w:t xml:space="preserve"> such as exceptions to graduate policies will continue to be handled by the Graduate School within the new unit to keep disruption to a minimum. </w:t>
            </w:r>
            <w:r w:rsidRPr="00885202">
              <w:rPr>
                <w:rFonts w:eastAsia="Calibri"/>
              </w:rPr>
              <w:t xml:space="preserve"> </w:t>
            </w:r>
          </w:p>
          <w:p w14:paraId="6F5F1BF5" w14:textId="59FF9BFB" w:rsidR="00885202" w:rsidRPr="00885202" w:rsidRDefault="00F84C37" w:rsidP="00885202">
            <w:pPr>
              <w:spacing w:after="160" w:line="259" w:lineRule="auto"/>
              <w:rPr>
                <w:rFonts w:eastAsia="Calibri"/>
              </w:rPr>
            </w:pPr>
            <w:r w:rsidRPr="00F84C37">
              <w:rPr>
                <w:rFonts w:eastAsia="Calibri"/>
                <w:u w:val="single"/>
              </w:rPr>
              <w:t>Voting</w:t>
            </w:r>
            <w:r>
              <w:rPr>
                <w:rFonts w:eastAsia="Calibri"/>
                <w:u w:val="single"/>
              </w:rPr>
              <w:br/>
            </w:r>
            <w:r>
              <w:rPr>
                <w:rFonts w:eastAsia="Calibri"/>
              </w:rPr>
              <w:t xml:space="preserve">Student Affairs has a person dedicated to ensuring students register to vote, to make sure they are aware of deadlines, mail-in ballots, and so on. The </w:t>
            </w:r>
            <w:r w:rsidR="000610A2">
              <w:rPr>
                <w:rFonts w:eastAsia="Calibri"/>
              </w:rPr>
              <w:t>S</w:t>
            </w:r>
            <w:r>
              <w:rPr>
                <w:rFonts w:eastAsia="Calibri"/>
              </w:rPr>
              <w:t xml:space="preserve">ecretary of </w:t>
            </w:r>
            <w:r w:rsidR="000610A2">
              <w:rPr>
                <w:rFonts w:eastAsia="Calibri"/>
              </w:rPr>
              <w:t>S</w:t>
            </w:r>
            <w:r>
              <w:rPr>
                <w:rFonts w:eastAsia="Calibri"/>
              </w:rPr>
              <w:t xml:space="preserve">tate has been on campus to help students register to vote. </w:t>
            </w:r>
            <w:r w:rsidR="000610A2">
              <w:rPr>
                <w:rFonts w:eastAsia="Calibri"/>
              </w:rPr>
              <w:t xml:space="preserve">The Provost’s office is assisting. </w:t>
            </w:r>
            <w:r>
              <w:rPr>
                <w:rFonts w:eastAsia="Calibri"/>
              </w:rPr>
              <w:t>Faculty are being asked to give students flexibility to make s</w:t>
            </w:r>
            <w:r w:rsidR="000610A2">
              <w:rPr>
                <w:rFonts w:eastAsia="Calibri"/>
              </w:rPr>
              <w:t>u</w:t>
            </w:r>
            <w:r>
              <w:rPr>
                <w:rFonts w:eastAsia="Calibri"/>
              </w:rPr>
              <w:t xml:space="preserve">re they are able to exercise their right to vote. </w:t>
            </w:r>
            <w:r w:rsidR="000610A2">
              <w:rPr>
                <w:rFonts w:eastAsia="Calibri"/>
              </w:rPr>
              <w:t xml:space="preserve">The efforts at GVSU to ensure students understand their right to vote has been recognized nationally by NASPA. </w:t>
            </w:r>
            <w:r w:rsidR="00885202" w:rsidRPr="00885202">
              <w:rPr>
                <w:rFonts w:eastAsia="Calibri"/>
              </w:rPr>
              <w:t xml:space="preserve"> </w:t>
            </w:r>
          </w:p>
          <w:p w14:paraId="1CE8748B" w14:textId="58B1D237" w:rsidR="00885202" w:rsidRPr="00E04558" w:rsidRDefault="000610A2" w:rsidP="000610A2">
            <w:pPr>
              <w:spacing w:after="160" w:line="259" w:lineRule="auto"/>
              <w:rPr>
                <w:rFonts w:eastAsia="Calibri"/>
              </w:rPr>
            </w:pPr>
            <w:r>
              <w:rPr>
                <w:rFonts w:eastAsia="Calibri"/>
              </w:rPr>
              <w:t xml:space="preserve">Questions regarding the reorganization may be directed to J. Potteiger, E. Schendel, M. Cimitile, or M. Staves. </w:t>
            </w:r>
          </w:p>
        </w:tc>
        <w:tc>
          <w:tcPr>
            <w:tcW w:w="3263" w:type="dxa"/>
          </w:tcPr>
          <w:p w14:paraId="1CCBB15F" w14:textId="77777777" w:rsidR="00885202" w:rsidRPr="00E04558" w:rsidRDefault="00885202" w:rsidP="003F71AB">
            <w:pPr>
              <w:rPr>
                <w:b/>
              </w:rPr>
            </w:pPr>
          </w:p>
        </w:tc>
      </w:tr>
      <w:tr w:rsidR="008F5BA8" w:rsidRPr="00E04558" w14:paraId="39532FAB" w14:textId="77777777" w:rsidTr="00323FBA">
        <w:tc>
          <w:tcPr>
            <w:tcW w:w="2515" w:type="dxa"/>
          </w:tcPr>
          <w:p w14:paraId="10D9F214" w14:textId="20AE6FAC" w:rsidR="008F5BA8" w:rsidRPr="00E04558" w:rsidRDefault="003F71AB" w:rsidP="006F2765">
            <w:pPr>
              <w:rPr>
                <w:b/>
              </w:rPr>
            </w:pPr>
            <w:r>
              <w:rPr>
                <w:b/>
              </w:rPr>
              <w:lastRenderedPageBreak/>
              <w:t>I</w:t>
            </w:r>
            <w:r w:rsidR="008F5BA8" w:rsidRPr="00E04558">
              <w:rPr>
                <w:b/>
              </w:rPr>
              <w:t>I</w:t>
            </w:r>
            <w:r w:rsidR="00281C38">
              <w:rPr>
                <w:b/>
              </w:rPr>
              <w:t>I</w:t>
            </w:r>
            <w:r w:rsidR="008F5BA8" w:rsidRPr="00E04558">
              <w:rPr>
                <w:b/>
              </w:rPr>
              <w:t>. Approval of Agenda</w:t>
            </w:r>
            <w:r w:rsidR="0083566C">
              <w:rPr>
                <w:b/>
              </w:rPr>
              <w:t xml:space="preserve"> – A.</w:t>
            </w:r>
            <w:r w:rsidR="007120CE">
              <w:rPr>
                <w:b/>
              </w:rPr>
              <w:t xml:space="preserve"> </w:t>
            </w:r>
            <w:r w:rsidR="0083566C">
              <w:rPr>
                <w:b/>
              </w:rPr>
              <w:t>Bostrom</w:t>
            </w:r>
            <w:r w:rsidR="009A2C12" w:rsidRPr="00E04558">
              <w:rPr>
                <w:b/>
              </w:rPr>
              <w:t xml:space="preserve"> </w:t>
            </w:r>
          </w:p>
        </w:tc>
        <w:tc>
          <w:tcPr>
            <w:tcW w:w="8370" w:type="dxa"/>
          </w:tcPr>
          <w:p w14:paraId="1428A3DD" w14:textId="318C6D3A" w:rsidR="00015A57" w:rsidRPr="00E04558" w:rsidRDefault="00015A57" w:rsidP="00270B9C">
            <w:pPr>
              <w:spacing w:after="160" w:line="259" w:lineRule="auto"/>
              <w:rPr>
                <w:rFonts w:eastAsia="Calibri"/>
              </w:rPr>
            </w:pPr>
          </w:p>
        </w:tc>
        <w:tc>
          <w:tcPr>
            <w:tcW w:w="3263" w:type="dxa"/>
          </w:tcPr>
          <w:p w14:paraId="76230A68" w14:textId="1AAA7508" w:rsidR="008F5BA8" w:rsidRPr="00E04558" w:rsidRDefault="00F239C6" w:rsidP="003F71AB">
            <w:r w:rsidRPr="00E04558">
              <w:rPr>
                <w:b/>
              </w:rPr>
              <w:t xml:space="preserve">Motion: </w:t>
            </w:r>
            <w:r w:rsidR="002241B2" w:rsidRPr="002241B2">
              <w:t xml:space="preserve">J. </w:t>
            </w:r>
            <w:r w:rsidR="00885202">
              <w:t xml:space="preserve">Jones </w:t>
            </w:r>
            <w:r w:rsidR="002241B2" w:rsidRPr="002241B2">
              <w:t xml:space="preserve">moved to approve the agenda. </w:t>
            </w:r>
            <w:r w:rsidR="00885202">
              <w:t xml:space="preserve">J. Pope </w:t>
            </w:r>
            <w:r w:rsidR="002241B2" w:rsidRPr="002241B2">
              <w:t>seconded. Motion passed unanimously.</w:t>
            </w:r>
            <w:r w:rsidR="002241B2">
              <w:rPr>
                <w:b/>
              </w:rPr>
              <w:t xml:space="preserve"> </w:t>
            </w:r>
          </w:p>
        </w:tc>
      </w:tr>
      <w:tr w:rsidR="009C3D2A" w:rsidRPr="00E04558" w14:paraId="268E057A" w14:textId="77777777" w:rsidTr="00323FBA">
        <w:trPr>
          <w:trHeight w:val="1322"/>
        </w:trPr>
        <w:tc>
          <w:tcPr>
            <w:tcW w:w="2515" w:type="dxa"/>
          </w:tcPr>
          <w:p w14:paraId="47587E93" w14:textId="5B860684" w:rsidR="009C3D2A" w:rsidRPr="00E04558" w:rsidRDefault="00614029" w:rsidP="003F71AB">
            <w:pPr>
              <w:rPr>
                <w:b/>
              </w:rPr>
            </w:pPr>
            <w:r w:rsidRPr="00E04558">
              <w:rPr>
                <w:b/>
              </w:rPr>
              <w:t>I</w:t>
            </w:r>
            <w:r w:rsidR="00281C38">
              <w:rPr>
                <w:b/>
              </w:rPr>
              <w:t>V</w:t>
            </w:r>
            <w:r w:rsidR="007A38E8" w:rsidRPr="00E04558">
              <w:rPr>
                <w:b/>
              </w:rPr>
              <w:t>. Approval of Minutes</w:t>
            </w:r>
            <w:r w:rsidR="005A7E0E">
              <w:rPr>
                <w:b/>
              </w:rPr>
              <w:t xml:space="preserve"> </w:t>
            </w:r>
            <w:r w:rsidR="00885202">
              <w:rPr>
                <w:b/>
              </w:rPr>
              <w:t>April 1</w:t>
            </w:r>
            <w:r w:rsidR="00044DA0">
              <w:rPr>
                <w:b/>
              </w:rPr>
              <w:t>7, 2020</w:t>
            </w:r>
            <w:r w:rsidR="0083566C">
              <w:rPr>
                <w:b/>
              </w:rPr>
              <w:t xml:space="preserve"> – A. Bostrom</w:t>
            </w:r>
          </w:p>
        </w:tc>
        <w:tc>
          <w:tcPr>
            <w:tcW w:w="8370" w:type="dxa"/>
          </w:tcPr>
          <w:p w14:paraId="28FCA3DF" w14:textId="506E6E34" w:rsidR="009D1935" w:rsidRPr="00E04558" w:rsidRDefault="009D1935" w:rsidP="00AA0B0B">
            <w:pPr>
              <w:spacing w:after="160" w:line="259" w:lineRule="auto"/>
              <w:rPr>
                <w:rFonts w:eastAsia="Calibri"/>
              </w:rPr>
            </w:pPr>
          </w:p>
        </w:tc>
        <w:tc>
          <w:tcPr>
            <w:tcW w:w="3263" w:type="dxa"/>
          </w:tcPr>
          <w:p w14:paraId="7F276D03" w14:textId="0730F15A" w:rsidR="009C3D2A" w:rsidRPr="00E04558" w:rsidRDefault="00F239C6" w:rsidP="001B6F18">
            <w:r w:rsidRPr="00E04558">
              <w:rPr>
                <w:b/>
              </w:rPr>
              <w:t>Motion:</w:t>
            </w:r>
            <w:r w:rsidR="006D60CC">
              <w:rPr>
                <w:b/>
              </w:rPr>
              <w:t xml:space="preserve"> </w:t>
            </w:r>
            <w:r w:rsidR="00885202" w:rsidRPr="00885202">
              <w:t xml:space="preserve">S. Choudhuri </w:t>
            </w:r>
            <w:r w:rsidR="007120CE" w:rsidRPr="00885202">
              <w:t>moved</w:t>
            </w:r>
            <w:r w:rsidR="007120CE">
              <w:rPr>
                <w:b/>
              </w:rPr>
              <w:t xml:space="preserve"> </w:t>
            </w:r>
            <w:r w:rsidR="007120CE" w:rsidRPr="008A4383">
              <w:t>to</w:t>
            </w:r>
            <w:r w:rsidR="008A4383" w:rsidRPr="008A4383">
              <w:t xml:space="preserve"> approve the </w:t>
            </w:r>
            <w:r w:rsidR="00885202">
              <w:t xml:space="preserve">April 17, 2020 </w:t>
            </w:r>
            <w:r w:rsidR="008A4383" w:rsidRPr="008A4383">
              <w:t>minutes</w:t>
            </w:r>
            <w:r w:rsidR="00885202">
              <w:t xml:space="preserve"> with corrections to the attendee list</w:t>
            </w:r>
            <w:r w:rsidR="008A4383" w:rsidRPr="008A4383">
              <w:t>. P. Ratliff-Miller seconded. Motion passed unanimousl</w:t>
            </w:r>
            <w:r w:rsidR="008A4383">
              <w:t>y</w:t>
            </w:r>
            <w:r w:rsidR="008A4383" w:rsidRPr="008A4383">
              <w:t>.</w:t>
            </w:r>
            <w:r w:rsidR="008A4383">
              <w:rPr>
                <w:b/>
              </w:rPr>
              <w:t xml:space="preserve"> </w:t>
            </w:r>
          </w:p>
        </w:tc>
      </w:tr>
      <w:tr w:rsidR="000A55E4" w:rsidRPr="00E04558" w14:paraId="4045DD84" w14:textId="77777777" w:rsidTr="00467196">
        <w:trPr>
          <w:trHeight w:val="620"/>
        </w:trPr>
        <w:tc>
          <w:tcPr>
            <w:tcW w:w="2515" w:type="dxa"/>
          </w:tcPr>
          <w:p w14:paraId="3174D6B0" w14:textId="4BF26983" w:rsidR="000A55E4" w:rsidRPr="00E04558" w:rsidRDefault="00141DE5" w:rsidP="00FC6B87">
            <w:pPr>
              <w:rPr>
                <w:b/>
              </w:rPr>
            </w:pPr>
            <w:r>
              <w:rPr>
                <w:b/>
              </w:rPr>
              <w:lastRenderedPageBreak/>
              <w:t>V.</w:t>
            </w:r>
            <w:r w:rsidR="00F23C08" w:rsidRPr="00E04558">
              <w:rPr>
                <w:b/>
              </w:rPr>
              <w:t xml:space="preserve"> </w:t>
            </w:r>
            <w:r w:rsidR="00FC6B87">
              <w:rPr>
                <w:b/>
              </w:rPr>
              <w:t xml:space="preserve">Chair’s Report </w:t>
            </w:r>
            <w:r w:rsidR="0083566C">
              <w:rPr>
                <w:b/>
              </w:rPr>
              <w:t xml:space="preserve">– A. Bostrom </w:t>
            </w:r>
          </w:p>
        </w:tc>
        <w:tc>
          <w:tcPr>
            <w:tcW w:w="8370" w:type="dxa"/>
          </w:tcPr>
          <w:p w14:paraId="2838E160" w14:textId="02CE6C16" w:rsidR="0003213D" w:rsidRDefault="0000051F" w:rsidP="00885202">
            <w:pPr>
              <w:rPr>
                <w:rFonts w:eastAsia="Calibri"/>
              </w:rPr>
            </w:pPr>
            <w:r>
              <w:rPr>
                <w:rFonts w:eastAsia="Calibri"/>
                <w:u w:val="single"/>
              </w:rPr>
              <w:t>Graduate Council Charges 2020-21</w:t>
            </w:r>
            <w:r>
              <w:rPr>
                <w:rFonts w:eastAsia="Calibri"/>
                <w:u w:val="single"/>
              </w:rPr>
              <w:br/>
            </w:r>
            <w:r w:rsidR="0003213D">
              <w:rPr>
                <w:rFonts w:eastAsia="Calibri"/>
              </w:rPr>
              <w:t xml:space="preserve">ECS requested to postpone work on the charges, including graduate program review, culminating experiences, and graduate student experiences until next year. A. Bostrom would be attending the ECS meeting in the afternoon and will carry forth the Graduate Council’s request to continue work on the charges. </w:t>
            </w:r>
          </w:p>
          <w:p w14:paraId="792DDDEE" w14:textId="44154BF4" w:rsidR="0003213D" w:rsidRDefault="0003213D" w:rsidP="00885202">
            <w:pPr>
              <w:rPr>
                <w:rFonts w:eastAsia="Calibri"/>
              </w:rPr>
            </w:pPr>
          </w:p>
          <w:p w14:paraId="000F9FD2" w14:textId="7BC2C937" w:rsidR="0003213D" w:rsidRDefault="0003213D" w:rsidP="00885202">
            <w:pPr>
              <w:rPr>
                <w:rFonts w:eastAsia="Calibri"/>
              </w:rPr>
            </w:pPr>
            <w:r w:rsidRPr="00080122">
              <w:rPr>
                <w:rFonts w:eastAsia="Calibri"/>
                <w:u w:val="single"/>
              </w:rPr>
              <w:t>Discussion</w:t>
            </w:r>
            <w:r w:rsidR="00080122" w:rsidRPr="00080122">
              <w:rPr>
                <w:rFonts w:eastAsia="Calibri"/>
                <w:u w:val="single"/>
              </w:rPr>
              <w:t xml:space="preserve"> Points</w:t>
            </w:r>
            <w:r w:rsidR="00080122">
              <w:rPr>
                <w:rFonts w:eastAsia="Calibri"/>
              </w:rPr>
              <w:br/>
            </w:r>
            <w:r>
              <w:rPr>
                <w:rFonts w:eastAsia="Calibri"/>
              </w:rPr>
              <w:t>Culminating experiences – TGS has a list of all approved culminating experiences, so reviewing those to ensure consistency across programs would not be burdensome</w:t>
            </w:r>
            <w:r w:rsidR="00080122">
              <w:rPr>
                <w:rFonts w:eastAsia="Calibri"/>
              </w:rPr>
              <w:t>.</w:t>
            </w:r>
          </w:p>
          <w:p w14:paraId="176806C3" w14:textId="18193FA5" w:rsidR="00885202" w:rsidRPr="00885202" w:rsidRDefault="00885202" w:rsidP="00885202">
            <w:pPr>
              <w:rPr>
                <w:rFonts w:eastAsia="Calibri"/>
              </w:rPr>
            </w:pPr>
            <w:r w:rsidRPr="00885202">
              <w:rPr>
                <w:rFonts w:eastAsia="Calibri"/>
              </w:rPr>
              <w:t xml:space="preserve"> </w:t>
            </w:r>
          </w:p>
          <w:p w14:paraId="0CD8184C" w14:textId="4D9ACC57" w:rsidR="00885202" w:rsidRPr="00885202" w:rsidRDefault="00080122" w:rsidP="00885202">
            <w:pPr>
              <w:rPr>
                <w:rFonts w:eastAsia="Calibri"/>
              </w:rPr>
            </w:pPr>
            <w:r>
              <w:rPr>
                <w:rFonts w:eastAsia="Calibri"/>
              </w:rPr>
              <w:t xml:space="preserve">Terminology – in 2019-20, GPDs were asked how they define terms like “emphasis,” “concentration,” and others. The GC-PC could review how those terms are used and determine consistent use across programs, with consideration given to terms that are dictated by accrediting bodies. </w:t>
            </w:r>
          </w:p>
          <w:p w14:paraId="36ED439F" w14:textId="77777777" w:rsidR="00080122" w:rsidRDefault="00080122" w:rsidP="00885202">
            <w:pPr>
              <w:rPr>
                <w:rFonts w:eastAsia="Calibri"/>
              </w:rPr>
            </w:pPr>
          </w:p>
          <w:p w14:paraId="4604BF85" w14:textId="32170773" w:rsidR="00885202" w:rsidRPr="00885202" w:rsidRDefault="00080122" w:rsidP="00885202">
            <w:pPr>
              <w:rPr>
                <w:rFonts w:eastAsia="Calibri"/>
              </w:rPr>
            </w:pPr>
            <w:r>
              <w:rPr>
                <w:rFonts w:eastAsia="Calibri"/>
              </w:rPr>
              <w:t xml:space="preserve">Supporting graduate education – the quality of graduate education and student experiences are academic concerns. Thus, considering the upcoming reorganization, </w:t>
            </w:r>
            <w:r w:rsidR="009467C7">
              <w:rPr>
                <w:rFonts w:eastAsia="Calibri"/>
              </w:rPr>
              <w:t>it is</w:t>
            </w:r>
            <w:r>
              <w:rPr>
                <w:rFonts w:eastAsia="Calibri"/>
              </w:rPr>
              <w:t xml:space="preserve"> important that the Graduate Council does not set aside these matters. The GC needs to </w:t>
            </w:r>
            <w:r w:rsidR="009467C7">
              <w:rPr>
                <w:rFonts w:eastAsia="Calibri"/>
              </w:rPr>
              <w:t xml:space="preserve">show the work it does and </w:t>
            </w:r>
            <w:r>
              <w:rPr>
                <w:rFonts w:eastAsia="Calibri"/>
              </w:rPr>
              <w:t xml:space="preserve">maintains an academic path to the Provost. </w:t>
            </w:r>
            <w:r w:rsidR="00467196">
              <w:rPr>
                <w:rFonts w:eastAsia="Calibri"/>
              </w:rPr>
              <w:t xml:space="preserve">The GC needs to continue its work and the charges, if not complete, can be carried forward to the next academic year. </w:t>
            </w:r>
          </w:p>
          <w:p w14:paraId="3F3425FC" w14:textId="1F9703C6" w:rsidR="00885202" w:rsidRPr="00885202" w:rsidRDefault="00885202" w:rsidP="00885202">
            <w:pPr>
              <w:rPr>
                <w:rFonts w:eastAsia="Calibri"/>
              </w:rPr>
            </w:pPr>
            <w:r w:rsidRPr="00885202">
              <w:rPr>
                <w:rFonts w:eastAsia="Calibri"/>
              </w:rPr>
              <w:t xml:space="preserve">. </w:t>
            </w:r>
          </w:p>
          <w:p w14:paraId="4EA21820" w14:textId="28CD482E" w:rsidR="00885202" w:rsidRDefault="009467C7" w:rsidP="00885202">
            <w:pPr>
              <w:rPr>
                <w:rFonts w:eastAsia="Calibri"/>
              </w:rPr>
            </w:pPr>
            <w:r>
              <w:rPr>
                <w:rFonts w:eastAsia="Calibri"/>
              </w:rPr>
              <w:t>Delaying work on charges – work on the charges could be paused but picked up later in the Fall semester or in the Winter 2021 semester. Faculty are working longer and managing more students, and facilitating online and hybrid teaching, so postponing work on charges could help them.</w:t>
            </w:r>
            <w:r w:rsidR="00EF332E">
              <w:rPr>
                <w:rFonts w:eastAsia="Calibri"/>
              </w:rPr>
              <w:t xml:space="preserve"> </w:t>
            </w:r>
          </w:p>
          <w:p w14:paraId="52D1CF2A" w14:textId="560572FF" w:rsidR="009467C7" w:rsidRDefault="009467C7" w:rsidP="00885202">
            <w:pPr>
              <w:rPr>
                <w:rFonts w:eastAsia="Calibri"/>
              </w:rPr>
            </w:pPr>
          </w:p>
          <w:p w14:paraId="1CF1F65A" w14:textId="50A5E717" w:rsidR="0009138B" w:rsidRPr="00E04558" w:rsidRDefault="009467C7" w:rsidP="00467196">
            <w:pPr>
              <w:rPr>
                <w:rFonts w:eastAsia="Calibri"/>
              </w:rPr>
            </w:pPr>
            <w:r>
              <w:rPr>
                <w:rFonts w:eastAsia="Calibri"/>
              </w:rPr>
              <w:t xml:space="preserve">The Graduate Council and subcommittee meeting schedules will remain in place and cancel meetings as needed. </w:t>
            </w:r>
            <w:r w:rsidR="00467196">
              <w:rPr>
                <w:rFonts w:eastAsia="Calibri"/>
              </w:rPr>
              <w:br/>
            </w:r>
          </w:p>
        </w:tc>
        <w:tc>
          <w:tcPr>
            <w:tcW w:w="3263" w:type="dxa"/>
          </w:tcPr>
          <w:p w14:paraId="03995962" w14:textId="77777777" w:rsidR="00467196" w:rsidRDefault="00467196" w:rsidP="007D02AC">
            <w:pPr>
              <w:rPr>
                <w:b/>
              </w:rPr>
            </w:pPr>
          </w:p>
          <w:p w14:paraId="72DCAAF3" w14:textId="77777777" w:rsidR="00467196" w:rsidRDefault="00467196" w:rsidP="007D02AC">
            <w:pPr>
              <w:rPr>
                <w:b/>
              </w:rPr>
            </w:pPr>
          </w:p>
          <w:p w14:paraId="3C340ED0" w14:textId="77777777" w:rsidR="00467196" w:rsidRDefault="00467196" w:rsidP="007D02AC">
            <w:pPr>
              <w:rPr>
                <w:b/>
              </w:rPr>
            </w:pPr>
          </w:p>
          <w:p w14:paraId="28D926E9" w14:textId="77777777" w:rsidR="00467196" w:rsidRDefault="00467196" w:rsidP="007D02AC">
            <w:pPr>
              <w:rPr>
                <w:b/>
              </w:rPr>
            </w:pPr>
          </w:p>
          <w:p w14:paraId="4C727B02" w14:textId="77777777" w:rsidR="00467196" w:rsidRDefault="00467196" w:rsidP="007D02AC">
            <w:pPr>
              <w:rPr>
                <w:b/>
              </w:rPr>
            </w:pPr>
          </w:p>
          <w:p w14:paraId="32E885B8" w14:textId="77777777" w:rsidR="00467196" w:rsidRDefault="00467196" w:rsidP="007D02AC">
            <w:pPr>
              <w:rPr>
                <w:b/>
              </w:rPr>
            </w:pPr>
          </w:p>
          <w:p w14:paraId="549D2B65" w14:textId="77777777" w:rsidR="00467196" w:rsidRDefault="00467196" w:rsidP="007D02AC">
            <w:pPr>
              <w:rPr>
                <w:b/>
              </w:rPr>
            </w:pPr>
          </w:p>
          <w:p w14:paraId="2A1893B9" w14:textId="77777777" w:rsidR="00467196" w:rsidRDefault="00467196" w:rsidP="007D02AC">
            <w:pPr>
              <w:rPr>
                <w:b/>
              </w:rPr>
            </w:pPr>
          </w:p>
          <w:p w14:paraId="5DCF4BC3" w14:textId="77777777" w:rsidR="00467196" w:rsidRDefault="00467196" w:rsidP="007D02AC">
            <w:pPr>
              <w:rPr>
                <w:b/>
              </w:rPr>
            </w:pPr>
          </w:p>
          <w:p w14:paraId="61C8D486" w14:textId="77777777" w:rsidR="00467196" w:rsidRDefault="00467196" w:rsidP="007D02AC">
            <w:pPr>
              <w:rPr>
                <w:b/>
              </w:rPr>
            </w:pPr>
          </w:p>
          <w:p w14:paraId="1418C1E6" w14:textId="77777777" w:rsidR="00467196" w:rsidRDefault="00467196" w:rsidP="007D02AC">
            <w:pPr>
              <w:rPr>
                <w:b/>
              </w:rPr>
            </w:pPr>
          </w:p>
          <w:p w14:paraId="0C72FF0F" w14:textId="77777777" w:rsidR="00467196" w:rsidRDefault="00467196" w:rsidP="007D02AC">
            <w:pPr>
              <w:rPr>
                <w:b/>
              </w:rPr>
            </w:pPr>
          </w:p>
          <w:p w14:paraId="161A2B22" w14:textId="77777777" w:rsidR="00467196" w:rsidRDefault="00467196" w:rsidP="007D02AC">
            <w:pPr>
              <w:rPr>
                <w:b/>
              </w:rPr>
            </w:pPr>
          </w:p>
          <w:p w14:paraId="57E7837A" w14:textId="77777777" w:rsidR="00467196" w:rsidRDefault="00467196" w:rsidP="007D02AC">
            <w:pPr>
              <w:rPr>
                <w:b/>
              </w:rPr>
            </w:pPr>
          </w:p>
          <w:p w14:paraId="440D52FF" w14:textId="77777777" w:rsidR="00467196" w:rsidRDefault="00467196" w:rsidP="007D02AC">
            <w:pPr>
              <w:rPr>
                <w:b/>
              </w:rPr>
            </w:pPr>
          </w:p>
          <w:p w14:paraId="009E67EE" w14:textId="77777777" w:rsidR="00467196" w:rsidRDefault="00467196" w:rsidP="007D02AC">
            <w:pPr>
              <w:rPr>
                <w:b/>
              </w:rPr>
            </w:pPr>
          </w:p>
          <w:p w14:paraId="7214242F" w14:textId="77777777" w:rsidR="00467196" w:rsidRDefault="00467196" w:rsidP="007D02AC">
            <w:pPr>
              <w:rPr>
                <w:b/>
              </w:rPr>
            </w:pPr>
          </w:p>
          <w:p w14:paraId="3604285F" w14:textId="77777777" w:rsidR="00467196" w:rsidRDefault="00467196" w:rsidP="007D02AC">
            <w:pPr>
              <w:rPr>
                <w:b/>
              </w:rPr>
            </w:pPr>
          </w:p>
          <w:p w14:paraId="4D28C70C" w14:textId="77777777" w:rsidR="00467196" w:rsidRDefault="00467196" w:rsidP="007D02AC">
            <w:pPr>
              <w:rPr>
                <w:b/>
              </w:rPr>
            </w:pPr>
          </w:p>
          <w:p w14:paraId="0984A1F5" w14:textId="588DA611" w:rsidR="00433A0C" w:rsidRPr="00467196" w:rsidRDefault="00467196" w:rsidP="007D02AC">
            <w:r>
              <w:rPr>
                <w:b/>
              </w:rPr>
              <w:t xml:space="preserve">Motion: </w:t>
            </w:r>
            <w:r>
              <w:t xml:space="preserve">J. Wendland-Liu moved to accept the ECS request to pause work on charges to the Graduate Council but to allow flexibility as needed. W. Burns-Ardolino seconded. Motion passed unanimously. </w:t>
            </w:r>
          </w:p>
        </w:tc>
      </w:tr>
      <w:tr w:rsidR="000645E4" w:rsidRPr="00E04558" w14:paraId="081DDD59" w14:textId="77777777" w:rsidTr="00323FBA">
        <w:tc>
          <w:tcPr>
            <w:tcW w:w="2515" w:type="dxa"/>
          </w:tcPr>
          <w:p w14:paraId="13D9BECB" w14:textId="37084CA7" w:rsidR="000645E4" w:rsidRPr="00E04558" w:rsidRDefault="000645E4" w:rsidP="000645E4">
            <w:pPr>
              <w:rPr>
                <w:b/>
              </w:rPr>
            </w:pPr>
            <w:r w:rsidRPr="00E04558">
              <w:rPr>
                <w:b/>
              </w:rPr>
              <w:t>V</w:t>
            </w:r>
            <w:r w:rsidR="009512C7">
              <w:rPr>
                <w:b/>
              </w:rPr>
              <w:t>I</w:t>
            </w:r>
            <w:r w:rsidRPr="00E04558">
              <w:rPr>
                <w:b/>
              </w:rPr>
              <w:t>. Curriculum &amp; Program Review Subcommittee Report – M. Staves</w:t>
            </w:r>
          </w:p>
        </w:tc>
        <w:tc>
          <w:tcPr>
            <w:tcW w:w="8370" w:type="dxa"/>
          </w:tcPr>
          <w:p w14:paraId="6117B660" w14:textId="69BAAA34" w:rsidR="00343644" w:rsidRDefault="00343644" w:rsidP="00885202">
            <w:pPr>
              <w:rPr>
                <w:rFonts w:eastAsia="Calibri"/>
              </w:rPr>
            </w:pPr>
            <w:r>
              <w:rPr>
                <w:rFonts w:eastAsia="Calibri"/>
                <w:u w:val="single"/>
              </w:rPr>
              <w:t>Program Review</w:t>
            </w:r>
            <w:r>
              <w:rPr>
                <w:rFonts w:eastAsia="Calibri"/>
              </w:rPr>
              <w:br/>
            </w:r>
            <w:r w:rsidR="001F162C">
              <w:rPr>
                <w:rFonts w:eastAsia="Calibri"/>
              </w:rPr>
              <w:t>There will be no program reviews in 2020-21. The GC-CPR will review the</w:t>
            </w:r>
            <w:r>
              <w:rPr>
                <w:rFonts w:eastAsia="Calibri"/>
              </w:rPr>
              <w:t xml:space="preserve"> program review</w:t>
            </w:r>
            <w:r w:rsidR="001F162C">
              <w:rPr>
                <w:rFonts w:eastAsia="Calibri"/>
              </w:rPr>
              <w:t xml:space="preserve"> process </w:t>
            </w:r>
            <w:r>
              <w:rPr>
                <w:rFonts w:eastAsia="Calibri"/>
              </w:rPr>
              <w:t xml:space="preserve">and make recommendations for changes to the full Graduate Council. </w:t>
            </w:r>
          </w:p>
          <w:p w14:paraId="14D0124A" w14:textId="0D5A6A3E" w:rsidR="00343644" w:rsidRDefault="00343644" w:rsidP="00885202">
            <w:pPr>
              <w:rPr>
                <w:rFonts w:eastAsia="Calibri"/>
              </w:rPr>
            </w:pPr>
          </w:p>
          <w:p w14:paraId="60AA7954" w14:textId="40AC1E55" w:rsidR="00343644" w:rsidRDefault="00343644" w:rsidP="00885202">
            <w:pPr>
              <w:rPr>
                <w:rFonts w:eastAsia="Calibri"/>
              </w:rPr>
            </w:pPr>
            <w:r>
              <w:rPr>
                <w:rFonts w:eastAsia="Calibri"/>
              </w:rPr>
              <w:t xml:space="preserve">Meetings have been scheduled with the Provost and respective college deans for the all but one of the program reviews from 2019-20.  The Reading program review is still pending completion. </w:t>
            </w:r>
          </w:p>
          <w:p w14:paraId="08B6F036" w14:textId="39207245" w:rsidR="00343644" w:rsidRDefault="00343644" w:rsidP="00885202">
            <w:pPr>
              <w:rPr>
                <w:rFonts w:eastAsia="Calibri"/>
              </w:rPr>
            </w:pPr>
          </w:p>
          <w:p w14:paraId="2CCC91B1" w14:textId="34F62558" w:rsidR="00343644" w:rsidRPr="00343644" w:rsidRDefault="00343644" w:rsidP="00885202">
            <w:pPr>
              <w:rPr>
                <w:rFonts w:eastAsia="Calibri"/>
                <w:u w:val="single"/>
              </w:rPr>
            </w:pPr>
            <w:r>
              <w:rPr>
                <w:rFonts w:eastAsia="Calibri"/>
                <w:u w:val="single"/>
              </w:rPr>
              <w:t>Curriculum Review</w:t>
            </w:r>
          </w:p>
          <w:p w14:paraId="3D8EBBC0" w14:textId="62037184" w:rsidR="00343644" w:rsidRDefault="00343644" w:rsidP="00885202">
            <w:pPr>
              <w:rPr>
                <w:rFonts w:eastAsia="Calibri"/>
              </w:rPr>
            </w:pPr>
            <w:r>
              <w:rPr>
                <w:rFonts w:eastAsia="Calibri"/>
              </w:rPr>
              <w:t>There are a number of curriculum matters pending in SAIL, including a master of science in water resource policy, which will be GVSU’s 44</w:t>
            </w:r>
            <w:r w:rsidRPr="00343644">
              <w:rPr>
                <w:rFonts w:eastAsia="Calibri"/>
                <w:vertAlign w:val="superscript"/>
              </w:rPr>
              <w:t>th</w:t>
            </w:r>
            <w:r>
              <w:rPr>
                <w:rFonts w:eastAsia="Calibri"/>
              </w:rPr>
              <w:t xml:space="preserve"> graduate program. The master of health science program is undergoing changes, including a combined degree program and adding tracks. Program changes are also being made to medical dosimetry and computing. </w:t>
            </w:r>
          </w:p>
          <w:p w14:paraId="3926B8E9" w14:textId="1D9081F6" w:rsidR="00343644" w:rsidRDefault="00343644" w:rsidP="00885202">
            <w:pPr>
              <w:rPr>
                <w:rFonts w:eastAsia="Calibri"/>
              </w:rPr>
            </w:pPr>
          </w:p>
          <w:p w14:paraId="5DD44CDE" w14:textId="137AE932" w:rsidR="00343644" w:rsidRPr="00343644" w:rsidRDefault="00343644" w:rsidP="00885202">
            <w:pPr>
              <w:rPr>
                <w:rFonts w:eastAsia="Calibri"/>
                <w:u w:val="single"/>
              </w:rPr>
            </w:pPr>
            <w:r w:rsidRPr="00343644">
              <w:rPr>
                <w:rFonts w:eastAsia="Calibri"/>
                <w:u w:val="single"/>
              </w:rPr>
              <w:t>Graduate Program Growth</w:t>
            </w:r>
          </w:p>
          <w:p w14:paraId="655578B5" w14:textId="5624E92C" w:rsidR="000645E4" w:rsidRPr="00E04558" w:rsidRDefault="00343644" w:rsidP="00885202">
            <w:pPr>
              <w:rPr>
                <w:rFonts w:eastAsia="Calibri"/>
              </w:rPr>
            </w:pPr>
            <w:r>
              <w:rPr>
                <w:rFonts w:eastAsia="Calibri"/>
              </w:rPr>
              <w:t xml:space="preserve">Eleven years ago, GVSU had 26 graduate programs. Today that number has grown to 44, and there are a number of combined degree programs, certificates, and micro-credentials available. Because of the work of the GC-CPR, GVSU offers quality programs. The Graduate Council overall does quality work which is reflected when decisions move forward along the approval process with very little change requested.  </w:t>
            </w:r>
          </w:p>
        </w:tc>
        <w:tc>
          <w:tcPr>
            <w:tcW w:w="3263" w:type="dxa"/>
          </w:tcPr>
          <w:p w14:paraId="1A213C95" w14:textId="072D299A" w:rsidR="00D650E6" w:rsidRPr="00D650E6" w:rsidRDefault="00D650E6" w:rsidP="000645E4"/>
        </w:tc>
      </w:tr>
      <w:tr w:rsidR="000645E4" w:rsidRPr="00E04558" w14:paraId="6761AB14" w14:textId="77777777" w:rsidTr="00323FBA">
        <w:tc>
          <w:tcPr>
            <w:tcW w:w="2515" w:type="dxa"/>
          </w:tcPr>
          <w:p w14:paraId="7CC1622A" w14:textId="54716A73" w:rsidR="000645E4" w:rsidRPr="00E04558" w:rsidRDefault="000645E4" w:rsidP="000645E4">
            <w:pPr>
              <w:rPr>
                <w:b/>
              </w:rPr>
            </w:pPr>
            <w:r w:rsidRPr="00E04558">
              <w:rPr>
                <w:b/>
              </w:rPr>
              <w:t>V</w:t>
            </w:r>
            <w:r w:rsidR="009512C7">
              <w:rPr>
                <w:b/>
              </w:rPr>
              <w:t>I</w:t>
            </w:r>
            <w:r w:rsidR="00B10072">
              <w:rPr>
                <w:b/>
              </w:rPr>
              <w:t>I</w:t>
            </w:r>
            <w:r w:rsidRPr="00E04558">
              <w:rPr>
                <w:b/>
              </w:rPr>
              <w:t xml:space="preserve">. Policy Subcommittee Report – </w:t>
            </w:r>
            <w:r w:rsidR="00782970">
              <w:rPr>
                <w:b/>
              </w:rPr>
              <w:t>S. Choudhuri</w:t>
            </w:r>
            <w:r>
              <w:rPr>
                <w:b/>
              </w:rPr>
              <w:t xml:space="preserve"> </w:t>
            </w:r>
          </w:p>
        </w:tc>
        <w:tc>
          <w:tcPr>
            <w:tcW w:w="8370" w:type="dxa"/>
          </w:tcPr>
          <w:p w14:paraId="21DFE65D" w14:textId="47E16432" w:rsidR="001B1F6C" w:rsidRPr="00E96D21" w:rsidRDefault="000878F8" w:rsidP="00D671F6">
            <w:pPr>
              <w:spacing w:after="160" w:line="259" w:lineRule="auto"/>
              <w:rPr>
                <w:rFonts w:eastAsia="Calibri"/>
              </w:rPr>
            </w:pPr>
            <w:r>
              <w:rPr>
                <w:rFonts w:eastAsia="Calibri"/>
              </w:rPr>
              <w:t xml:space="preserve">There was no report. </w:t>
            </w:r>
          </w:p>
        </w:tc>
        <w:tc>
          <w:tcPr>
            <w:tcW w:w="3263" w:type="dxa"/>
          </w:tcPr>
          <w:p w14:paraId="25953010" w14:textId="7CE0DDD8" w:rsidR="00FC7D23" w:rsidRPr="00FC7D23" w:rsidRDefault="00FC7D23" w:rsidP="000645E4"/>
        </w:tc>
      </w:tr>
      <w:tr w:rsidR="00885202" w:rsidRPr="00E04558" w14:paraId="614D295C" w14:textId="77777777" w:rsidTr="00323FBA">
        <w:tc>
          <w:tcPr>
            <w:tcW w:w="2515" w:type="dxa"/>
          </w:tcPr>
          <w:p w14:paraId="1F26D356" w14:textId="08EB516E" w:rsidR="00885202" w:rsidRPr="000878F8" w:rsidRDefault="000878F8" w:rsidP="000645E4">
            <w:pPr>
              <w:rPr>
                <w:b/>
              </w:rPr>
            </w:pPr>
            <w:r w:rsidRPr="000878F8">
              <w:rPr>
                <w:rFonts w:eastAsia="Calibri"/>
                <w:b/>
              </w:rPr>
              <w:t>V</w:t>
            </w:r>
            <w:r w:rsidR="00420E65">
              <w:rPr>
                <w:rFonts w:eastAsia="Calibri"/>
                <w:b/>
              </w:rPr>
              <w:t>III</w:t>
            </w:r>
            <w:r w:rsidRPr="000878F8">
              <w:rPr>
                <w:rFonts w:eastAsia="Calibri"/>
                <w:b/>
              </w:rPr>
              <w:t>. Graduate Student Association Report – J. Jones</w:t>
            </w:r>
          </w:p>
        </w:tc>
        <w:tc>
          <w:tcPr>
            <w:tcW w:w="8370" w:type="dxa"/>
          </w:tcPr>
          <w:p w14:paraId="2BC0D8F5" w14:textId="6E6D5D02" w:rsidR="00CD67F8" w:rsidRDefault="007120CE" w:rsidP="00885202">
            <w:pPr>
              <w:spacing w:after="160" w:line="259" w:lineRule="auto"/>
              <w:rPr>
                <w:rFonts w:eastAsia="Calibri"/>
              </w:rPr>
            </w:pPr>
            <w:r>
              <w:rPr>
                <w:rFonts w:eastAsia="Calibri"/>
                <w:u w:val="single"/>
              </w:rPr>
              <w:t>GSA Structure</w:t>
            </w:r>
            <w:r>
              <w:rPr>
                <w:rFonts w:eastAsia="Calibri"/>
              </w:rPr>
              <w:br/>
            </w:r>
            <w:r w:rsidR="00D80B21">
              <w:rPr>
                <w:rFonts w:eastAsia="Calibri"/>
              </w:rPr>
              <w:t xml:space="preserve">GSA officers have been </w:t>
            </w:r>
            <w:r w:rsidR="00885202" w:rsidRPr="00885202">
              <w:rPr>
                <w:rFonts w:eastAsia="Calibri"/>
              </w:rPr>
              <w:t xml:space="preserve">working through </w:t>
            </w:r>
            <w:r w:rsidR="00CD67F8">
              <w:rPr>
                <w:rFonts w:eastAsia="Calibri"/>
              </w:rPr>
              <w:t xml:space="preserve">the organization’s </w:t>
            </w:r>
            <w:r w:rsidR="00885202" w:rsidRPr="00885202">
              <w:rPr>
                <w:rFonts w:eastAsia="Calibri"/>
              </w:rPr>
              <w:t>structure</w:t>
            </w:r>
            <w:r w:rsidR="00CD67F8">
              <w:rPr>
                <w:rFonts w:eastAsia="Calibri"/>
              </w:rPr>
              <w:t xml:space="preserve">. They are looking at structural changes that will result in an overlap of representatives to get greater involvement and provide newer representatives with institutional knowledge. This could be achieved by extending the time frame for serving. Students would commit to 18 months so that they begin in the Winter semester and remain an officer through the next academic year. This will help GSA officers see new project through to completion. </w:t>
            </w:r>
            <w:r>
              <w:rPr>
                <w:rFonts w:eastAsia="Calibri"/>
              </w:rPr>
              <w:br/>
            </w:r>
            <w:r>
              <w:rPr>
                <w:rFonts w:eastAsia="Calibri"/>
                <w:u w:val="single"/>
              </w:rPr>
              <w:br/>
              <w:t>Funding Bylaws</w:t>
            </w:r>
            <w:r>
              <w:rPr>
                <w:rFonts w:eastAsia="Calibri"/>
                <w:u w:val="single"/>
              </w:rPr>
              <w:br/>
            </w:r>
            <w:r w:rsidR="00CD67F8">
              <w:rPr>
                <w:rFonts w:eastAsia="Calibri"/>
              </w:rPr>
              <w:t xml:space="preserve">Changes to funding requirements are under consideration. Currently, students are required to be a member of an RSO to be eligible for funding. The GSA would like to remove barriers so that individuals may obtain funding without having to go through the process of establishing a new student organization. </w:t>
            </w:r>
          </w:p>
          <w:p w14:paraId="2F865F4A" w14:textId="1C1A45A3" w:rsidR="00885202" w:rsidRPr="00E96D21" w:rsidRDefault="007120CE" w:rsidP="00155A8D">
            <w:pPr>
              <w:spacing w:after="160" w:line="259" w:lineRule="auto"/>
              <w:rPr>
                <w:rFonts w:eastAsia="Calibri"/>
              </w:rPr>
            </w:pPr>
            <w:r>
              <w:rPr>
                <w:rFonts w:eastAsia="Calibri"/>
                <w:u w:val="single"/>
              </w:rPr>
              <w:t>Graduate Student Participation</w:t>
            </w:r>
            <w:r>
              <w:rPr>
                <w:rFonts w:eastAsia="Calibri"/>
              </w:rPr>
              <w:br/>
            </w:r>
            <w:r w:rsidR="00CD67F8">
              <w:rPr>
                <w:rFonts w:eastAsia="Calibri"/>
              </w:rPr>
              <w:t xml:space="preserve">The GSA is looking at ways to foster greater participation, and to expand services </w:t>
            </w:r>
            <w:r w:rsidR="00CD67F8">
              <w:rPr>
                <w:rFonts w:eastAsia="Calibri"/>
              </w:rPr>
              <w:lastRenderedPageBreak/>
              <w:t>and offerings to the graduate student body</w:t>
            </w:r>
            <w:r w:rsidR="00155A8D">
              <w:rPr>
                <w:rFonts w:eastAsia="Calibri"/>
              </w:rPr>
              <w:t xml:space="preserve">, such as collaboration with continuing education and PACES workshops. </w:t>
            </w:r>
          </w:p>
        </w:tc>
        <w:tc>
          <w:tcPr>
            <w:tcW w:w="3263" w:type="dxa"/>
          </w:tcPr>
          <w:p w14:paraId="51025394" w14:textId="77777777" w:rsidR="00885202" w:rsidRPr="00FC7D23" w:rsidRDefault="00885202" w:rsidP="000645E4"/>
        </w:tc>
      </w:tr>
      <w:tr w:rsidR="000645E4" w:rsidRPr="00E04558" w14:paraId="61340330" w14:textId="77777777" w:rsidTr="00323FBA">
        <w:tc>
          <w:tcPr>
            <w:tcW w:w="2515" w:type="dxa"/>
          </w:tcPr>
          <w:p w14:paraId="28ED133B" w14:textId="3573C224" w:rsidR="000645E4" w:rsidRPr="00E04558" w:rsidRDefault="00420E65" w:rsidP="000645E4">
            <w:pPr>
              <w:rPr>
                <w:b/>
              </w:rPr>
            </w:pPr>
            <w:r>
              <w:rPr>
                <w:b/>
              </w:rPr>
              <w:t>IX</w:t>
            </w:r>
            <w:r w:rsidR="00782970">
              <w:rPr>
                <w:b/>
              </w:rPr>
              <w:t xml:space="preserve">. </w:t>
            </w:r>
            <w:r w:rsidR="000645E4" w:rsidRPr="00E04558">
              <w:rPr>
                <w:b/>
              </w:rPr>
              <w:t xml:space="preserve">Dean’s Report – </w:t>
            </w:r>
            <w:r w:rsidR="000645E4">
              <w:rPr>
                <w:b/>
              </w:rPr>
              <w:t xml:space="preserve">J. Potteiger  </w:t>
            </w:r>
          </w:p>
        </w:tc>
        <w:tc>
          <w:tcPr>
            <w:tcW w:w="8370" w:type="dxa"/>
          </w:tcPr>
          <w:p w14:paraId="1C7AC8A1" w14:textId="1CF137A1" w:rsidR="00B430F7" w:rsidRDefault="007120CE" w:rsidP="00885202">
            <w:pPr>
              <w:spacing w:after="240" w:line="259" w:lineRule="auto"/>
              <w:rPr>
                <w:rFonts w:eastAsiaTheme="minorHAnsi"/>
              </w:rPr>
            </w:pPr>
            <w:r>
              <w:rPr>
                <w:rFonts w:eastAsiaTheme="minorHAnsi"/>
                <w:u w:val="single"/>
              </w:rPr>
              <w:t>TGS Updates</w:t>
            </w:r>
            <w:r>
              <w:rPr>
                <w:rFonts w:eastAsiaTheme="minorHAnsi"/>
              </w:rPr>
              <w:br/>
            </w:r>
            <w:r w:rsidR="00C82798">
              <w:rPr>
                <w:rFonts w:eastAsiaTheme="minorHAnsi"/>
              </w:rPr>
              <w:t xml:space="preserve">The Graduate School’s processes and procedures </w:t>
            </w:r>
            <w:r w:rsidR="00B430F7">
              <w:rPr>
                <w:rFonts w:eastAsiaTheme="minorHAnsi"/>
              </w:rPr>
              <w:t xml:space="preserve">continue to be delivered remotely. The office is staffed with student employees and PSS staff so there is in-person coverage. </w:t>
            </w:r>
          </w:p>
          <w:p w14:paraId="5AC7F48B" w14:textId="77777777" w:rsidR="000878F8" w:rsidRDefault="00B430F7" w:rsidP="00885202">
            <w:pPr>
              <w:spacing w:after="240" w:line="259" w:lineRule="auto"/>
              <w:rPr>
                <w:rFonts w:eastAsiaTheme="minorHAnsi"/>
              </w:rPr>
            </w:pPr>
            <w:r>
              <w:rPr>
                <w:rFonts w:eastAsiaTheme="minorHAnsi"/>
              </w:rPr>
              <w:t xml:space="preserve">The Graduate School’s publications </w:t>
            </w:r>
            <w:r w:rsidR="00CD077D">
              <w:rPr>
                <w:rFonts w:eastAsiaTheme="minorHAnsi"/>
              </w:rPr>
              <w:t xml:space="preserve">have been updated and are posted on the website. </w:t>
            </w:r>
            <w:r w:rsidR="005D7310">
              <w:rPr>
                <w:rFonts w:eastAsiaTheme="minorHAnsi"/>
              </w:rPr>
              <w:t xml:space="preserve">A new project guidebook is posted as well. This guidebook is the result of the </w:t>
            </w:r>
            <w:r w:rsidR="000878F8">
              <w:rPr>
                <w:rFonts w:eastAsiaTheme="minorHAnsi"/>
              </w:rPr>
              <w:t xml:space="preserve">approved </w:t>
            </w:r>
            <w:r w:rsidR="000878F8" w:rsidRPr="000878F8">
              <w:rPr>
                <w:rFonts w:eastAsiaTheme="minorHAnsi"/>
              </w:rPr>
              <w:t>Policy for Culminating Experience Projects</w:t>
            </w:r>
            <w:r w:rsidR="000878F8">
              <w:rPr>
                <w:rFonts w:eastAsiaTheme="minorHAnsi"/>
              </w:rPr>
              <w:t xml:space="preserve">. </w:t>
            </w:r>
          </w:p>
          <w:p w14:paraId="1B1B991C" w14:textId="2BA10E65" w:rsidR="000878F8" w:rsidRDefault="007120CE" w:rsidP="00885202">
            <w:pPr>
              <w:spacing w:after="240" w:line="259" w:lineRule="auto"/>
              <w:rPr>
                <w:rFonts w:eastAsiaTheme="minorHAnsi"/>
              </w:rPr>
            </w:pPr>
            <w:r>
              <w:rPr>
                <w:rFonts w:eastAsiaTheme="minorHAnsi"/>
                <w:u w:val="single"/>
              </w:rPr>
              <w:t>New Policies</w:t>
            </w:r>
            <w:r>
              <w:rPr>
                <w:rFonts w:eastAsiaTheme="minorHAnsi"/>
                <w:u w:val="single"/>
              </w:rPr>
              <w:br/>
            </w:r>
            <w:r w:rsidR="000878F8">
              <w:rPr>
                <w:rFonts w:eastAsiaTheme="minorHAnsi"/>
              </w:rPr>
              <w:t>The p</w:t>
            </w:r>
            <w:r w:rsidR="000878F8" w:rsidRPr="000878F8">
              <w:rPr>
                <w:rFonts w:eastAsiaTheme="minorHAnsi"/>
              </w:rPr>
              <w:t>olicy for converting micro-credentials into graduate degree credit</w:t>
            </w:r>
            <w:r w:rsidR="000878F8">
              <w:rPr>
                <w:rFonts w:eastAsiaTheme="minorHAnsi"/>
              </w:rPr>
              <w:t xml:space="preserve"> and the policy for converting prior professional learning into graduate credit were approved. One student has applied for credit for professional learning. The student enrolled in 697 for the number of credits being requested. </w:t>
            </w:r>
            <w:r>
              <w:rPr>
                <w:rFonts w:eastAsiaTheme="minorHAnsi"/>
              </w:rPr>
              <w:br/>
            </w:r>
            <w:r>
              <w:rPr>
                <w:rFonts w:eastAsiaTheme="minorHAnsi"/>
              </w:rPr>
              <w:br/>
            </w:r>
            <w:r>
              <w:rPr>
                <w:rFonts w:eastAsiaTheme="minorHAnsi"/>
                <w:u w:val="single"/>
              </w:rPr>
              <w:t>Orientations</w:t>
            </w:r>
            <w:r>
              <w:rPr>
                <w:rFonts w:eastAsiaTheme="minorHAnsi"/>
                <w:u w:val="single"/>
              </w:rPr>
              <w:br/>
            </w:r>
            <w:r w:rsidR="000878F8">
              <w:rPr>
                <w:rFonts w:eastAsiaTheme="minorHAnsi"/>
              </w:rPr>
              <w:t xml:space="preserve">The Graduate School held the New Graduate Student Orientation, New Graduate Assistant Orientation, and Thesis/Dissertation workshops virtually. </w:t>
            </w:r>
            <w:r w:rsidR="00C55BEF">
              <w:rPr>
                <w:rFonts w:eastAsiaTheme="minorHAnsi"/>
              </w:rPr>
              <w:t xml:space="preserve">The New Graduate Student Orientation had 439 reservations with 291 in attendance. </w:t>
            </w:r>
            <w:r>
              <w:rPr>
                <w:rFonts w:eastAsiaTheme="minorHAnsi"/>
              </w:rPr>
              <w:br/>
            </w:r>
            <w:r>
              <w:rPr>
                <w:rFonts w:eastAsiaTheme="minorHAnsi"/>
              </w:rPr>
              <w:br/>
            </w:r>
            <w:r>
              <w:rPr>
                <w:rFonts w:eastAsiaTheme="minorHAnsi"/>
                <w:u w:val="single"/>
              </w:rPr>
              <w:t>3-MT Competition</w:t>
            </w:r>
            <w:r>
              <w:rPr>
                <w:rFonts w:eastAsiaTheme="minorHAnsi"/>
                <w:u w:val="single"/>
              </w:rPr>
              <w:br/>
            </w:r>
            <w:r w:rsidR="000878F8">
              <w:rPr>
                <w:rFonts w:eastAsiaTheme="minorHAnsi"/>
              </w:rPr>
              <w:t xml:space="preserve">The Midwestern Association of Graduate Schools </w:t>
            </w:r>
            <w:r w:rsidR="00C55BEF">
              <w:rPr>
                <w:rFonts w:eastAsiaTheme="minorHAnsi"/>
              </w:rPr>
              <w:t xml:space="preserve">3-MT competition will be held virtually. </w:t>
            </w:r>
            <w:r w:rsidR="00C55BEF" w:rsidRPr="00C55BEF">
              <w:rPr>
                <w:rFonts w:eastAsiaTheme="minorHAnsi"/>
              </w:rPr>
              <w:t>Afo Odhu</w:t>
            </w:r>
            <w:r w:rsidR="00C55BEF">
              <w:rPr>
                <w:rFonts w:eastAsiaTheme="minorHAnsi"/>
              </w:rPr>
              <w:t xml:space="preserve"> was GVSU’s winner last winter. He is submitting his video to the MAGS competition this week. </w:t>
            </w:r>
            <w:r>
              <w:rPr>
                <w:rFonts w:eastAsiaTheme="minorHAnsi"/>
              </w:rPr>
              <w:br/>
            </w:r>
            <w:r>
              <w:rPr>
                <w:rFonts w:eastAsiaTheme="minorHAnsi"/>
              </w:rPr>
              <w:br/>
            </w:r>
            <w:r>
              <w:rPr>
                <w:rFonts w:eastAsiaTheme="minorHAnsi"/>
                <w:u w:val="single"/>
              </w:rPr>
              <w:t>Graduate Assistantships</w:t>
            </w:r>
            <w:r>
              <w:rPr>
                <w:rFonts w:eastAsiaTheme="minorHAnsi"/>
                <w:u w:val="single"/>
              </w:rPr>
              <w:br/>
            </w:r>
            <w:r w:rsidR="000878F8">
              <w:rPr>
                <w:rFonts w:eastAsiaTheme="minorHAnsi"/>
              </w:rPr>
              <w:t xml:space="preserve">An issue arose with graduate assistants who were unable to enter the United States. Their appointments had to be rescinded because the university is not authorized to employ people outside the United States. </w:t>
            </w:r>
          </w:p>
          <w:p w14:paraId="24EBD5E0" w14:textId="698A426B" w:rsidR="001B1F6C" w:rsidRPr="00FC7D23" w:rsidRDefault="00C55BEF" w:rsidP="00C55BEF">
            <w:pPr>
              <w:spacing w:after="240" w:line="259" w:lineRule="auto"/>
              <w:rPr>
                <w:rFonts w:eastAsiaTheme="minorHAnsi"/>
              </w:rPr>
            </w:pPr>
            <w:r>
              <w:rPr>
                <w:rFonts w:eastAsiaTheme="minorHAnsi"/>
              </w:rPr>
              <w:t xml:space="preserve">Special Projects Graduate Assistantships will remain in place. The Graduate School will send the announcement for proposals on October 30. </w:t>
            </w:r>
          </w:p>
        </w:tc>
        <w:tc>
          <w:tcPr>
            <w:tcW w:w="3263" w:type="dxa"/>
          </w:tcPr>
          <w:p w14:paraId="0678BE95" w14:textId="77777777" w:rsidR="000645E4" w:rsidRPr="00E04558" w:rsidRDefault="000645E4" w:rsidP="000645E4"/>
        </w:tc>
      </w:tr>
      <w:tr w:rsidR="000645E4" w:rsidRPr="00E04558" w14:paraId="5CD7D6F3" w14:textId="77777777" w:rsidTr="00323FBA">
        <w:tc>
          <w:tcPr>
            <w:tcW w:w="2515" w:type="dxa"/>
          </w:tcPr>
          <w:p w14:paraId="236B36F5" w14:textId="34EBB865" w:rsidR="000645E4" w:rsidRPr="00E04558" w:rsidRDefault="000645E4" w:rsidP="000645E4">
            <w:pPr>
              <w:rPr>
                <w:b/>
              </w:rPr>
            </w:pPr>
            <w:r w:rsidRPr="00E04558">
              <w:rPr>
                <w:b/>
              </w:rPr>
              <w:lastRenderedPageBreak/>
              <w:t xml:space="preserve">X. Old Business </w:t>
            </w:r>
          </w:p>
        </w:tc>
        <w:tc>
          <w:tcPr>
            <w:tcW w:w="8370" w:type="dxa"/>
          </w:tcPr>
          <w:p w14:paraId="63282BC5" w14:textId="11A4B9A9" w:rsidR="000645E4" w:rsidRPr="00E04558" w:rsidRDefault="000645E4" w:rsidP="000645E4">
            <w:pPr>
              <w:spacing w:after="160" w:line="259" w:lineRule="auto"/>
              <w:rPr>
                <w:rFonts w:eastAsiaTheme="minorHAnsi"/>
              </w:rPr>
            </w:pPr>
            <w:r>
              <w:rPr>
                <w:rFonts w:eastAsiaTheme="minorHAnsi"/>
              </w:rPr>
              <w:t xml:space="preserve">There was no old business. </w:t>
            </w:r>
          </w:p>
        </w:tc>
        <w:tc>
          <w:tcPr>
            <w:tcW w:w="3263" w:type="dxa"/>
          </w:tcPr>
          <w:p w14:paraId="17240B72" w14:textId="3CB36CCB" w:rsidR="000645E4" w:rsidRPr="00E04558" w:rsidRDefault="000645E4" w:rsidP="000645E4"/>
        </w:tc>
      </w:tr>
      <w:tr w:rsidR="000645E4" w:rsidRPr="00E04558" w14:paraId="1D9C482E" w14:textId="77777777" w:rsidTr="00323FBA">
        <w:tc>
          <w:tcPr>
            <w:tcW w:w="2515" w:type="dxa"/>
          </w:tcPr>
          <w:p w14:paraId="5F5E0D81" w14:textId="5DDA3EC5" w:rsidR="000645E4" w:rsidRPr="00E04558" w:rsidRDefault="000645E4" w:rsidP="000645E4">
            <w:pPr>
              <w:rPr>
                <w:b/>
              </w:rPr>
            </w:pPr>
            <w:r w:rsidRPr="00E04558">
              <w:rPr>
                <w:b/>
              </w:rPr>
              <w:t>X</w:t>
            </w:r>
            <w:r w:rsidR="00420E65">
              <w:rPr>
                <w:b/>
              </w:rPr>
              <w:t>I</w:t>
            </w:r>
            <w:r w:rsidR="00782970">
              <w:rPr>
                <w:b/>
              </w:rPr>
              <w:t>.</w:t>
            </w:r>
            <w:r w:rsidRPr="00E04558">
              <w:rPr>
                <w:b/>
              </w:rPr>
              <w:t xml:space="preserve"> New Business</w:t>
            </w:r>
          </w:p>
        </w:tc>
        <w:tc>
          <w:tcPr>
            <w:tcW w:w="8370" w:type="dxa"/>
          </w:tcPr>
          <w:p w14:paraId="56DB3C9D" w14:textId="05545A81" w:rsidR="00885202" w:rsidRDefault="004045BF" w:rsidP="00885202">
            <w:pPr>
              <w:spacing w:after="160" w:line="259" w:lineRule="auto"/>
              <w:rPr>
                <w:rFonts w:eastAsiaTheme="minorHAnsi"/>
              </w:rPr>
            </w:pPr>
            <w:r w:rsidRPr="000004CC">
              <w:rPr>
                <w:rFonts w:eastAsiaTheme="minorHAnsi"/>
                <w:u w:val="single"/>
              </w:rPr>
              <w:t xml:space="preserve">A. </w:t>
            </w:r>
            <w:r w:rsidR="00885202" w:rsidRPr="000004CC">
              <w:rPr>
                <w:rFonts w:eastAsiaTheme="minorHAnsi"/>
                <w:u w:val="single"/>
              </w:rPr>
              <w:t>Graduate Council Officer Elections</w:t>
            </w:r>
            <w:r w:rsidR="000004CC">
              <w:rPr>
                <w:rFonts w:eastAsiaTheme="minorHAnsi"/>
              </w:rPr>
              <w:br/>
              <w:t>All officers were re-elected to their current positions as follows:</w:t>
            </w:r>
            <w:r w:rsidR="000004CC">
              <w:rPr>
                <w:rFonts w:eastAsiaTheme="minorHAnsi"/>
              </w:rPr>
              <w:br/>
              <w:t>Chair – Andrea Bostrom</w:t>
            </w:r>
            <w:r w:rsidR="000004CC">
              <w:rPr>
                <w:rFonts w:eastAsiaTheme="minorHAnsi"/>
              </w:rPr>
              <w:br/>
              <w:t>Vice-Chair – Dan Balfour</w:t>
            </w:r>
            <w:r w:rsidR="000004CC">
              <w:rPr>
                <w:rFonts w:eastAsiaTheme="minorHAnsi"/>
              </w:rPr>
              <w:br/>
              <w:t>Policy Subcommittee Chair – Shabbir Choudhuri</w:t>
            </w:r>
            <w:r w:rsidR="000004CC">
              <w:rPr>
                <w:rFonts w:eastAsiaTheme="minorHAnsi"/>
              </w:rPr>
              <w:br/>
              <w:t>Curriculum and Program Review Subcommittee Chair – Mark Staves</w:t>
            </w:r>
          </w:p>
          <w:p w14:paraId="33B147B3" w14:textId="49C002FF" w:rsidR="00885202" w:rsidRPr="000004CC" w:rsidRDefault="000004CC" w:rsidP="00885202">
            <w:pPr>
              <w:spacing w:after="160" w:line="259" w:lineRule="auto"/>
              <w:rPr>
                <w:rFonts w:eastAsiaTheme="minorHAnsi"/>
              </w:rPr>
            </w:pPr>
            <w:r w:rsidRPr="000004CC">
              <w:rPr>
                <w:rFonts w:eastAsiaTheme="minorHAnsi"/>
                <w:u w:val="single"/>
              </w:rPr>
              <w:t xml:space="preserve">B.  </w:t>
            </w:r>
            <w:r w:rsidR="00885202" w:rsidRPr="000004CC">
              <w:rPr>
                <w:rFonts w:eastAsiaTheme="minorHAnsi"/>
                <w:u w:val="single"/>
              </w:rPr>
              <w:t>Subcommittee Assignments</w:t>
            </w:r>
            <w:r>
              <w:rPr>
                <w:rFonts w:eastAsiaTheme="minorHAnsi"/>
                <w:u w:val="single"/>
              </w:rPr>
              <w:br/>
            </w:r>
            <w:r>
              <w:rPr>
                <w:rFonts w:eastAsiaTheme="minorHAnsi"/>
              </w:rPr>
              <w:t xml:space="preserve">Members will continue to serve on the same subcommittee as 2019-20. The College of Education’s new representative, Monica Harris, will serve on GC-CPR and Rui Niu-Cooper will serve on GC-PC. </w:t>
            </w:r>
          </w:p>
          <w:p w14:paraId="76E69753" w14:textId="77777777" w:rsidR="000004CC" w:rsidRDefault="000004CC" w:rsidP="00885202">
            <w:pPr>
              <w:spacing w:after="160" w:line="259" w:lineRule="auto"/>
              <w:rPr>
                <w:rFonts w:eastAsiaTheme="minorHAnsi"/>
              </w:rPr>
            </w:pPr>
            <w:r>
              <w:rPr>
                <w:rFonts w:eastAsiaTheme="minorHAnsi"/>
              </w:rPr>
              <w:t xml:space="preserve">The GSA student representatives will decide among themselves after reviewing the subcommittee descriptions. </w:t>
            </w:r>
          </w:p>
          <w:p w14:paraId="3C0DAC8F" w14:textId="7FA4E61D" w:rsidR="000645E4" w:rsidRPr="000576FD" w:rsidRDefault="000004CC" w:rsidP="000004CC">
            <w:pPr>
              <w:spacing w:after="160" w:line="259" w:lineRule="auto"/>
              <w:rPr>
                <w:rFonts w:eastAsiaTheme="minorHAnsi"/>
              </w:rPr>
            </w:pPr>
            <w:r w:rsidRPr="000004CC">
              <w:rPr>
                <w:rFonts w:eastAsiaTheme="minorHAnsi"/>
                <w:u w:val="single"/>
              </w:rPr>
              <w:t>Master of Health Administration Accreditation</w:t>
            </w:r>
            <w:r w:rsidR="00885202" w:rsidRPr="000004CC">
              <w:rPr>
                <w:rFonts w:eastAsiaTheme="minorHAnsi"/>
                <w:u w:val="single"/>
              </w:rPr>
              <w:t xml:space="preserve"> </w:t>
            </w:r>
            <w:r>
              <w:rPr>
                <w:rFonts w:eastAsiaTheme="minorHAnsi"/>
                <w:u w:val="single"/>
              </w:rPr>
              <w:br/>
            </w:r>
            <w:r>
              <w:rPr>
                <w:rFonts w:eastAsiaTheme="minorHAnsi"/>
              </w:rPr>
              <w:t xml:space="preserve">D. Balfour announced that the MHA program obtained accreditation. It is only the second MHA program in the state of Michigan to earn such a designation. Support from the Graduate School and the graduate education structure at GVSU contributed to this achievement.  </w:t>
            </w:r>
          </w:p>
        </w:tc>
        <w:tc>
          <w:tcPr>
            <w:tcW w:w="3263" w:type="dxa"/>
          </w:tcPr>
          <w:p w14:paraId="73A1B4A6" w14:textId="5DFC2B8B" w:rsidR="000645E4" w:rsidRPr="000004CC" w:rsidRDefault="000004CC" w:rsidP="000645E4">
            <w:r>
              <w:rPr>
                <w:b/>
              </w:rPr>
              <w:t>Motion</w:t>
            </w:r>
            <w:r>
              <w:t xml:space="preserve">: J. Pope moved to re-elect all current officers into the same positions. W. Burns-Ardolino seconded. Motion passed unanimously. </w:t>
            </w:r>
          </w:p>
        </w:tc>
      </w:tr>
      <w:tr w:rsidR="000645E4" w:rsidRPr="00E04558" w14:paraId="7281C3E9" w14:textId="77777777" w:rsidTr="00323FBA">
        <w:tc>
          <w:tcPr>
            <w:tcW w:w="2515" w:type="dxa"/>
          </w:tcPr>
          <w:p w14:paraId="0F89DA91" w14:textId="18A6F00C" w:rsidR="000645E4" w:rsidRPr="00E04558" w:rsidRDefault="000645E4" w:rsidP="000645E4">
            <w:pPr>
              <w:rPr>
                <w:b/>
              </w:rPr>
            </w:pPr>
            <w:r w:rsidRPr="00E04558">
              <w:rPr>
                <w:b/>
              </w:rPr>
              <w:t>X</w:t>
            </w:r>
            <w:r w:rsidR="009512C7">
              <w:rPr>
                <w:b/>
              </w:rPr>
              <w:t>I</w:t>
            </w:r>
            <w:r w:rsidR="00420E65">
              <w:rPr>
                <w:b/>
              </w:rPr>
              <w:t>I</w:t>
            </w:r>
            <w:r w:rsidRPr="00E04558">
              <w:rPr>
                <w:b/>
              </w:rPr>
              <w:t>. Adjournment</w:t>
            </w:r>
          </w:p>
        </w:tc>
        <w:tc>
          <w:tcPr>
            <w:tcW w:w="8370" w:type="dxa"/>
          </w:tcPr>
          <w:p w14:paraId="36929596" w14:textId="4C9C9711" w:rsidR="000645E4" w:rsidRPr="00E04558" w:rsidRDefault="000645E4" w:rsidP="000645E4">
            <w:pPr>
              <w:spacing w:after="160" w:line="259" w:lineRule="auto"/>
              <w:ind w:firstLine="720"/>
            </w:pPr>
          </w:p>
        </w:tc>
        <w:tc>
          <w:tcPr>
            <w:tcW w:w="3263" w:type="dxa"/>
          </w:tcPr>
          <w:p w14:paraId="30817C13" w14:textId="27181BE6" w:rsidR="000645E4" w:rsidRPr="00B578D1" w:rsidRDefault="000645E4" w:rsidP="000645E4">
            <w:r>
              <w:rPr>
                <w:b/>
              </w:rPr>
              <w:t xml:space="preserve">Motion: </w:t>
            </w:r>
            <w:r w:rsidR="00176395">
              <w:t>P. Ratliff-Miller</w:t>
            </w:r>
            <w:r w:rsidR="00822801">
              <w:t xml:space="preserve"> </w:t>
            </w:r>
            <w:r>
              <w:t xml:space="preserve">moved to </w:t>
            </w:r>
            <w:r w:rsidR="00176395">
              <w:t xml:space="preserve">adjourn. W. Burns-Ardolino </w:t>
            </w:r>
            <w:r w:rsidR="00822801">
              <w:t>seconded. Meeting a</w:t>
            </w:r>
            <w:r>
              <w:t>djourned at 1</w:t>
            </w:r>
            <w:r w:rsidR="00822801">
              <w:t>0:</w:t>
            </w:r>
            <w:r w:rsidR="00176395">
              <w:t>3</w:t>
            </w:r>
            <w:r w:rsidR="00822801">
              <w:t xml:space="preserve">3 AM. </w:t>
            </w:r>
            <w:r>
              <w:t xml:space="preserve">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981E" w14:textId="77777777" w:rsidR="00D87E00" w:rsidRDefault="00D87E00">
      <w:r>
        <w:separator/>
      </w:r>
    </w:p>
  </w:endnote>
  <w:endnote w:type="continuationSeparator" w:id="0">
    <w:p w14:paraId="1E357456" w14:textId="77777777" w:rsidR="00D87E00" w:rsidRDefault="00D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9B52" w14:textId="77777777" w:rsidR="00D87E00" w:rsidRDefault="00D87E00">
      <w:r>
        <w:separator/>
      </w:r>
    </w:p>
  </w:footnote>
  <w:footnote w:type="continuationSeparator" w:id="0">
    <w:p w14:paraId="45C11EE4" w14:textId="77777777" w:rsidR="00D87E00" w:rsidRDefault="00D8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E644491"/>
    <w:multiLevelType w:val="hybridMultilevel"/>
    <w:tmpl w:val="7E309FBC"/>
    <w:lvl w:ilvl="0" w:tplc="C9007BCA">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6E89"/>
    <w:multiLevelType w:val="hybridMultilevel"/>
    <w:tmpl w:val="4878A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82686"/>
    <w:multiLevelType w:val="hybridMultilevel"/>
    <w:tmpl w:val="F7EA654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0"/>
  </w:num>
  <w:num w:numId="3">
    <w:abstractNumId w:val="0"/>
  </w:num>
  <w:num w:numId="4">
    <w:abstractNumId w:val="5"/>
  </w:num>
  <w:num w:numId="5">
    <w:abstractNumId w:val="20"/>
  </w:num>
  <w:num w:numId="6">
    <w:abstractNumId w:val="44"/>
  </w:num>
  <w:num w:numId="7">
    <w:abstractNumId w:val="27"/>
  </w:num>
  <w:num w:numId="8">
    <w:abstractNumId w:val="16"/>
  </w:num>
  <w:num w:numId="9">
    <w:abstractNumId w:val="25"/>
  </w:num>
  <w:num w:numId="10">
    <w:abstractNumId w:val="24"/>
  </w:num>
  <w:num w:numId="11">
    <w:abstractNumId w:val="35"/>
  </w:num>
  <w:num w:numId="12">
    <w:abstractNumId w:val="28"/>
  </w:num>
  <w:num w:numId="13">
    <w:abstractNumId w:val="22"/>
  </w:num>
  <w:num w:numId="14">
    <w:abstractNumId w:val="45"/>
  </w:num>
  <w:num w:numId="15">
    <w:abstractNumId w:val="13"/>
  </w:num>
  <w:num w:numId="16">
    <w:abstractNumId w:val="40"/>
  </w:num>
  <w:num w:numId="17">
    <w:abstractNumId w:val="1"/>
  </w:num>
  <w:num w:numId="18">
    <w:abstractNumId w:val="19"/>
  </w:num>
  <w:num w:numId="19">
    <w:abstractNumId w:val="8"/>
  </w:num>
  <w:num w:numId="20">
    <w:abstractNumId w:val="34"/>
  </w:num>
  <w:num w:numId="21">
    <w:abstractNumId w:val="26"/>
  </w:num>
  <w:num w:numId="22">
    <w:abstractNumId w:val="39"/>
  </w:num>
  <w:num w:numId="23">
    <w:abstractNumId w:val="4"/>
  </w:num>
  <w:num w:numId="24">
    <w:abstractNumId w:val="42"/>
  </w:num>
  <w:num w:numId="25">
    <w:abstractNumId w:val="29"/>
  </w:num>
  <w:num w:numId="26">
    <w:abstractNumId w:val="14"/>
  </w:num>
  <w:num w:numId="27">
    <w:abstractNumId w:val="10"/>
  </w:num>
  <w:num w:numId="28">
    <w:abstractNumId w:val="46"/>
  </w:num>
  <w:num w:numId="29">
    <w:abstractNumId w:val="3"/>
  </w:num>
  <w:num w:numId="30">
    <w:abstractNumId w:val="21"/>
  </w:num>
  <w:num w:numId="31">
    <w:abstractNumId w:val="17"/>
  </w:num>
  <w:num w:numId="32">
    <w:abstractNumId w:val="41"/>
  </w:num>
  <w:num w:numId="33">
    <w:abstractNumId w:val="23"/>
  </w:num>
  <w:num w:numId="34">
    <w:abstractNumId w:val="9"/>
  </w:num>
  <w:num w:numId="35">
    <w:abstractNumId w:val="32"/>
  </w:num>
  <w:num w:numId="36">
    <w:abstractNumId w:val="18"/>
  </w:num>
  <w:num w:numId="37">
    <w:abstractNumId w:val="43"/>
  </w:num>
  <w:num w:numId="38">
    <w:abstractNumId w:val="11"/>
  </w:num>
  <w:num w:numId="39">
    <w:abstractNumId w:val="47"/>
  </w:num>
  <w:num w:numId="40">
    <w:abstractNumId w:val="6"/>
  </w:num>
  <w:num w:numId="41">
    <w:abstractNumId w:val="36"/>
  </w:num>
  <w:num w:numId="42">
    <w:abstractNumId w:val="2"/>
  </w:num>
  <w:num w:numId="43">
    <w:abstractNumId w:val="12"/>
  </w:num>
  <w:num w:numId="44">
    <w:abstractNumId w:val="33"/>
  </w:num>
  <w:num w:numId="45">
    <w:abstractNumId w:val="31"/>
  </w:num>
  <w:num w:numId="46">
    <w:abstractNumId w:val="7"/>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DA0"/>
    <w:rsid w:val="000455A2"/>
    <w:rsid w:val="000457E5"/>
    <w:rsid w:val="00045BFC"/>
    <w:rsid w:val="00046238"/>
    <w:rsid w:val="00046333"/>
    <w:rsid w:val="00046500"/>
    <w:rsid w:val="00047FE9"/>
    <w:rsid w:val="00050351"/>
    <w:rsid w:val="0005037A"/>
    <w:rsid w:val="00051334"/>
    <w:rsid w:val="00052647"/>
    <w:rsid w:val="00053EA4"/>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0122"/>
    <w:rsid w:val="00081503"/>
    <w:rsid w:val="00082BF9"/>
    <w:rsid w:val="0008332A"/>
    <w:rsid w:val="00083864"/>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1DE5"/>
    <w:rsid w:val="00146607"/>
    <w:rsid w:val="001505A6"/>
    <w:rsid w:val="00150918"/>
    <w:rsid w:val="00152CE4"/>
    <w:rsid w:val="001532CF"/>
    <w:rsid w:val="00153AAA"/>
    <w:rsid w:val="00153EE9"/>
    <w:rsid w:val="001543EE"/>
    <w:rsid w:val="00155A8D"/>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F0099"/>
    <w:rsid w:val="001F073F"/>
    <w:rsid w:val="001F155B"/>
    <w:rsid w:val="001F162C"/>
    <w:rsid w:val="001F17E4"/>
    <w:rsid w:val="001F3C45"/>
    <w:rsid w:val="001F460B"/>
    <w:rsid w:val="001F49F2"/>
    <w:rsid w:val="001F500E"/>
    <w:rsid w:val="001F56E1"/>
    <w:rsid w:val="001F733E"/>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C29"/>
    <w:rsid w:val="002B5F95"/>
    <w:rsid w:val="002B6B15"/>
    <w:rsid w:val="002C19F8"/>
    <w:rsid w:val="002C20B7"/>
    <w:rsid w:val="002C250B"/>
    <w:rsid w:val="002C4564"/>
    <w:rsid w:val="002C6B1F"/>
    <w:rsid w:val="002C6CE8"/>
    <w:rsid w:val="002C6D58"/>
    <w:rsid w:val="002C79AC"/>
    <w:rsid w:val="002D00D6"/>
    <w:rsid w:val="002D0781"/>
    <w:rsid w:val="002D0BE7"/>
    <w:rsid w:val="002D40CC"/>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4E14"/>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2D1"/>
    <w:rsid w:val="0049433F"/>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192F"/>
    <w:rsid w:val="00561DCF"/>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A7E0E"/>
    <w:rsid w:val="005B02CD"/>
    <w:rsid w:val="005B1230"/>
    <w:rsid w:val="005B2C7F"/>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0CC"/>
    <w:rsid w:val="006775CE"/>
    <w:rsid w:val="00677B78"/>
    <w:rsid w:val="00677F0D"/>
    <w:rsid w:val="00680A39"/>
    <w:rsid w:val="00680EFF"/>
    <w:rsid w:val="00681C06"/>
    <w:rsid w:val="00683FB6"/>
    <w:rsid w:val="006848CC"/>
    <w:rsid w:val="00687AF7"/>
    <w:rsid w:val="006902F0"/>
    <w:rsid w:val="00690712"/>
    <w:rsid w:val="00691257"/>
    <w:rsid w:val="00692A99"/>
    <w:rsid w:val="0069339D"/>
    <w:rsid w:val="00695184"/>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8EE"/>
    <w:rsid w:val="006E4090"/>
    <w:rsid w:val="006E419F"/>
    <w:rsid w:val="006E54A1"/>
    <w:rsid w:val="006E6575"/>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801"/>
    <w:rsid w:val="00822E7D"/>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391"/>
    <w:rsid w:val="008844C7"/>
    <w:rsid w:val="00885202"/>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4E5"/>
    <w:rsid w:val="008E7EEE"/>
    <w:rsid w:val="008F100A"/>
    <w:rsid w:val="008F2098"/>
    <w:rsid w:val="008F2175"/>
    <w:rsid w:val="008F27D7"/>
    <w:rsid w:val="008F2A52"/>
    <w:rsid w:val="008F3E95"/>
    <w:rsid w:val="008F4D59"/>
    <w:rsid w:val="008F4DA3"/>
    <w:rsid w:val="008F4E70"/>
    <w:rsid w:val="008F5BA8"/>
    <w:rsid w:val="008F5D30"/>
    <w:rsid w:val="008F62CA"/>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11FD"/>
    <w:rsid w:val="00941F83"/>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7F27"/>
    <w:rsid w:val="009D01F8"/>
    <w:rsid w:val="009D04B8"/>
    <w:rsid w:val="009D06B6"/>
    <w:rsid w:val="009D0D9F"/>
    <w:rsid w:val="009D1935"/>
    <w:rsid w:val="009D1B5D"/>
    <w:rsid w:val="009D30E8"/>
    <w:rsid w:val="009D3604"/>
    <w:rsid w:val="009D4C9C"/>
    <w:rsid w:val="009E0155"/>
    <w:rsid w:val="009E0A05"/>
    <w:rsid w:val="009E2283"/>
    <w:rsid w:val="009E268D"/>
    <w:rsid w:val="009E34AB"/>
    <w:rsid w:val="009E3610"/>
    <w:rsid w:val="009E37EB"/>
    <w:rsid w:val="009E4B1C"/>
    <w:rsid w:val="009E6C06"/>
    <w:rsid w:val="009E6D37"/>
    <w:rsid w:val="009E6F59"/>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0F7"/>
    <w:rsid w:val="00B43265"/>
    <w:rsid w:val="00B43519"/>
    <w:rsid w:val="00B4394F"/>
    <w:rsid w:val="00B44475"/>
    <w:rsid w:val="00B44FFF"/>
    <w:rsid w:val="00B50E95"/>
    <w:rsid w:val="00B51EFB"/>
    <w:rsid w:val="00B51FAE"/>
    <w:rsid w:val="00B52A1E"/>
    <w:rsid w:val="00B53754"/>
    <w:rsid w:val="00B53ECD"/>
    <w:rsid w:val="00B54691"/>
    <w:rsid w:val="00B54D6B"/>
    <w:rsid w:val="00B56D9B"/>
    <w:rsid w:val="00B570EB"/>
    <w:rsid w:val="00B5735C"/>
    <w:rsid w:val="00B578D1"/>
    <w:rsid w:val="00B57937"/>
    <w:rsid w:val="00B605B4"/>
    <w:rsid w:val="00B60E12"/>
    <w:rsid w:val="00B61ACB"/>
    <w:rsid w:val="00B626C8"/>
    <w:rsid w:val="00B62F0C"/>
    <w:rsid w:val="00B63691"/>
    <w:rsid w:val="00B63ADC"/>
    <w:rsid w:val="00B64951"/>
    <w:rsid w:val="00B66D2E"/>
    <w:rsid w:val="00B67115"/>
    <w:rsid w:val="00B718FC"/>
    <w:rsid w:val="00B71EBE"/>
    <w:rsid w:val="00B7574F"/>
    <w:rsid w:val="00B77175"/>
    <w:rsid w:val="00B7737D"/>
    <w:rsid w:val="00B7771E"/>
    <w:rsid w:val="00B77D5B"/>
    <w:rsid w:val="00B801BB"/>
    <w:rsid w:val="00B80858"/>
    <w:rsid w:val="00B81071"/>
    <w:rsid w:val="00B81E80"/>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60CE"/>
    <w:rsid w:val="00C16275"/>
    <w:rsid w:val="00C17A3B"/>
    <w:rsid w:val="00C17E9E"/>
    <w:rsid w:val="00C17F5C"/>
    <w:rsid w:val="00C20B76"/>
    <w:rsid w:val="00C20BBA"/>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4846"/>
    <w:rsid w:val="00D05120"/>
    <w:rsid w:val="00D057AC"/>
    <w:rsid w:val="00D066F3"/>
    <w:rsid w:val="00D067C3"/>
    <w:rsid w:val="00D0693E"/>
    <w:rsid w:val="00D06F5F"/>
    <w:rsid w:val="00D07E2D"/>
    <w:rsid w:val="00D111C6"/>
    <w:rsid w:val="00D11F87"/>
    <w:rsid w:val="00D1271C"/>
    <w:rsid w:val="00D1306B"/>
    <w:rsid w:val="00D13B4C"/>
    <w:rsid w:val="00D14776"/>
    <w:rsid w:val="00D14A6F"/>
    <w:rsid w:val="00D17ACE"/>
    <w:rsid w:val="00D17E92"/>
    <w:rsid w:val="00D21350"/>
    <w:rsid w:val="00D22449"/>
    <w:rsid w:val="00D242EE"/>
    <w:rsid w:val="00D24A4C"/>
    <w:rsid w:val="00D25032"/>
    <w:rsid w:val="00D264E9"/>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24B0"/>
    <w:rsid w:val="00D82EB0"/>
    <w:rsid w:val="00D83723"/>
    <w:rsid w:val="00D83E97"/>
    <w:rsid w:val="00D845BE"/>
    <w:rsid w:val="00D84E93"/>
    <w:rsid w:val="00D84F45"/>
    <w:rsid w:val="00D8505C"/>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6D21"/>
    <w:rsid w:val="00E97538"/>
    <w:rsid w:val="00EA0052"/>
    <w:rsid w:val="00EA082C"/>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30AA"/>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2020-09-30T12:59:00Z</dcterms:created>
  <dcterms:modified xsi:type="dcterms:W3CDTF">2020-09-30T12:59:00Z</dcterms:modified>
</cp:coreProperties>
</file>