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5E36ACD7" w:rsidR="004B0461" w:rsidRPr="00E04558" w:rsidRDefault="00D605FD" w:rsidP="004B0461">
      <w:pPr>
        <w:jc w:val="center"/>
        <w:rPr>
          <w:b/>
        </w:rPr>
      </w:pPr>
      <w:r>
        <w:rPr>
          <w:b/>
        </w:rPr>
        <w:t>October 25</w:t>
      </w:r>
      <w:r w:rsidR="000759FC">
        <w:rPr>
          <w:b/>
        </w:rPr>
        <w:t>,</w:t>
      </w:r>
      <w:r w:rsidR="00306AE6">
        <w:rPr>
          <w:b/>
        </w:rPr>
        <w:t xml:space="preserve"> 2019</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5B70AD05" w:rsidR="005752D9" w:rsidRDefault="00852964" w:rsidP="00EE6FC0">
      <w:pPr>
        <w:jc w:val="center"/>
        <w:rPr>
          <w:b/>
        </w:rPr>
      </w:pPr>
      <w:r w:rsidRPr="00E04558">
        <w:rPr>
          <w:b/>
        </w:rPr>
        <w:t>Minutes</w:t>
      </w:r>
      <w:r w:rsidR="0016515E">
        <w:rPr>
          <w:b/>
        </w:rPr>
        <w:t xml:space="preserve"> </w:t>
      </w:r>
    </w:p>
    <w:p w14:paraId="0CAA6DB7" w14:textId="53BC19AA" w:rsidR="002F6B69" w:rsidRDefault="002F6B69" w:rsidP="00EE6FC0">
      <w:pPr>
        <w:jc w:val="center"/>
        <w:rPr>
          <w:b/>
        </w:rPr>
      </w:pPr>
      <w:r>
        <w:rPr>
          <w:b/>
        </w:rPr>
        <w:t xml:space="preserve">(approved 11/22/19) </w:t>
      </w:r>
      <w:bookmarkStart w:id="0" w:name="_GoBack"/>
      <w:bookmarkEnd w:id="0"/>
    </w:p>
    <w:p w14:paraId="0E3759A5" w14:textId="77777777" w:rsidR="0016515E" w:rsidRPr="00E04558" w:rsidRDefault="0016515E" w:rsidP="00EE6FC0">
      <w:pPr>
        <w:jc w:val="center"/>
        <w:rPr>
          <w:b/>
        </w:rPr>
      </w:pPr>
    </w:p>
    <w:p w14:paraId="11E7F5F4" w14:textId="42E49BD8" w:rsidR="00012884" w:rsidRDefault="003B5591" w:rsidP="00383B4E">
      <w:r w:rsidRPr="00E04558">
        <w:rPr>
          <w:b/>
        </w:rPr>
        <w:t>Faculty Present</w:t>
      </w:r>
      <w:r w:rsidR="00394565" w:rsidRPr="0059754A">
        <w:t>:</w:t>
      </w:r>
      <w:r w:rsidR="00126773" w:rsidRPr="0059754A">
        <w:t xml:space="preserve"> </w:t>
      </w:r>
      <w:r w:rsidR="0064785A" w:rsidRPr="0059754A">
        <w:t>D</w:t>
      </w:r>
      <w:r w:rsidR="0090727A" w:rsidRPr="0059754A">
        <w:t>an</w:t>
      </w:r>
      <w:r w:rsidR="0064785A" w:rsidRPr="0059754A">
        <w:t xml:space="preserve"> Balfour, </w:t>
      </w:r>
      <w:r w:rsidR="0064785A" w:rsidRPr="00CE7A3B">
        <w:t>A</w:t>
      </w:r>
      <w:r w:rsidR="0090727A" w:rsidRPr="00CE7A3B">
        <w:t>ndrea</w:t>
      </w:r>
      <w:r w:rsidR="0064785A" w:rsidRPr="00CE7A3B">
        <w:t xml:space="preserve"> Bostrom, </w:t>
      </w:r>
      <w:r w:rsidR="006F0008">
        <w:t xml:space="preserve">Wendy Burns-Ardolino, </w:t>
      </w:r>
      <w:r w:rsidR="005B4263">
        <w:t xml:space="preserve">Xiang Cao, </w:t>
      </w:r>
      <w:r w:rsidR="0059754A">
        <w:t xml:space="preserve">Barbara Harvey, </w:t>
      </w:r>
      <w:r w:rsidR="005B4263" w:rsidRPr="004F587D">
        <w:t>Jon Jeffryes</w:t>
      </w:r>
      <w:r w:rsidR="005B4263">
        <w:t>,</w:t>
      </w:r>
      <w:r w:rsidR="004D54E6">
        <w:t xml:space="preserve"> C</w:t>
      </w:r>
      <w:r w:rsidR="003F71AB">
        <w:t>ourtney</w:t>
      </w:r>
      <w:r w:rsidR="004D54E6">
        <w:t xml:space="preserve"> Karasinski, Emily Nichols, </w:t>
      </w:r>
      <w:r w:rsidR="009349A3" w:rsidRPr="009349A3">
        <w:t>Rui Niu-Cooper</w:t>
      </w:r>
      <w:r w:rsidR="00B718FC">
        <w:t>,</w:t>
      </w:r>
      <w:r w:rsidR="009349A3" w:rsidRPr="009349A3">
        <w:t xml:space="preserve"> </w:t>
      </w:r>
      <w:r w:rsidR="00A06BBB" w:rsidRPr="00CE7A3B">
        <w:t>K</w:t>
      </w:r>
      <w:r w:rsidR="008F27D7" w:rsidRPr="00CE7A3B">
        <w:t>aren</w:t>
      </w:r>
      <w:r w:rsidR="00A06BBB" w:rsidRPr="00CE7A3B">
        <w:t xml:space="preserve"> Ozga, P</w:t>
      </w:r>
      <w:r w:rsidR="008F27D7" w:rsidRPr="00CE7A3B">
        <w:t>aulette</w:t>
      </w:r>
      <w:r w:rsidR="00A06BBB" w:rsidRPr="00CE7A3B">
        <w:t xml:space="preserve"> Ratliff-Miller, </w:t>
      </w:r>
      <w:r w:rsidR="0064785A" w:rsidRPr="00CE7A3B">
        <w:t>M</w:t>
      </w:r>
      <w:r w:rsidR="008F27D7" w:rsidRPr="00CE7A3B">
        <w:t>ark</w:t>
      </w:r>
      <w:r w:rsidR="0064785A" w:rsidRPr="00CE7A3B">
        <w:t xml:space="preserve"> Staves</w:t>
      </w:r>
      <w:r w:rsidR="00F32BDE">
        <w:t xml:space="preserve">, </w:t>
      </w:r>
      <w:r w:rsidR="009349A3">
        <w:t>Joel Wendland-Liu</w:t>
      </w:r>
    </w:p>
    <w:p w14:paraId="004D6960" w14:textId="2639C0C3" w:rsidR="00FE4341" w:rsidRDefault="00FE4341" w:rsidP="00383B4E"/>
    <w:p w14:paraId="68B5C30C" w14:textId="00446987" w:rsidR="00493F79" w:rsidRPr="00A06BBB" w:rsidRDefault="00741C75" w:rsidP="00383B4E">
      <w:r w:rsidRPr="00161912">
        <w:rPr>
          <w:b/>
        </w:rPr>
        <w:t>A</w:t>
      </w:r>
      <w:r w:rsidR="00012884" w:rsidRPr="00161912">
        <w:rPr>
          <w:b/>
        </w:rPr>
        <w:t>d</w:t>
      </w:r>
      <w:r w:rsidR="00012884" w:rsidRPr="00A06BBB">
        <w:rPr>
          <w:b/>
        </w:rPr>
        <w:t>ministrative Ex-Officio Present:</w:t>
      </w:r>
      <w:r w:rsidR="00A06BBB" w:rsidRPr="00CE7A3B">
        <w:t xml:space="preserve"> </w:t>
      </w:r>
      <w:r w:rsidR="009349A3">
        <w:t xml:space="preserve">Irene Fountain, </w:t>
      </w:r>
      <w:r w:rsidR="006F0008">
        <w:t xml:space="preserve">Tracey James-Heer, </w:t>
      </w:r>
      <w:r w:rsidR="007548C4" w:rsidRPr="00CE7A3B">
        <w:t>M</w:t>
      </w:r>
      <w:r w:rsidR="008F27D7" w:rsidRPr="00CE7A3B">
        <w:t>ark</w:t>
      </w:r>
      <w:r w:rsidR="007548C4" w:rsidRPr="00CE7A3B">
        <w:t xml:space="preserve"> Luttenton</w:t>
      </w:r>
      <w:r w:rsidR="005B4263">
        <w:t xml:space="preserve">, </w:t>
      </w:r>
      <w:r w:rsidR="009349A3">
        <w:t xml:space="preserve">Jeffrey Potteiger, Pamela Wells </w:t>
      </w:r>
    </w:p>
    <w:p w14:paraId="200895A1" w14:textId="134A8B59" w:rsidR="003F7852" w:rsidRDefault="003F7852" w:rsidP="00383B4E"/>
    <w:p w14:paraId="2DD09D90" w14:textId="0D1D7196" w:rsidR="00161912" w:rsidRDefault="00161912" w:rsidP="00383B4E">
      <w:r w:rsidRPr="00161912">
        <w:rPr>
          <w:b/>
        </w:rPr>
        <w:t>Graduate Student Association:</w:t>
      </w:r>
      <w:r>
        <w:t xml:space="preserve"> Christina </w:t>
      </w:r>
      <w:r w:rsidR="006F0008">
        <w:t>Lunn</w:t>
      </w:r>
    </w:p>
    <w:p w14:paraId="0FEBDC22" w14:textId="77777777" w:rsidR="00161912" w:rsidRDefault="00161912" w:rsidP="00383B4E"/>
    <w:p w14:paraId="128EB09D" w14:textId="7E74E4DF" w:rsidR="006F0008" w:rsidRDefault="0090727A" w:rsidP="0073313F">
      <w:r w:rsidRPr="0090727A">
        <w:rPr>
          <w:b/>
        </w:rPr>
        <w:t>Ex-Officio Students Present:</w:t>
      </w:r>
      <w:r w:rsidR="005B4263">
        <w:rPr>
          <w:b/>
        </w:rPr>
        <w:t xml:space="preserve"> </w:t>
      </w:r>
      <w:r w:rsidR="009349A3">
        <w:t>Amanda Filkins</w:t>
      </w:r>
      <w:r w:rsidR="006F0008">
        <w:t>, Cori Jaskiewicz</w:t>
      </w:r>
    </w:p>
    <w:p w14:paraId="65FF8A37" w14:textId="2566AE63" w:rsidR="001B6F18" w:rsidRDefault="001B6F18"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573"/>
        <w:gridCol w:w="3060"/>
      </w:tblGrid>
      <w:tr w:rsidR="006D748E" w:rsidRPr="00E04558" w14:paraId="17378B9B" w14:textId="77777777" w:rsidTr="00C16275">
        <w:tc>
          <w:tcPr>
            <w:tcW w:w="2515" w:type="dxa"/>
          </w:tcPr>
          <w:p w14:paraId="1E4C6495" w14:textId="77777777" w:rsidR="006D748E" w:rsidRPr="00E04558" w:rsidRDefault="006D748E" w:rsidP="002A612D">
            <w:pPr>
              <w:rPr>
                <w:b/>
              </w:rPr>
            </w:pPr>
            <w:r w:rsidRPr="00E04558">
              <w:rPr>
                <w:b/>
              </w:rPr>
              <w:t>AGENDA ITEM</w:t>
            </w:r>
          </w:p>
        </w:tc>
        <w:tc>
          <w:tcPr>
            <w:tcW w:w="8573"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C16275">
        <w:tc>
          <w:tcPr>
            <w:tcW w:w="2515" w:type="dxa"/>
          </w:tcPr>
          <w:p w14:paraId="48F375C7" w14:textId="185ECACB"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r w:rsidR="00FC6B87">
              <w:rPr>
                <w:b/>
              </w:rPr>
              <w:t xml:space="preserve"> </w:t>
            </w:r>
          </w:p>
        </w:tc>
        <w:tc>
          <w:tcPr>
            <w:tcW w:w="8573" w:type="dxa"/>
          </w:tcPr>
          <w:p w14:paraId="3EFA1D2C" w14:textId="0A269C99" w:rsidR="006A6FAD" w:rsidRPr="00E04558" w:rsidRDefault="00F239C6" w:rsidP="001B6F18">
            <w:pPr>
              <w:spacing w:after="160" w:line="259" w:lineRule="auto"/>
            </w:pPr>
            <w:r w:rsidRPr="00E04558">
              <w:t>A. Bostrom cal</w:t>
            </w:r>
            <w:r w:rsidR="006F2765" w:rsidRPr="00E04558">
              <w:t>led the meeting to order at 9:</w:t>
            </w:r>
            <w:r w:rsidR="00F32BDE">
              <w:t>0</w:t>
            </w:r>
            <w:r w:rsidR="001B6F18">
              <w:t>3</w:t>
            </w:r>
            <w:r w:rsidR="0002221F">
              <w:t xml:space="preserve"> AM</w:t>
            </w:r>
            <w:r w:rsidR="00FE4341">
              <w:t xml:space="preserve">. </w:t>
            </w:r>
            <w:r w:rsidR="0002221F">
              <w:t xml:space="preserve"> </w:t>
            </w:r>
          </w:p>
        </w:tc>
        <w:tc>
          <w:tcPr>
            <w:tcW w:w="3060" w:type="dxa"/>
          </w:tcPr>
          <w:p w14:paraId="1C3DFE93" w14:textId="77777777" w:rsidR="006A6FAD" w:rsidRPr="00E04558" w:rsidRDefault="006A6FAD" w:rsidP="002A612D">
            <w:pPr>
              <w:rPr>
                <w:b/>
              </w:rPr>
            </w:pPr>
          </w:p>
        </w:tc>
      </w:tr>
      <w:tr w:rsidR="008F5BA8" w:rsidRPr="00E04558" w14:paraId="39532FAB" w14:textId="77777777" w:rsidTr="00C16275">
        <w:tc>
          <w:tcPr>
            <w:tcW w:w="2515" w:type="dxa"/>
          </w:tcPr>
          <w:p w14:paraId="10D9F214" w14:textId="66345621" w:rsidR="008F5BA8" w:rsidRPr="00E04558" w:rsidRDefault="003F71AB" w:rsidP="006F2765">
            <w:pPr>
              <w:rPr>
                <w:b/>
              </w:rPr>
            </w:pPr>
            <w:r>
              <w:rPr>
                <w:b/>
              </w:rPr>
              <w:t>I</w:t>
            </w:r>
            <w:r w:rsidR="008F5BA8" w:rsidRPr="00E04558">
              <w:rPr>
                <w:b/>
              </w:rPr>
              <w:t>I. Approval of Agenda</w:t>
            </w:r>
            <w:r w:rsidR="009A2C12" w:rsidRPr="00E04558">
              <w:rPr>
                <w:b/>
              </w:rPr>
              <w:t xml:space="preserve">  </w:t>
            </w:r>
          </w:p>
        </w:tc>
        <w:tc>
          <w:tcPr>
            <w:tcW w:w="8573" w:type="dxa"/>
          </w:tcPr>
          <w:p w14:paraId="1428A3DD" w14:textId="318C6D3A" w:rsidR="00015A57" w:rsidRPr="00E04558" w:rsidRDefault="00015A57" w:rsidP="00270B9C">
            <w:pPr>
              <w:spacing w:after="160" w:line="259" w:lineRule="auto"/>
              <w:rPr>
                <w:rFonts w:eastAsia="Calibri"/>
              </w:rPr>
            </w:pPr>
          </w:p>
        </w:tc>
        <w:tc>
          <w:tcPr>
            <w:tcW w:w="3060" w:type="dxa"/>
          </w:tcPr>
          <w:p w14:paraId="76230A68" w14:textId="02BD3973" w:rsidR="008F5BA8" w:rsidRPr="00E04558" w:rsidRDefault="00F239C6" w:rsidP="003F71AB">
            <w:r w:rsidRPr="00E04558">
              <w:rPr>
                <w:b/>
              </w:rPr>
              <w:t xml:space="preserve">Motion: </w:t>
            </w:r>
            <w:r w:rsidR="00A21AC0" w:rsidRPr="00A21AC0">
              <w:t>P. Ratliff-Miller</w:t>
            </w:r>
            <w:r w:rsidR="00A21AC0">
              <w:rPr>
                <w:b/>
              </w:rPr>
              <w:t xml:space="preserve"> </w:t>
            </w:r>
            <w:r w:rsidR="0079661E" w:rsidRPr="00E04558">
              <w:t xml:space="preserve">moved to approve the agenda. </w:t>
            </w:r>
            <w:r w:rsidR="006F0008">
              <w:t>M. Staves</w:t>
            </w:r>
            <w:r w:rsidR="00A21AC0">
              <w:t xml:space="preserve"> </w:t>
            </w:r>
            <w:r w:rsidR="009759F4">
              <w:t>s</w:t>
            </w:r>
            <w:r w:rsidR="004A04BB">
              <w:t>econded</w:t>
            </w:r>
            <w:r w:rsidR="0079661E" w:rsidRPr="00E04558">
              <w:t xml:space="preserve">. Motion passed unanimously. </w:t>
            </w:r>
          </w:p>
        </w:tc>
      </w:tr>
      <w:tr w:rsidR="009C3D2A" w:rsidRPr="00E04558" w14:paraId="268E057A" w14:textId="77777777" w:rsidTr="00C16275">
        <w:tc>
          <w:tcPr>
            <w:tcW w:w="2515" w:type="dxa"/>
          </w:tcPr>
          <w:p w14:paraId="47587E93" w14:textId="62FDDE77" w:rsidR="009C3D2A" w:rsidRPr="00E04558" w:rsidRDefault="00614029" w:rsidP="003F71AB">
            <w:pPr>
              <w:rPr>
                <w:b/>
              </w:rPr>
            </w:pPr>
            <w:r w:rsidRPr="00E04558">
              <w:rPr>
                <w:b/>
              </w:rPr>
              <w:t>I</w:t>
            </w:r>
            <w:r w:rsidR="006F0008">
              <w:rPr>
                <w:b/>
              </w:rPr>
              <w:t>II</w:t>
            </w:r>
            <w:r w:rsidR="007A38E8" w:rsidRPr="00E04558">
              <w:rPr>
                <w:b/>
              </w:rPr>
              <w:t xml:space="preserve">. Approval of Minutes </w:t>
            </w:r>
            <w:r w:rsidR="00A21AC0">
              <w:rPr>
                <w:b/>
              </w:rPr>
              <w:t xml:space="preserve">September </w:t>
            </w:r>
            <w:r w:rsidR="006F0008">
              <w:rPr>
                <w:b/>
              </w:rPr>
              <w:t>27</w:t>
            </w:r>
            <w:r w:rsidR="00A21AC0">
              <w:rPr>
                <w:b/>
              </w:rPr>
              <w:t xml:space="preserve">, </w:t>
            </w:r>
            <w:r w:rsidR="006C5DD6">
              <w:rPr>
                <w:b/>
              </w:rPr>
              <w:t>2019</w:t>
            </w:r>
          </w:p>
        </w:tc>
        <w:tc>
          <w:tcPr>
            <w:tcW w:w="8573" w:type="dxa"/>
          </w:tcPr>
          <w:p w14:paraId="28FCA3DF" w14:textId="506E6E34" w:rsidR="009D1935" w:rsidRPr="00E04558" w:rsidRDefault="009D1935" w:rsidP="00AA0B0B">
            <w:pPr>
              <w:spacing w:after="160" w:line="259" w:lineRule="auto"/>
              <w:rPr>
                <w:rFonts w:eastAsia="Calibri"/>
              </w:rPr>
            </w:pPr>
          </w:p>
        </w:tc>
        <w:tc>
          <w:tcPr>
            <w:tcW w:w="3060" w:type="dxa"/>
          </w:tcPr>
          <w:p w14:paraId="7F276D03" w14:textId="2C586AA6" w:rsidR="009C3D2A" w:rsidRPr="00E04558" w:rsidRDefault="00F239C6" w:rsidP="001B6F18">
            <w:r w:rsidRPr="00E04558">
              <w:rPr>
                <w:b/>
              </w:rPr>
              <w:t xml:space="preserve">Motion: </w:t>
            </w:r>
            <w:r w:rsidR="006F0008">
              <w:t>D. Balfour</w:t>
            </w:r>
            <w:r w:rsidR="00A21AC0">
              <w:t xml:space="preserve"> </w:t>
            </w:r>
            <w:r w:rsidRPr="00E04558">
              <w:t xml:space="preserve">moved to approve the </w:t>
            </w:r>
            <w:r w:rsidR="001B6F18">
              <w:t xml:space="preserve">September </w:t>
            </w:r>
            <w:r w:rsidR="006F0008">
              <w:t>27</w:t>
            </w:r>
            <w:r w:rsidR="00A0440B">
              <w:t>, 2019</w:t>
            </w:r>
            <w:r w:rsidRPr="00E04558">
              <w:t xml:space="preserve"> minutes</w:t>
            </w:r>
            <w:r w:rsidR="00A21AC0">
              <w:t xml:space="preserve"> with corrections</w:t>
            </w:r>
            <w:r w:rsidR="00DF10EE">
              <w:t xml:space="preserve">. </w:t>
            </w:r>
            <w:r w:rsidR="006F0008">
              <w:t>P. Ratliff-Miller</w:t>
            </w:r>
            <w:r w:rsidR="00A21AC0">
              <w:t xml:space="preserve"> </w:t>
            </w:r>
            <w:r w:rsidR="0050106A">
              <w:t xml:space="preserve">seconded. </w:t>
            </w:r>
            <w:r w:rsidRPr="00E04558">
              <w:t xml:space="preserve">Motion passed unanimously. </w:t>
            </w:r>
          </w:p>
        </w:tc>
      </w:tr>
      <w:tr w:rsidR="000A55E4" w:rsidRPr="00E04558" w14:paraId="4045DD84" w14:textId="77777777" w:rsidTr="00C16275">
        <w:tc>
          <w:tcPr>
            <w:tcW w:w="2515" w:type="dxa"/>
          </w:tcPr>
          <w:p w14:paraId="3174D6B0" w14:textId="04267099" w:rsidR="000A55E4" w:rsidRPr="00E04558" w:rsidRDefault="006F0008" w:rsidP="00FC6B87">
            <w:pPr>
              <w:rPr>
                <w:b/>
              </w:rPr>
            </w:pPr>
            <w:r>
              <w:rPr>
                <w:b/>
              </w:rPr>
              <w:t>I</w:t>
            </w:r>
            <w:r w:rsidR="006A36D8" w:rsidRPr="00E04558">
              <w:rPr>
                <w:b/>
              </w:rPr>
              <w:t>V.</w:t>
            </w:r>
            <w:r w:rsidR="00F23C08" w:rsidRPr="00E04558">
              <w:rPr>
                <w:b/>
              </w:rPr>
              <w:t xml:space="preserve"> </w:t>
            </w:r>
            <w:r w:rsidR="00FC6B87">
              <w:rPr>
                <w:b/>
              </w:rPr>
              <w:t xml:space="preserve">Chair’s Report – A. Bostrom </w:t>
            </w:r>
          </w:p>
        </w:tc>
        <w:tc>
          <w:tcPr>
            <w:tcW w:w="8573" w:type="dxa"/>
          </w:tcPr>
          <w:p w14:paraId="4092DFBB" w14:textId="6B5DB9C5" w:rsidR="005A19A1" w:rsidRDefault="001A6B1D" w:rsidP="00161912">
            <w:pPr>
              <w:rPr>
                <w:rFonts w:eastAsia="Calibri"/>
              </w:rPr>
            </w:pPr>
            <w:r>
              <w:rPr>
                <w:rFonts w:eastAsia="Calibri"/>
              </w:rPr>
              <w:t xml:space="preserve">The </w:t>
            </w:r>
            <w:r w:rsidR="003B46AC" w:rsidRPr="003B46AC">
              <w:rPr>
                <w:rFonts w:eastAsia="Calibri"/>
              </w:rPr>
              <w:t>Policy for Project used as Culminating Experience</w:t>
            </w:r>
            <w:r w:rsidR="00115BF9">
              <w:rPr>
                <w:rFonts w:eastAsia="Calibri"/>
              </w:rPr>
              <w:t xml:space="preserve"> was </w:t>
            </w:r>
            <w:r w:rsidR="00001B2C" w:rsidRPr="00001B2C">
              <w:rPr>
                <w:rFonts w:eastAsia="Calibri"/>
              </w:rPr>
              <w:t xml:space="preserve">forwarded </w:t>
            </w:r>
            <w:r w:rsidR="000643AA">
              <w:rPr>
                <w:rFonts w:eastAsia="Calibri"/>
              </w:rPr>
              <w:t>via</w:t>
            </w:r>
            <w:r w:rsidR="00001B2C" w:rsidRPr="00001B2C">
              <w:rPr>
                <w:rFonts w:eastAsia="Calibri"/>
              </w:rPr>
              <w:t xml:space="preserve"> </w:t>
            </w:r>
            <w:r w:rsidR="00115BF9">
              <w:rPr>
                <w:rFonts w:eastAsia="Calibri"/>
              </w:rPr>
              <w:t xml:space="preserve">SHORE to ECS. </w:t>
            </w:r>
            <w:r w:rsidR="005A19A1">
              <w:rPr>
                <w:rFonts w:eastAsia="Calibri"/>
              </w:rPr>
              <w:t xml:space="preserve">It will be on the ECS agenda at an upcoming meeting. </w:t>
            </w:r>
          </w:p>
          <w:p w14:paraId="0A48B7AE" w14:textId="77777777" w:rsidR="005A19A1" w:rsidRDefault="005A19A1" w:rsidP="00161912">
            <w:pPr>
              <w:rPr>
                <w:rFonts w:eastAsia="Calibri"/>
              </w:rPr>
            </w:pPr>
          </w:p>
          <w:p w14:paraId="1CF1F65A" w14:textId="0724BC90" w:rsidR="00161912" w:rsidRPr="00E04558" w:rsidRDefault="005A19A1" w:rsidP="00161912">
            <w:pPr>
              <w:rPr>
                <w:rFonts w:eastAsia="Calibri"/>
              </w:rPr>
            </w:pPr>
            <w:r>
              <w:rPr>
                <w:rFonts w:eastAsia="Calibri"/>
              </w:rPr>
              <w:t xml:space="preserve">GC members should talk to their faculty to see if there are any issues they would like the Graduate Council to address. </w:t>
            </w:r>
          </w:p>
        </w:tc>
        <w:tc>
          <w:tcPr>
            <w:tcW w:w="3060" w:type="dxa"/>
          </w:tcPr>
          <w:p w14:paraId="0984A1F5" w14:textId="77777777" w:rsidR="00433A0C" w:rsidRPr="00E04558" w:rsidRDefault="00433A0C" w:rsidP="007D02AC"/>
        </w:tc>
      </w:tr>
      <w:tr w:rsidR="00614029" w:rsidRPr="00E04558" w14:paraId="278AD352" w14:textId="77777777" w:rsidTr="00C16275">
        <w:tc>
          <w:tcPr>
            <w:tcW w:w="2515" w:type="dxa"/>
          </w:tcPr>
          <w:p w14:paraId="534FDC8E" w14:textId="1FC78C8B"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Subcommittee Report</w:t>
            </w:r>
            <w:r w:rsidRPr="00E04558">
              <w:rPr>
                <w:b/>
              </w:rPr>
              <w:t xml:space="preserve"> –</w:t>
            </w:r>
            <w:r w:rsidR="009C50FD" w:rsidRPr="00E04558">
              <w:rPr>
                <w:b/>
              </w:rPr>
              <w:t xml:space="preserve"> </w:t>
            </w:r>
            <w:r w:rsidR="00CB2592" w:rsidRPr="00E04558">
              <w:rPr>
                <w:b/>
              </w:rPr>
              <w:t>M. Staves</w:t>
            </w:r>
          </w:p>
        </w:tc>
        <w:tc>
          <w:tcPr>
            <w:tcW w:w="8573" w:type="dxa"/>
          </w:tcPr>
          <w:p w14:paraId="0AFF7A1A" w14:textId="77777777" w:rsidR="005A19A1" w:rsidRDefault="005A19A1" w:rsidP="00787617">
            <w:pPr>
              <w:spacing w:after="160" w:line="259" w:lineRule="auto"/>
              <w:rPr>
                <w:rFonts w:eastAsia="Calibri"/>
              </w:rPr>
            </w:pPr>
            <w:r>
              <w:rPr>
                <w:rFonts w:eastAsia="Calibri"/>
              </w:rPr>
              <w:t xml:space="preserve">The subcommittee reviewed and approved a program change request for the MSW program. </w:t>
            </w:r>
          </w:p>
          <w:p w14:paraId="0C1E2E0A" w14:textId="2F8EFE49" w:rsidR="00161912" w:rsidRPr="00E04558" w:rsidRDefault="005A19A1" w:rsidP="00787617">
            <w:pPr>
              <w:spacing w:after="160" w:line="259" w:lineRule="auto"/>
              <w:rPr>
                <w:rFonts w:eastAsia="Calibri"/>
              </w:rPr>
            </w:pPr>
            <w:r>
              <w:rPr>
                <w:rFonts w:eastAsia="Calibri"/>
              </w:rPr>
              <w:t xml:space="preserve">Program review external reviewer site visits are scheduled as follows: Public Health, November 11 and 12; Criminal Justice, January 16 and 17, English, February 10 and </w:t>
            </w:r>
            <w:r>
              <w:rPr>
                <w:rFonts w:eastAsia="Calibri"/>
              </w:rPr>
              <w:lastRenderedPageBreak/>
              <w:t xml:space="preserve">11.  The Assurance documents will be posted to the Google Drive as they are submitted. Send </w:t>
            </w:r>
            <w:r w:rsidR="000643AA">
              <w:rPr>
                <w:rFonts w:eastAsia="Calibri"/>
              </w:rPr>
              <w:t>Gmail</w:t>
            </w:r>
            <w:r>
              <w:rPr>
                <w:rFonts w:eastAsia="Calibri"/>
              </w:rPr>
              <w:t xml:space="preserve"> addresses to Irene Fountain to gain access to the drive. </w:t>
            </w:r>
          </w:p>
        </w:tc>
        <w:tc>
          <w:tcPr>
            <w:tcW w:w="3060" w:type="dxa"/>
          </w:tcPr>
          <w:p w14:paraId="7CD8E309" w14:textId="3CDCC276" w:rsidR="00A23A07" w:rsidRPr="005E1056" w:rsidRDefault="00A23A07" w:rsidP="002A623D"/>
        </w:tc>
      </w:tr>
      <w:tr w:rsidR="006F7DF1" w:rsidRPr="00E04558" w14:paraId="081DDD59" w14:textId="77777777" w:rsidTr="00C16275">
        <w:tc>
          <w:tcPr>
            <w:tcW w:w="2515" w:type="dxa"/>
          </w:tcPr>
          <w:p w14:paraId="13D9BECB" w14:textId="64D00E12" w:rsidR="006F7DF1" w:rsidRPr="00E04558" w:rsidRDefault="006F7DF1" w:rsidP="008A2D96">
            <w:pPr>
              <w:rPr>
                <w:b/>
              </w:rPr>
            </w:pPr>
            <w:r w:rsidRPr="00E04558">
              <w:rPr>
                <w:b/>
              </w:rPr>
              <w:t xml:space="preserve">VI. Policy Subcommittee Report – </w:t>
            </w:r>
            <w:r w:rsidR="006F0008">
              <w:rPr>
                <w:b/>
              </w:rPr>
              <w:t>D. Balfour</w:t>
            </w:r>
            <w:r w:rsidR="008A2D96">
              <w:rPr>
                <w:b/>
              </w:rPr>
              <w:t xml:space="preserve"> </w:t>
            </w:r>
          </w:p>
        </w:tc>
        <w:tc>
          <w:tcPr>
            <w:tcW w:w="8573" w:type="dxa"/>
          </w:tcPr>
          <w:p w14:paraId="535FAB81" w14:textId="4302BC4A" w:rsidR="001505A6" w:rsidRDefault="00C907B5" w:rsidP="00F02F4B">
            <w:pPr>
              <w:rPr>
                <w:rFonts w:eastAsia="Calibri"/>
              </w:rPr>
            </w:pPr>
            <w:r>
              <w:rPr>
                <w:rFonts w:eastAsia="Calibri"/>
              </w:rPr>
              <w:t>The GC</w:t>
            </w:r>
            <w:r w:rsidR="001505A6">
              <w:rPr>
                <w:rFonts w:eastAsia="Calibri"/>
              </w:rPr>
              <w:t>-</w:t>
            </w:r>
            <w:r>
              <w:rPr>
                <w:rFonts w:eastAsia="Calibri"/>
              </w:rPr>
              <w:t xml:space="preserve">PC discussed the course numbering system, in particular, the correct description for 500 level courses. This was sent to the academic deans for review. Also discussed was a process for converting prior professional learning to graduate academic credit. </w:t>
            </w:r>
            <w:r w:rsidR="001505A6">
              <w:rPr>
                <w:rFonts w:eastAsia="Calibri"/>
              </w:rPr>
              <w:t xml:space="preserve">The policy would ensure that academic programs make the decision to accept prior learning or not and to decide what method is used to assess the prior learning, e.g. via an oral or written exam, a portfolio, or something else. </w:t>
            </w:r>
            <w:r w:rsidR="00001B2C" w:rsidRPr="00001B2C">
              <w:rPr>
                <w:rFonts w:eastAsia="Calibri"/>
              </w:rPr>
              <w:t xml:space="preserve"> </w:t>
            </w:r>
            <w:r w:rsidR="001505A6" w:rsidRPr="001505A6">
              <w:rPr>
                <w:rFonts w:eastAsia="Calibri"/>
              </w:rPr>
              <w:t xml:space="preserve">The draft policy will be sent to GPDs for input. </w:t>
            </w:r>
          </w:p>
          <w:p w14:paraId="6C1C60A0" w14:textId="77777777" w:rsidR="001505A6" w:rsidRDefault="001505A6" w:rsidP="00F02F4B">
            <w:pPr>
              <w:rPr>
                <w:rFonts w:eastAsia="Calibri"/>
              </w:rPr>
            </w:pPr>
          </w:p>
          <w:p w14:paraId="655578B5" w14:textId="662A43B8" w:rsidR="005463C5" w:rsidRPr="00E04558" w:rsidRDefault="001505A6" w:rsidP="00F02F4B">
            <w:pPr>
              <w:rPr>
                <w:rFonts w:eastAsia="Calibri"/>
              </w:rPr>
            </w:pPr>
            <w:r>
              <w:rPr>
                <w:rFonts w:eastAsia="Calibri"/>
              </w:rPr>
              <w:t xml:space="preserve">The GC-PC reviewed dual-listed courses to see where they are used the most and to ensure that the </w:t>
            </w:r>
            <w:r w:rsidR="000643AA">
              <w:rPr>
                <w:rFonts w:eastAsia="Calibri"/>
              </w:rPr>
              <w:t>higher-level</w:t>
            </w:r>
            <w:r>
              <w:rPr>
                <w:rFonts w:eastAsia="Calibri"/>
              </w:rPr>
              <w:t xml:space="preserve"> course is representative of graduate level work with more activity and rigor. </w:t>
            </w:r>
          </w:p>
        </w:tc>
        <w:tc>
          <w:tcPr>
            <w:tcW w:w="3060" w:type="dxa"/>
          </w:tcPr>
          <w:p w14:paraId="1A213C95" w14:textId="003CE896" w:rsidR="004802AF" w:rsidRPr="002706EA" w:rsidRDefault="004802AF" w:rsidP="002706EA"/>
        </w:tc>
      </w:tr>
      <w:tr w:rsidR="00FE4524" w:rsidRPr="00E04558" w14:paraId="6761AB14" w14:textId="77777777" w:rsidTr="00C16275">
        <w:tc>
          <w:tcPr>
            <w:tcW w:w="2515" w:type="dxa"/>
          </w:tcPr>
          <w:p w14:paraId="7CC1622A" w14:textId="0F05461B" w:rsidR="00FE4524" w:rsidRPr="00E04558" w:rsidRDefault="006A36D8" w:rsidP="00271F05">
            <w:pPr>
              <w:rPr>
                <w:b/>
              </w:rPr>
            </w:pPr>
            <w:r w:rsidRPr="00E04558">
              <w:rPr>
                <w:b/>
              </w:rPr>
              <w:t>VI</w:t>
            </w:r>
            <w:r w:rsidR="003F71AB">
              <w:rPr>
                <w:b/>
              </w:rPr>
              <w:t>I</w:t>
            </w:r>
            <w:r w:rsidRPr="00E04558">
              <w:rPr>
                <w:b/>
              </w:rPr>
              <w:t xml:space="preserve">. </w:t>
            </w:r>
            <w:r w:rsidR="00CA4FBF" w:rsidRPr="00E04558">
              <w:rPr>
                <w:b/>
              </w:rPr>
              <w:t xml:space="preserve"> </w:t>
            </w:r>
            <w:r w:rsidR="00CB2592" w:rsidRPr="00E04558">
              <w:rPr>
                <w:b/>
              </w:rPr>
              <w:t>Gradu</w:t>
            </w:r>
            <w:r w:rsidR="00DF10EE">
              <w:rPr>
                <w:b/>
              </w:rPr>
              <w:t>ate Student Association Report</w:t>
            </w:r>
            <w:r w:rsidR="00CE7A3B">
              <w:rPr>
                <w:b/>
              </w:rPr>
              <w:t xml:space="preserve"> – </w:t>
            </w:r>
            <w:r w:rsidR="00271F05">
              <w:rPr>
                <w:b/>
              </w:rPr>
              <w:t xml:space="preserve">C. </w:t>
            </w:r>
            <w:r w:rsidR="006F0008">
              <w:rPr>
                <w:b/>
              </w:rPr>
              <w:t>Lunn</w:t>
            </w:r>
          </w:p>
        </w:tc>
        <w:tc>
          <w:tcPr>
            <w:tcW w:w="8573" w:type="dxa"/>
          </w:tcPr>
          <w:p w14:paraId="1135819E" w14:textId="6DD3A6FD" w:rsidR="00711F5F" w:rsidRDefault="0074762A" w:rsidP="00001B2C">
            <w:pPr>
              <w:spacing w:after="160" w:line="259" w:lineRule="auto"/>
              <w:rPr>
                <w:rFonts w:eastAsia="Calibri"/>
              </w:rPr>
            </w:pPr>
            <w:r>
              <w:rPr>
                <w:rFonts w:eastAsia="Calibri"/>
              </w:rPr>
              <w:t>The executive board</w:t>
            </w:r>
            <w:r w:rsidR="00711F5F">
              <w:rPr>
                <w:rFonts w:eastAsia="Calibri"/>
              </w:rPr>
              <w:t xml:space="preserve"> meets once a month and will meet this Sunday. They are promoting GSA via Facebook, various communications, and ensuring the </w:t>
            </w:r>
            <w:r w:rsidR="00B718FC">
              <w:rPr>
                <w:rFonts w:eastAsia="Calibri"/>
              </w:rPr>
              <w:t xml:space="preserve">information on the </w:t>
            </w:r>
            <w:r w:rsidR="00711F5F">
              <w:rPr>
                <w:rFonts w:eastAsia="Calibri"/>
              </w:rPr>
              <w:t xml:space="preserve">website is up to date. </w:t>
            </w:r>
          </w:p>
          <w:p w14:paraId="2FCBD3B0" w14:textId="03F5FC72" w:rsidR="0074762A" w:rsidRDefault="00711F5F" w:rsidP="00001B2C">
            <w:pPr>
              <w:spacing w:after="160" w:line="259" w:lineRule="auto"/>
              <w:rPr>
                <w:rFonts w:eastAsia="Calibri"/>
              </w:rPr>
            </w:pPr>
            <w:r>
              <w:rPr>
                <w:rFonts w:eastAsia="Calibri"/>
              </w:rPr>
              <w:t xml:space="preserve">The updated funding bylaws have been posted. Some organizations have not started their renewal registration yet, thus they are not eligible for funding. </w:t>
            </w:r>
            <w:r w:rsidR="00F13AC5">
              <w:rPr>
                <w:rFonts w:eastAsia="Calibri"/>
              </w:rPr>
              <w:t xml:space="preserve">The funding board met on October 18 and approved five funding proposals. The next meeting is on November 15. </w:t>
            </w:r>
          </w:p>
          <w:p w14:paraId="0A841D15" w14:textId="6D204DE7" w:rsidR="00F13AC5" w:rsidRDefault="00F13AC5" w:rsidP="00001B2C">
            <w:pPr>
              <w:spacing w:after="160" w:line="259" w:lineRule="auto"/>
              <w:rPr>
                <w:rFonts w:eastAsia="Calibri"/>
              </w:rPr>
            </w:pPr>
            <w:r>
              <w:rPr>
                <w:rFonts w:eastAsia="Calibri"/>
              </w:rPr>
              <w:t>GSA officers are trying to set up an appointment with the person in Campus Life that works with the student organizations to discuss the credit hour requirements of students requesting funding</w:t>
            </w:r>
            <w:r w:rsidR="000643AA">
              <w:rPr>
                <w:rFonts w:eastAsia="Calibri"/>
              </w:rPr>
              <w:t>. T</w:t>
            </w:r>
            <w:r>
              <w:rPr>
                <w:rFonts w:eastAsia="Calibri"/>
              </w:rPr>
              <w:t xml:space="preserve">he number of credit hours for full/time half time are different for graduate students than undergrad. </w:t>
            </w:r>
          </w:p>
          <w:p w14:paraId="383DB6B5" w14:textId="5A1A6E93" w:rsidR="00F13AC5" w:rsidRDefault="00F13AC5" w:rsidP="00001B2C">
            <w:pPr>
              <w:spacing w:after="160" w:line="259" w:lineRule="auto"/>
              <w:rPr>
                <w:rFonts w:eastAsia="Calibri"/>
              </w:rPr>
            </w:pPr>
            <w:r>
              <w:rPr>
                <w:rFonts w:eastAsia="Calibri"/>
              </w:rPr>
              <w:t xml:space="preserve">GSA joined the National Association of Graduate and Professional Students which gives members an opportunity to network with student organizations at other institutions. </w:t>
            </w:r>
          </w:p>
          <w:p w14:paraId="508EEEEE" w14:textId="01BDEA78" w:rsidR="00001B2C" w:rsidRPr="00001B2C" w:rsidRDefault="00C65C68" w:rsidP="00001B2C">
            <w:pPr>
              <w:spacing w:after="160" w:line="259" w:lineRule="auto"/>
              <w:rPr>
                <w:rFonts w:eastAsia="Calibri"/>
              </w:rPr>
            </w:pPr>
            <w:r>
              <w:rPr>
                <w:rFonts w:eastAsia="Calibri"/>
              </w:rPr>
              <w:t xml:space="preserve">Students have been appointed to all the standing committees, but the committees have not reached out to the students to provide them with meeting dates and times. TGS will follow up </w:t>
            </w:r>
            <w:r w:rsidR="008736E0">
              <w:rPr>
                <w:rFonts w:eastAsia="Calibri"/>
              </w:rPr>
              <w:t>committee</w:t>
            </w:r>
            <w:r w:rsidR="00001B2C" w:rsidRPr="00001B2C">
              <w:rPr>
                <w:rFonts w:eastAsia="Calibri"/>
              </w:rPr>
              <w:t xml:space="preserve"> chairs to make sure the</w:t>
            </w:r>
            <w:r w:rsidR="008736E0">
              <w:rPr>
                <w:rFonts w:eastAsia="Calibri"/>
              </w:rPr>
              <w:t>y</w:t>
            </w:r>
            <w:r w:rsidR="00001B2C" w:rsidRPr="00001B2C">
              <w:rPr>
                <w:rFonts w:eastAsia="Calibri"/>
              </w:rPr>
              <w:t xml:space="preserve"> recognize</w:t>
            </w:r>
            <w:r w:rsidR="008736E0">
              <w:rPr>
                <w:rFonts w:eastAsia="Calibri"/>
              </w:rPr>
              <w:t xml:space="preserve"> students as members and provide</w:t>
            </w:r>
            <w:r w:rsidR="00001B2C" w:rsidRPr="00001B2C">
              <w:rPr>
                <w:rFonts w:eastAsia="Calibri"/>
              </w:rPr>
              <w:t xml:space="preserve"> meeting schedules. </w:t>
            </w:r>
          </w:p>
          <w:p w14:paraId="55BAC97D" w14:textId="598AE510" w:rsidR="008736E0" w:rsidRDefault="008736E0" w:rsidP="00001B2C">
            <w:pPr>
              <w:spacing w:after="160" w:line="259" w:lineRule="auto"/>
              <w:rPr>
                <w:rFonts w:eastAsia="Calibri"/>
              </w:rPr>
            </w:pPr>
            <w:r>
              <w:rPr>
                <w:rFonts w:eastAsia="Calibri"/>
              </w:rPr>
              <w:lastRenderedPageBreak/>
              <w:t xml:space="preserve">Upcoming events include the </w:t>
            </w:r>
            <w:r w:rsidR="00B718FC">
              <w:rPr>
                <w:rFonts w:eastAsia="Calibri"/>
              </w:rPr>
              <w:t xml:space="preserve">Grand Rapids </w:t>
            </w:r>
            <w:r>
              <w:rPr>
                <w:rFonts w:eastAsia="Calibri"/>
              </w:rPr>
              <w:t>Griffins game on November 8 and a dinner for RSO presidents on November 21. Finals Food Fest is being planned on the Allendale campus and possibly downtown. Plans are being made to offer chair massages and other services</w:t>
            </w:r>
            <w:r w:rsidR="00B718FC">
              <w:rPr>
                <w:rFonts w:eastAsia="Calibri"/>
              </w:rPr>
              <w:t xml:space="preserve"> to graduate students</w:t>
            </w:r>
            <w:r>
              <w:rPr>
                <w:rFonts w:eastAsia="Calibri"/>
              </w:rPr>
              <w:t xml:space="preserve">. </w:t>
            </w:r>
          </w:p>
          <w:p w14:paraId="21DFE65D" w14:textId="5EAD02D0" w:rsidR="00001B2C" w:rsidRPr="00271F05" w:rsidRDefault="008736E0" w:rsidP="008736E0">
            <w:pPr>
              <w:spacing w:after="160" w:line="259" w:lineRule="auto"/>
              <w:rPr>
                <w:rFonts w:eastAsia="Calibri"/>
              </w:rPr>
            </w:pPr>
            <w:r>
              <w:rPr>
                <w:rFonts w:eastAsia="Calibri"/>
              </w:rPr>
              <w:t xml:space="preserve">The GSA is planning to schedule a meeting with President Mantella. </w:t>
            </w:r>
          </w:p>
        </w:tc>
        <w:tc>
          <w:tcPr>
            <w:tcW w:w="3060" w:type="dxa"/>
          </w:tcPr>
          <w:p w14:paraId="25953010" w14:textId="77777777" w:rsidR="00FE4524" w:rsidRPr="00E04558" w:rsidRDefault="00FE4524" w:rsidP="005A531B">
            <w:pPr>
              <w:rPr>
                <w:b/>
              </w:rPr>
            </w:pPr>
          </w:p>
        </w:tc>
      </w:tr>
      <w:tr w:rsidR="009C2E77" w:rsidRPr="00E04558" w14:paraId="61340330" w14:textId="77777777" w:rsidTr="00C16275">
        <w:tc>
          <w:tcPr>
            <w:tcW w:w="2515" w:type="dxa"/>
          </w:tcPr>
          <w:p w14:paraId="28ED133B" w14:textId="4EE95346" w:rsidR="009C2E77" w:rsidRPr="00E04558" w:rsidRDefault="006F0008" w:rsidP="00D84F45">
            <w:pPr>
              <w:rPr>
                <w:b/>
              </w:rPr>
            </w:pPr>
            <w:r>
              <w:rPr>
                <w:b/>
              </w:rPr>
              <w:t>VIII.</w:t>
            </w:r>
            <w:r w:rsidR="009C2E77" w:rsidRPr="00E04558">
              <w:rPr>
                <w:b/>
              </w:rPr>
              <w:t xml:space="preserve"> </w:t>
            </w:r>
            <w:r w:rsidR="00CB2592" w:rsidRPr="00E04558">
              <w:rPr>
                <w:b/>
              </w:rPr>
              <w:t xml:space="preserve">Dean’s Report – </w:t>
            </w:r>
            <w:r w:rsidR="00D84F45">
              <w:rPr>
                <w:b/>
              </w:rPr>
              <w:t>J. Potteiger</w:t>
            </w:r>
            <w:r w:rsidR="00271F05">
              <w:rPr>
                <w:b/>
              </w:rPr>
              <w:t xml:space="preserve"> </w:t>
            </w:r>
            <w:r w:rsidR="003769A8">
              <w:rPr>
                <w:b/>
              </w:rPr>
              <w:t xml:space="preserve"> </w:t>
            </w:r>
          </w:p>
        </w:tc>
        <w:tc>
          <w:tcPr>
            <w:tcW w:w="8573" w:type="dxa"/>
          </w:tcPr>
          <w:p w14:paraId="15840E69" w14:textId="372B2F68" w:rsidR="00001B2C" w:rsidRDefault="004438E1" w:rsidP="00001B2C">
            <w:pPr>
              <w:spacing w:after="160" w:line="259" w:lineRule="auto"/>
              <w:rPr>
                <w:rFonts w:eastAsiaTheme="minorHAnsi"/>
              </w:rPr>
            </w:pPr>
            <w:r w:rsidRPr="004438E1">
              <w:rPr>
                <w:rFonts w:eastAsiaTheme="minorHAnsi"/>
                <w:u w:val="single"/>
              </w:rPr>
              <w:t>International Student Credit Hours</w:t>
            </w:r>
            <w:r>
              <w:rPr>
                <w:rFonts w:eastAsiaTheme="minorHAnsi"/>
                <w:u w:val="single"/>
              </w:rPr>
              <w:br/>
            </w:r>
            <w:r w:rsidRPr="004438E1">
              <w:rPr>
                <w:rFonts w:eastAsiaTheme="minorHAnsi"/>
              </w:rPr>
              <w:t>All F1 and J1 international students will have to take at least 12 credits (undergrad) or 9 credits (graduate) in the Fall and Winter semester</w:t>
            </w:r>
            <w:r>
              <w:rPr>
                <w:rFonts w:eastAsiaTheme="minorHAnsi"/>
              </w:rPr>
              <w:t>. This has always been the law but GVSU was permitted to grant exceptions for a reduced course load.</w:t>
            </w:r>
            <w:r w:rsidRPr="004438E1">
              <w:rPr>
                <w:rFonts w:eastAsiaTheme="minorHAnsi"/>
              </w:rPr>
              <w:t xml:space="preserve">  </w:t>
            </w:r>
            <w:r>
              <w:rPr>
                <w:rFonts w:eastAsiaTheme="minorHAnsi"/>
              </w:rPr>
              <w:t>S</w:t>
            </w:r>
            <w:r w:rsidRPr="004438E1">
              <w:rPr>
                <w:rFonts w:eastAsiaTheme="minorHAnsi"/>
              </w:rPr>
              <w:t>tarting Winter 2020 semester, students who cannot take a full course load will be expected to pick up the missing credits</w:t>
            </w:r>
            <w:r w:rsidR="000643AA">
              <w:rPr>
                <w:rFonts w:eastAsiaTheme="minorHAnsi"/>
              </w:rPr>
              <w:t>.</w:t>
            </w:r>
            <w:r>
              <w:rPr>
                <w:rFonts w:eastAsiaTheme="minorHAnsi"/>
              </w:rPr>
              <w:t xml:space="preserve"> Students in their last semester of graduate course work who are taking fewer than 9 credits may be granted an exception if approved by the GPD, college dean, and the Padnos International Center. </w:t>
            </w:r>
            <w:r w:rsidR="00001B2C" w:rsidRPr="00001B2C">
              <w:rPr>
                <w:rFonts w:eastAsiaTheme="minorHAnsi"/>
              </w:rPr>
              <w:t xml:space="preserve"> </w:t>
            </w:r>
          </w:p>
          <w:p w14:paraId="5B8EF3AC" w14:textId="10F1AC50" w:rsidR="004438E1" w:rsidRDefault="004438E1" w:rsidP="00001B2C">
            <w:pPr>
              <w:spacing w:after="160" w:line="259" w:lineRule="auto"/>
              <w:rPr>
                <w:rFonts w:eastAsiaTheme="minorHAnsi"/>
              </w:rPr>
            </w:pPr>
            <w:r w:rsidRPr="004438E1">
              <w:rPr>
                <w:rFonts w:eastAsiaTheme="minorHAnsi"/>
                <w:u w:val="single"/>
              </w:rPr>
              <w:t>Travel Risk Acknowledgment</w:t>
            </w:r>
            <w:r>
              <w:rPr>
                <w:rFonts w:eastAsiaTheme="minorHAnsi"/>
                <w:u w:val="single"/>
              </w:rPr>
              <w:br/>
            </w:r>
            <w:r>
              <w:rPr>
                <w:rFonts w:eastAsiaTheme="minorHAnsi"/>
              </w:rPr>
              <w:t xml:space="preserve">Beginning </w:t>
            </w:r>
            <w:r w:rsidR="00001B2C" w:rsidRPr="00001B2C">
              <w:rPr>
                <w:rFonts w:eastAsiaTheme="minorHAnsi"/>
              </w:rPr>
              <w:t xml:space="preserve">in Winter 2020, </w:t>
            </w:r>
            <w:r>
              <w:rPr>
                <w:rFonts w:eastAsiaTheme="minorHAnsi"/>
              </w:rPr>
              <w:t xml:space="preserve">graduate Academic Conference Fund recipients will have to acknowledge travel risks. A document will be added to the ACF online application for the student to read </w:t>
            </w:r>
            <w:r w:rsidR="000643AA">
              <w:rPr>
                <w:rFonts w:eastAsiaTheme="minorHAnsi"/>
              </w:rPr>
              <w:t>with a check box to</w:t>
            </w:r>
            <w:r>
              <w:rPr>
                <w:rFonts w:eastAsiaTheme="minorHAnsi"/>
              </w:rPr>
              <w:t xml:space="preserve"> acknowledge this risk. </w:t>
            </w:r>
          </w:p>
          <w:p w14:paraId="063F252A" w14:textId="59175485" w:rsidR="00001B2C" w:rsidRPr="00001B2C" w:rsidRDefault="004438E1" w:rsidP="00001B2C">
            <w:pPr>
              <w:spacing w:after="160" w:line="259" w:lineRule="auto"/>
              <w:rPr>
                <w:rFonts w:eastAsiaTheme="minorHAnsi"/>
              </w:rPr>
            </w:pPr>
            <w:r w:rsidRPr="004438E1">
              <w:rPr>
                <w:rFonts w:eastAsiaTheme="minorHAnsi"/>
                <w:u w:val="single"/>
              </w:rPr>
              <w:t>Accelerator Groups/Key Performance Indicators</w:t>
            </w:r>
            <w:r>
              <w:rPr>
                <w:rFonts w:eastAsiaTheme="minorHAnsi"/>
                <w:u w:val="single"/>
              </w:rPr>
              <w:br/>
            </w:r>
            <w:r w:rsidR="00001B2C" w:rsidRPr="00001B2C">
              <w:rPr>
                <w:rFonts w:eastAsiaTheme="minorHAnsi"/>
              </w:rPr>
              <w:t xml:space="preserve">President </w:t>
            </w:r>
            <w:r w:rsidR="001A10B5">
              <w:rPr>
                <w:rFonts w:eastAsiaTheme="minorHAnsi"/>
              </w:rPr>
              <w:t>M</w:t>
            </w:r>
            <w:r w:rsidR="00001B2C" w:rsidRPr="00001B2C">
              <w:rPr>
                <w:rFonts w:eastAsiaTheme="minorHAnsi"/>
              </w:rPr>
              <w:t>ant</w:t>
            </w:r>
            <w:r w:rsidR="001A10B5">
              <w:rPr>
                <w:rFonts w:eastAsiaTheme="minorHAnsi"/>
              </w:rPr>
              <w:t>e</w:t>
            </w:r>
            <w:r w:rsidR="00001B2C" w:rsidRPr="00001B2C">
              <w:rPr>
                <w:rFonts w:eastAsiaTheme="minorHAnsi"/>
              </w:rPr>
              <w:t xml:space="preserve">lla </w:t>
            </w:r>
            <w:r w:rsidR="00B14B4C">
              <w:rPr>
                <w:rFonts w:eastAsiaTheme="minorHAnsi"/>
              </w:rPr>
              <w:t xml:space="preserve">has set up </w:t>
            </w:r>
            <w:r w:rsidR="00001B2C" w:rsidRPr="00001B2C">
              <w:rPr>
                <w:rFonts w:eastAsiaTheme="minorHAnsi"/>
              </w:rPr>
              <w:t>accelerator groups across campus</w:t>
            </w:r>
            <w:r w:rsidR="00B14B4C">
              <w:rPr>
                <w:rFonts w:eastAsiaTheme="minorHAnsi"/>
              </w:rPr>
              <w:t xml:space="preserve"> to work on areas of importance. Provost’s Cabinet is working on key </w:t>
            </w:r>
            <w:r w:rsidR="00001B2C" w:rsidRPr="00001B2C">
              <w:rPr>
                <w:rFonts w:eastAsiaTheme="minorHAnsi"/>
              </w:rPr>
              <w:t>performance indicators</w:t>
            </w:r>
            <w:r w:rsidR="00B14B4C">
              <w:rPr>
                <w:rFonts w:eastAsiaTheme="minorHAnsi"/>
              </w:rPr>
              <w:t xml:space="preserve">, which measure how GVSU is meeting its objectives. An example for graduate education is enrollment. Badging, micro-credentials, and combined degree programs have been added to increase enrollment. The Provost is presenting at the Board of Trustees meeting on November 1, after which the key performance indicators will be rolled out. </w:t>
            </w:r>
            <w:r w:rsidR="00001B2C" w:rsidRPr="00001B2C">
              <w:rPr>
                <w:rFonts w:eastAsiaTheme="minorHAnsi"/>
              </w:rPr>
              <w:t xml:space="preserve"> </w:t>
            </w:r>
          </w:p>
          <w:p w14:paraId="3F81720F" w14:textId="2B46F5FE" w:rsidR="00001B2C" w:rsidRPr="00001B2C" w:rsidRDefault="00B718FC" w:rsidP="00001B2C">
            <w:pPr>
              <w:spacing w:after="160" w:line="259" w:lineRule="auto"/>
              <w:rPr>
                <w:rFonts w:eastAsiaTheme="minorHAnsi"/>
              </w:rPr>
            </w:pPr>
            <w:r>
              <w:rPr>
                <w:rFonts w:eastAsiaTheme="minorHAnsi"/>
              </w:rPr>
              <w:t>C</w:t>
            </w:r>
            <w:r w:rsidR="00B14B4C">
              <w:rPr>
                <w:rFonts w:eastAsiaTheme="minorHAnsi"/>
              </w:rPr>
              <w:t>ollege</w:t>
            </w:r>
            <w:r>
              <w:rPr>
                <w:rFonts w:eastAsiaTheme="minorHAnsi"/>
              </w:rPr>
              <w:t xml:space="preserve"> deans were asked </w:t>
            </w:r>
            <w:r w:rsidR="00B14B4C">
              <w:rPr>
                <w:rFonts w:eastAsiaTheme="minorHAnsi"/>
              </w:rPr>
              <w:t xml:space="preserve">to increase enrollment by twenty percent. </w:t>
            </w:r>
            <w:r w:rsidR="00FE1D1C">
              <w:rPr>
                <w:rFonts w:eastAsiaTheme="minorHAnsi"/>
              </w:rPr>
              <w:t>The increase was requested by college because some programs cannot increase enrollment</w:t>
            </w:r>
            <w:r w:rsidR="000643AA">
              <w:rPr>
                <w:rFonts w:eastAsiaTheme="minorHAnsi"/>
              </w:rPr>
              <w:t xml:space="preserve"> due to capacity (DPT and PAS are examples).</w:t>
            </w:r>
            <w:r w:rsidR="00FE1D1C">
              <w:rPr>
                <w:rFonts w:eastAsiaTheme="minorHAnsi"/>
              </w:rPr>
              <w:t xml:space="preserve"> </w:t>
            </w:r>
            <w:r w:rsidR="00001B2C" w:rsidRPr="00001B2C">
              <w:rPr>
                <w:rFonts w:eastAsiaTheme="minorHAnsi"/>
              </w:rPr>
              <w:t xml:space="preserve"> </w:t>
            </w:r>
          </w:p>
          <w:p w14:paraId="24EBD5E0" w14:textId="06F08156" w:rsidR="003B217B" w:rsidRPr="00316713" w:rsidRDefault="00FE1D1C" w:rsidP="008736E0">
            <w:pPr>
              <w:spacing w:after="160" w:line="259" w:lineRule="auto"/>
              <w:rPr>
                <w:rFonts w:eastAsiaTheme="minorHAnsi"/>
              </w:rPr>
            </w:pPr>
            <w:r w:rsidRPr="00FE1D1C">
              <w:rPr>
                <w:rFonts w:eastAsiaTheme="minorHAnsi"/>
                <w:u w:val="single"/>
              </w:rPr>
              <w:t>Graduate Program Marketing</w:t>
            </w:r>
            <w:r>
              <w:rPr>
                <w:rFonts w:eastAsiaTheme="minorHAnsi"/>
                <w:u w:val="single"/>
              </w:rPr>
              <w:br/>
            </w:r>
            <w:r>
              <w:rPr>
                <w:rFonts w:eastAsiaTheme="minorHAnsi"/>
              </w:rPr>
              <w:t xml:space="preserve">Institutional Marketing (IM) has contracted with a marketing platform, </w:t>
            </w:r>
            <w:proofErr w:type="spellStart"/>
            <w:r w:rsidR="00001B2C" w:rsidRPr="00001B2C">
              <w:rPr>
                <w:rFonts w:eastAsiaTheme="minorHAnsi"/>
              </w:rPr>
              <w:t>E</w:t>
            </w:r>
            <w:r w:rsidR="00B718FC">
              <w:rPr>
                <w:rFonts w:eastAsiaTheme="minorHAnsi"/>
              </w:rPr>
              <w:t>msi</w:t>
            </w:r>
            <w:proofErr w:type="spellEnd"/>
            <w:r>
              <w:rPr>
                <w:rFonts w:eastAsiaTheme="minorHAnsi"/>
              </w:rPr>
              <w:t xml:space="preserve">. </w:t>
            </w:r>
            <w:proofErr w:type="spellStart"/>
            <w:r>
              <w:rPr>
                <w:rFonts w:eastAsiaTheme="minorHAnsi"/>
              </w:rPr>
              <w:t>E</w:t>
            </w:r>
            <w:r w:rsidR="00B718FC">
              <w:rPr>
                <w:rFonts w:eastAsiaTheme="minorHAnsi"/>
              </w:rPr>
              <w:t>msi</w:t>
            </w:r>
            <w:proofErr w:type="spellEnd"/>
            <w:r>
              <w:rPr>
                <w:rFonts w:eastAsiaTheme="minorHAnsi"/>
              </w:rPr>
              <w:t xml:space="preserve"> conducts labor market analytics and can pro</w:t>
            </w:r>
            <w:r w:rsidR="00327F2E">
              <w:rPr>
                <w:rFonts w:eastAsiaTheme="minorHAnsi"/>
              </w:rPr>
              <w:t>vide data compiled from over thirty-</w:t>
            </w:r>
            <w:r w:rsidR="00327F2E">
              <w:rPr>
                <w:rFonts w:eastAsiaTheme="minorHAnsi"/>
              </w:rPr>
              <w:lastRenderedPageBreak/>
              <w:t xml:space="preserve">thousand websites. </w:t>
            </w:r>
            <w:r>
              <w:rPr>
                <w:rFonts w:eastAsiaTheme="minorHAnsi"/>
              </w:rPr>
              <w:t xml:space="preserve">IM is meeting with GPDs to </w:t>
            </w:r>
            <w:r w:rsidR="00327F2E">
              <w:rPr>
                <w:rFonts w:eastAsiaTheme="minorHAnsi"/>
              </w:rPr>
              <w:t xml:space="preserve">identify and </w:t>
            </w:r>
            <w:r>
              <w:rPr>
                <w:rFonts w:eastAsiaTheme="minorHAnsi"/>
              </w:rPr>
              <w:t xml:space="preserve">obtain data that will help market their programs. </w:t>
            </w:r>
          </w:p>
        </w:tc>
        <w:tc>
          <w:tcPr>
            <w:tcW w:w="3060" w:type="dxa"/>
          </w:tcPr>
          <w:p w14:paraId="0678BE95" w14:textId="77777777" w:rsidR="009C2E77" w:rsidRPr="00E04558" w:rsidRDefault="009C2E77" w:rsidP="00A07C39"/>
        </w:tc>
      </w:tr>
      <w:tr w:rsidR="00CB2592" w:rsidRPr="00E04558" w14:paraId="5CD7D6F3" w14:textId="77777777" w:rsidTr="00C16275">
        <w:tc>
          <w:tcPr>
            <w:tcW w:w="2515" w:type="dxa"/>
          </w:tcPr>
          <w:p w14:paraId="236B36F5" w14:textId="682C7739" w:rsidR="00CB2592" w:rsidRPr="00E04558" w:rsidRDefault="006F0008" w:rsidP="006A36D8">
            <w:pPr>
              <w:rPr>
                <w:b/>
              </w:rPr>
            </w:pPr>
            <w:r>
              <w:rPr>
                <w:b/>
              </w:rPr>
              <w:t>I</w:t>
            </w:r>
            <w:r w:rsidR="006A36D8" w:rsidRPr="00E04558">
              <w:rPr>
                <w:b/>
              </w:rPr>
              <w:t xml:space="preserve">X. </w:t>
            </w:r>
            <w:r w:rsidR="00CB2592" w:rsidRPr="00E04558">
              <w:rPr>
                <w:b/>
              </w:rPr>
              <w:t>Old Business</w:t>
            </w:r>
            <w:r w:rsidR="00231EF5" w:rsidRPr="00E04558">
              <w:rPr>
                <w:b/>
              </w:rPr>
              <w:t xml:space="preserve"> </w:t>
            </w:r>
          </w:p>
        </w:tc>
        <w:tc>
          <w:tcPr>
            <w:tcW w:w="8573" w:type="dxa"/>
          </w:tcPr>
          <w:p w14:paraId="3E8D71CD" w14:textId="77777777" w:rsidR="00327F2E" w:rsidRDefault="00327F2E" w:rsidP="00327F2E">
            <w:pPr>
              <w:spacing w:after="160" w:line="259" w:lineRule="auto"/>
              <w:rPr>
                <w:rFonts w:eastAsiaTheme="minorHAnsi"/>
              </w:rPr>
            </w:pPr>
            <w:r w:rsidRPr="00327F2E">
              <w:rPr>
                <w:rFonts w:eastAsiaTheme="minorHAnsi"/>
                <w:u w:val="single"/>
              </w:rPr>
              <w:t>SICD</w:t>
            </w:r>
            <w:r>
              <w:rPr>
                <w:rFonts w:eastAsiaTheme="minorHAnsi"/>
                <w:u w:val="single"/>
              </w:rPr>
              <w:br/>
            </w:r>
            <w:r>
              <w:rPr>
                <w:rFonts w:eastAsiaTheme="minorHAnsi"/>
              </w:rPr>
              <w:t xml:space="preserve">The form has not been updated online yet. Users should continue to use the PDF form and submit it to M. Luttenton. </w:t>
            </w:r>
          </w:p>
          <w:p w14:paraId="1F874B3E" w14:textId="7EE995C8" w:rsidR="00327F2E" w:rsidRPr="00001B2C" w:rsidRDefault="00327F2E" w:rsidP="00327F2E">
            <w:pPr>
              <w:spacing w:after="160" w:line="259" w:lineRule="auto"/>
              <w:rPr>
                <w:rFonts w:eastAsiaTheme="minorHAnsi"/>
              </w:rPr>
            </w:pPr>
            <w:r>
              <w:rPr>
                <w:rFonts w:eastAsiaTheme="minorHAnsi"/>
                <w:u w:val="single"/>
              </w:rPr>
              <w:t>Applied, Admitted, and Enrolled Survey</w:t>
            </w:r>
            <w:r w:rsidRPr="00001B2C">
              <w:rPr>
                <w:rFonts w:eastAsiaTheme="minorHAnsi"/>
              </w:rPr>
              <w:t xml:space="preserve"> </w:t>
            </w:r>
            <w:r>
              <w:rPr>
                <w:rFonts w:eastAsiaTheme="minorHAnsi"/>
              </w:rPr>
              <w:br/>
              <w:t xml:space="preserve">The enrollment data for the survey includes only graduate students admitted to graduate programs. Students in combined degree programs are </w:t>
            </w:r>
            <w:r w:rsidR="000643AA">
              <w:rPr>
                <w:rFonts w:eastAsiaTheme="minorHAnsi"/>
              </w:rPr>
              <w:t xml:space="preserve">counted </w:t>
            </w:r>
            <w:r>
              <w:rPr>
                <w:rFonts w:eastAsiaTheme="minorHAnsi"/>
              </w:rPr>
              <w:t xml:space="preserve">if they have obtained graduate student status. If they have not completed their undergraduate requirements, they are not </w:t>
            </w:r>
            <w:r w:rsidR="000643AA">
              <w:rPr>
                <w:rFonts w:eastAsiaTheme="minorHAnsi"/>
              </w:rPr>
              <w:t>included</w:t>
            </w:r>
            <w:r>
              <w:rPr>
                <w:rFonts w:eastAsiaTheme="minorHAnsi"/>
              </w:rPr>
              <w:t xml:space="preserve">. </w:t>
            </w:r>
          </w:p>
          <w:p w14:paraId="63282BC5" w14:textId="274E8001" w:rsidR="00112962" w:rsidRPr="00E04558" w:rsidRDefault="00327F2E" w:rsidP="008736E0">
            <w:pPr>
              <w:spacing w:after="160" w:line="259" w:lineRule="auto"/>
              <w:rPr>
                <w:rFonts w:eastAsiaTheme="minorHAnsi"/>
              </w:rPr>
            </w:pPr>
            <w:r w:rsidRPr="00327F2E">
              <w:rPr>
                <w:rFonts w:eastAsiaTheme="minorHAnsi"/>
                <w:u w:val="single"/>
              </w:rPr>
              <w:t xml:space="preserve">Campus </w:t>
            </w:r>
            <w:r>
              <w:rPr>
                <w:rFonts w:eastAsiaTheme="minorHAnsi"/>
                <w:u w:val="single"/>
              </w:rPr>
              <w:t>C</w:t>
            </w:r>
            <w:r w:rsidRPr="00327F2E">
              <w:rPr>
                <w:rFonts w:eastAsiaTheme="minorHAnsi"/>
                <w:u w:val="single"/>
              </w:rPr>
              <w:t xml:space="preserve">limate </w:t>
            </w:r>
            <w:r>
              <w:rPr>
                <w:rFonts w:eastAsiaTheme="minorHAnsi"/>
                <w:u w:val="single"/>
              </w:rPr>
              <w:t>S</w:t>
            </w:r>
            <w:r w:rsidRPr="00327F2E">
              <w:rPr>
                <w:rFonts w:eastAsiaTheme="minorHAnsi"/>
                <w:u w:val="single"/>
              </w:rPr>
              <w:t>urvey</w:t>
            </w:r>
            <w:r w:rsidRPr="00327F2E">
              <w:rPr>
                <w:rFonts w:eastAsiaTheme="minorHAnsi"/>
                <w:u w:val="single"/>
              </w:rPr>
              <w:br/>
            </w:r>
            <w:r>
              <w:rPr>
                <w:rFonts w:eastAsiaTheme="minorHAnsi"/>
              </w:rPr>
              <w:t xml:space="preserve">GC members were asked to encourage graduate students to participate in the survey. GPDs are sending the link to their students to encourage them to participate. </w:t>
            </w:r>
          </w:p>
        </w:tc>
        <w:tc>
          <w:tcPr>
            <w:tcW w:w="3060" w:type="dxa"/>
          </w:tcPr>
          <w:p w14:paraId="17240B72" w14:textId="3CB36CCB" w:rsidR="002D0BE7" w:rsidRPr="00E04558" w:rsidRDefault="002D0BE7" w:rsidP="00FE2703"/>
        </w:tc>
      </w:tr>
      <w:tr w:rsidR="00CB2592" w:rsidRPr="00E04558" w14:paraId="1D9C482E" w14:textId="77777777" w:rsidTr="00C16275">
        <w:tc>
          <w:tcPr>
            <w:tcW w:w="2515" w:type="dxa"/>
          </w:tcPr>
          <w:p w14:paraId="5F5E0D81" w14:textId="0CE6BAE6" w:rsidR="00CB2592" w:rsidRPr="00E04558" w:rsidRDefault="00CB2592" w:rsidP="009F1B54">
            <w:pPr>
              <w:rPr>
                <w:b/>
              </w:rPr>
            </w:pPr>
            <w:r w:rsidRPr="00E04558">
              <w:rPr>
                <w:b/>
              </w:rPr>
              <w:t>X. New Business</w:t>
            </w:r>
          </w:p>
        </w:tc>
        <w:tc>
          <w:tcPr>
            <w:tcW w:w="8573" w:type="dxa"/>
          </w:tcPr>
          <w:p w14:paraId="3C0DAC8F" w14:textId="0890113C" w:rsidR="00844274" w:rsidRPr="000576FD" w:rsidRDefault="00327F2E" w:rsidP="00327F2E">
            <w:pPr>
              <w:spacing w:after="160" w:line="259" w:lineRule="auto"/>
              <w:rPr>
                <w:rFonts w:eastAsiaTheme="minorHAnsi"/>
              </w:rPr>
            </w:pPr>
            <w:r w:rsidRPr="00327F2E">
              <w:rPr>
                <w:rFonts w:eastAsiaTheme="minorHAnsi"/>
                <w:u w:val="single"/>
              </w:rPr>
              <w:t>Teach-In</w:t>
            </w:r>
            <w:r>
              <w:rPr>
                <w:rFonts w:eastAsiaTheme="minorHAnsi"/>
                <w:u w:val="single"/>
              </w:rPr>
              <w:br/>
            </w:r>
            <w:r>
              <w:rPr>
                <w:rFonts w:eastAsiaTheme="minorHAnsi"/>
              </w:rPr>
              <w:t xml:space="preserve">The GSA tried to promote the Teach-In to graduate students to encourage them to participate, but it is unknown if many graduate students are presenting. GC members will reach out to the Teach-In chair to ensure the event is communicated to graduate students to participate next year. </w:t>
            </w:r>
          </w:p>
        </w:tc>
        <w:tc>
          <w:tcPr>
            <w:tcW w:w="3060" w:type="dxa"/>
          </w:tcPr>
          <w:p w14:paraId="73A1B4A6" w14:textId="1FB438C5" w:rsidR="004B57B7" w:rsidRPr="00961E69" w:rsidRDefault="004B57B7" w:rsidP="0060094C"/>
        </w:tc>
      </w:tr>
      <w:tr w:rsidR="00CA4FBF" w:rsidRPr="00E04558" w14:paraId="7281C3E9" w14:textId="77777777" w:rsidTr="00C16275">
        <w:tc>
          <w:tcPr>
            <w:tcW w:w="2515" w:type="dxa"/>
          </w:tcPr>
          <w:p w14:paraId="0F89DA91" w14:textId="0A9CC055" w:rsidR="00CA4FBF" w:rsidRPr="00E04558" w:rsidRDefault="00CA4FBF" w:rsidP="006A36D8">
            <w:pPr>
              <w:rPr>
                <w:b/>
              </w:rPr>
            </w:pPr>
            <w:r w:rsidRPr="00E04558">
              <w:rPr>
                <w:b/>
              </w:rPr>
              <w:t>X</w:t>
            </w:r>
            <w:r w:rsidR="003F71AB">
              <w:rPr>
                <w:b/>
              </w:rPr>
              <w:t>I</w:t>
            </w:r>
            <w:r w:rsidRPr="00E04558">
              <w:rPr>
                <w:b/>
              </w:rPr>
              <w:t>. Adjournment</w:t>
            </w:r>
          </w:p>
        </w:tc>
        <w:tc>
          <w:tcPr>
            <w:tcW w:w="8573" w:type="dxa"/>
          </w:tcPr>
          <w:p w14:paraId="36929596" w14:textId="4C9C9711" w:rsidR="00CA4FBF" w:rsidRPr="00E04558" w:rsidRDefault="00CA4FBF" w:rsidP="00A71B0F">
            <w:pPr>
              <w:spacing w:after="160" w:line="259" w:lineRule="auto"/>
              <w:ind w:firstLine="720"/>
            </w:pPr>
          </w:p>
        </w:tc>
        <w:tc>
          <w:tcPr>
            <w:tcW w:w="3060" w:type="dxa"/>
          </w:tcPr>
          <w:p w14:paraId="30817C13" w14:textId="09917CAF" w:rsidR="00CA4FBF" w:rsidRPr="00B578D1" w:rsidRDefault="00B578D1" w:rsidP="000759FC">
            <w:r>
              <w:rPr>
                <w:b/>
              </w:rPr>
              <w:t xml:space="preserve">Motion: </w:t>
            </w:r>
            <w:r w:rsidR="00787617">
              <w:t xml:space="preserve">M. Staves </w:t>
            </w:r>
            <w:r>
              <w:t xml:space="preserve">moved to adjourn. </w:t>
            </w:r>
            <w:r w:rsidR="00327F2E">
              <w:t xml:space="preserve">D. Balfour seconded. Meeting adjourned at 9:52 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D243" w14:textId="77777777" w:rsidR="00B24F8D" w:rsidRDefault="00B24F8D">
      <w:r>
        <w:separator/>
      </w:r>
    </w:p>
  </w:endnote>
  <w:endnote w:type="continuationSeparator" w:id="0">
    <w:p w14:paraId="24451234" w14:textId="77777777" w:rsidR="00B24F8D" w:rsidRDefault="00B2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A6C4" w14:textId="77777777" w:rsidR="00B24F8D" w:rsidRDefault="00B24F8D">
      <w:r>
        <w:separator/>
      </w:r>
    </w:p>
  </w:footnote>
  <w:footnote w:type="continuationSeparator" w:id="0">
    <w:p w14:paraId="11A3D89A" w14:textId="77777777" w:rsidR="00B24F8D" w:rsidRDefault="00B2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D0A3D"/>
    <w:multiLevelType w:val="hybridMultilevel"/>
    <w:tmpl w:val="5868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7E5604"/>
    <w:multiLevelType w:val="hybridMultilevel"/>
    <w:tmpl w:val="6664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50E1B"/>
    <w:multiLevelType w:val="hybridMultilevel"/>
    <w:tmpl w:val="7308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0"/>
  </w:num>
  <w:num w:numId="4">
    <w:abstractNumId w:val="5"/>
  </w:num>
  <w:num w:numId="5">
    <w:abstractNumId w:val="18"/>
  </w:num>
  <w:num w:numId="6">
    <w:abstractNumId w:val="41"/>
  </w:num>
  <w:num w:numId="7">
    <w:abstractNumId w:val="25"/>
  </w:num>
  <w:num w:numId="8">
    <w:abstractNumId w:val="14"/>
  </w:num>
  <w:num w:numId="9">
    <w:abstractNumId w:val="23"/>
  </w:num>
  <w:num w:numId="10">
    <w:abstractNumId w:val="22"/>
  </w:num>
  <w:num w:numId="11">
    <w:abstractNumId w:val="33"/>
  </w:num>
  <w:num w:numId="12">
    <w:abstractNumId w:val="26"/>
  </w:num>
  <w:num w:numId="13">
    <w:abstractNumId w:val="20"/>
  </w:num>
  <w:num w:numId="14">
    <w:abstractNumId w:val="42"/>
  </w:num>
  <w:num w:numId="15">
    <w:abstractNumId w:val="12"/>
  </w:num>
  <w:num w:numId="16">
    <w:abstractNumId w:val="37"/>
  </w:num>
  <w:num w:numId="17">
    <w:abstractNumId w:val="1"/>
  </w:num>
  <w:num w:numId="18">
    <w:abstractNumId w:val="17"/>
  </w:num>
  <w:num w:numId="19">
    <w:abstractNumId w:val="7"/>
  </w:num>
  <w:num w:numId="20">
    <w:abstractNumId w:val="32"/>
  </w:num>
  <w:num w:numId="21">
    <w:abstractNumId w:val="24"/>
  </w:num>
  <w:num w:numId="22">
    <w:abstractNumId w:val="36"/>
  </w:num>
  <w:num w:numId="23">
    <w:abstractNumId w:val="4"/>
  </w:num>
  <w:num w:numId="24">
    <w:abstractNumId w:val="39"/>
  </w:num>
  <w:num w:numId="25">
    <w:abstractNumId w:val="27"/>
  </w:num>
  <w:num w:numId="26">
    <w:abstractNumId w:val="13"/>
  </w:num>
  <w:num w:numId="27">
    <w:abstractNumId w:val="9"/>
  </w:num>
  <w:num w:numId="28">
    <w:abstractNumId w:val="43"/>
  </w:num>
  <w:num w:numId="29">
    <w:abstractNumId w:val="3"/>
  </w:num>
  <w:num w:numId="30">
    <w:abstractNumId w:val="19"/>
  </w:num>
  <w:num w:numId="31">
    <w:abstractNumId w:val="15"/>
  </w:num>
  <w:num w:numId="32">
    <w:abstractNumId w:val="38"/>
  </w:num>
  <w:num w:numId="33">
    <w:abstractNumId w:val="21"/>
  </w:num>
  <w:num w:numId="34">
    <w:abstractNumId w:val="8"/>
  </w:num>
  <w:num w:numId="35">
    <w:abstractNumId w:val="30"/>
  </w:num>
  <w:num w:numId="36">
    <w:abstractNumId w:val="16"/>
  </w:num>
  <w:num w:numId="37">
    <w:abstractNumId w:val="40"/>
  </w:num>
  <w:num w:numId="38">
    <w:abstractNumId w:val="10"/>
  </w:num>
  <w:num w:numId="39">
    <w:abstractNumId w:val="44"/>
  </w:num>
  <w:num w:numId="40">
    <w:abstractNumId w:val="6"/>
  </w:num>
  <w:num w:numId="41">
    <w:abstractNumId w:val="34"/>
  </w:num>
  <w:num w:numId="42">
    <w:abstractNumId w:val="2"/>
  </w:num>
  <w:num w:numId="43">
    <w:abstractNumId w:val="11"/>
  </w:num>
  <w:num w:numId="44">
    <w:abstractNumId w:val="3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920"/>
    <w:rsid w:val="000014F9"/>
    <w:rsid w:val="00001B2C"/>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E72"/>
    <w:rsid w:val="00017E41"/>
    <w:rsid w:val="00020569"/>
    <w:rsid w:val="00021711"/>
    <w:rsid w:val="0002221F"/>
    <w:rsid w:val="000222C7"/>
    <w:rsid w:val="00022B36"/>
    <w:rsid w:val="00022BB0"/>
    <w:rsid w:val="000236BA"/>
    <w:rsid w:val="0002567C"/>
    <w:rsid w:val="0002603C"/>
    <w:rsid w:val="00026A7F"/>
    <w:rsid w:val="00026DB2"/>
    <w:rsid w:val="0003017E"/>
    <w:rsid w:val="000312C2"/>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233"/>
    <w:rsid w:val="000455A2"/>
    <w:rsid w:val="000457E5"/>
    <w:rsid w:val="00045BFC"/>
    <w:rsid w:val="00046238"/>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43AA"/>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758C"/>
    <w:rsid w:val="001376FA"/>
    <w:rsid w:val="00146607"/>
    <w:rsid w:val="001505A6"/>
    <w:rsid w:val="00150918"/>
    <w:rsid w:val="00152CE4"/>
    <w:rsid w:val="001532CF"/>
    <w:rsid w:val="00153AAA"/>
    <w:rsid w:val="00153EE9"/>
    <w:rsid w:val="001543EE"/>
    <w:rsid w:val="001565E1"/>
    <w:rsid w:val="00157B5A"/>
    <w:rsid w:val="00161912"/>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3189"/>
    <w:rsid w:val="001A48A7"/>
    <w:rsid w:val="001A493A"/>
    <w:rsid w:val="001A5B3C"/>
    <w:rsid w:val="001A64D3"/>
    <w:rsid w:val="001A6526"/>
    <w:rsid w:val="001A6B1D"/>
    <w:rsid w:val="001A79AF"/>
    <w:rsid w:val="001B0251"/>
    <w:rsid w:val="001B12EE"/>
    <w:rsid w:val="001B2F12"/>
    <w:rsid w:val="001B5006"/>
    <w:rsid w:val="001B5593"/>
    <w:rsid w:val="001B6F18"/>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5F89"/>
    <w:rsid w:val="001D657A"/>
    <w:rsid w:val="001D6627"/>
    <w:rsid w:val="001D67C3"/>
    <w:rsid w:val="001D6975"/>
    <w:rsid w:val="001E0B51"/>
    <w:rsid w:val="001E11DA"/>
    <w:rsid w:val="001E1378"/>
    <w:rsid w:val="001E1960"/>
    <w:rsid w:val="001E30F1"/>
    <w:rsid w:val="001E400B"/>
    <w:rsid w:val="001E4D2A"/>
    <w:rsid w:val="001E51CD"/>
    <w:rsid w:val="001E571A"/>
    <w:rsid w:val="001E6075"/>
    <w:rsid w:val="001E6A7A"/>
    <w:rsid w:val="001E7802"/>
    <w:rsid w:val="001F0099"/>
    <w:rsid w:val="001F073F"/>
    <w:rsid w:val="001F155B"/>
    <w:rsid w:val="001F17E4"/>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037F"/>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6EA"/>
    <w:rsid w:val="00270B9C"/>
    <w:rsid w:val="0027186F"/>
    <w:rsid w:val="00271F05"/>
    <w:rsid w:val="00272059"/>
    <w:rsid w:val="00272D8F"/>
    <w:rsid w:val="00272ED3"/>
    <w:rsid w:val="00273718"/>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7F5"/>
    <w:rsid w:val="002F0991"/>
    <w:rsid w:val="002F4E6E"/>
    <w:rsid w:val="002F566E"/>
    <w:rsid w:val="002F6B69"/>
    <w:rsid w:val="002F75E6"/>
    <w:rsid w:val="002F787C"/>
    <w:rsid w:val="003004FB"/>
    <w:rsid w:val="0030188E"/>
    <w:rsid w:val="00301B64"/>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26B4B"/>
    <w:rsid w:val="00327F2E"/>
    <w:rsid w:val="00331952"/>
    <w:rsid w:val="00332D6E"/>
    <w:rsid w:val="003342DA"/>
    <w:rsid w:val="00334C88"/>
    <w:rsid w:val="00335283"/>
    <w:rsid w:val="00335328"/>
    <w:rsid w:val="00335EA8"/>
    <w:rsid w:val="003409B3"/>
    <w:rsid w:val="00340BB4"/>
    <w:rsid w:val="0034112D"/>
    <w:rsid w:val="00342339"/>
    <w:rsid w:val="0034327F"/>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672E"/>
    <w:rsid w:val="003578E3"/>
    <w:rsid w:val="00357EFF"/>
    <w:rsid w:val="00363036"/>
    <w:rsid w:val="00363252"/>
    <w:rsid w:val="003632E3"/>
    <w:rsid w:val="00363442"/>
    <w:rsid w:val="003634A5"/>
    <w:rsid w:val="003644BB"/>
    <w:rsid w:val="00364895"/>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986"/>
    <w:rsid w:val="00395B07"/>
    <w:rsid w:val="00395E13"/>
    <w:rsid w:val="003965B6"/>
    <w:rsid w:val="003975FB"/>
    <w:rsid w:val="00397D70"/>
    <w:rsid w:val="00397DB6"/>
    <w:rsid w:val="003A0896"/>
    <w:rsid w:val="003A0AD8"/>
    <w:rsid w:val="003A16F6"/>
    <w:rsid w:val="003A3072"/>
    <w:rsid w:val="003A36EE"/>
    <w:rsid w:val="003A39EC"/>
    <w:rsid w:val="003A4781"/>
    <w:rsid w:val="003A529B"/>
    <w:rsid w:val="003A5875"/>
    <w:rsid w:val="003A5E41"/>
    <w:rsid w:val="003A6A71"/>
    <w:rsid w:val="003A6E63"/>
    <w:rsid w:val="003A7EFD"/>
    <w:rsid w:val="003B1974"/>
    <w:rsid w:val="003B1AF5"/>
    <w:rsid w:val="003B1DE8"/>
    <w:rsid w:val="003B217B"/>
    <w:rsid w:val="003B3951"/>
    <w:rsid w:val="003B39F0"/>
    <w:rsid w:val="003B3E07"/>
    <w:rsid w:val="003B46AC"/>
    <w:rsid w:val="003B5591"/>
    <w:rsid w:val="003B5C52"/>
    <w:rsid w:val="003B6986"/>
    <w:rsid w:val="003B6A82"/>
    <w:rsid w:val="003B6CBE"/>
    <w:rsid w:val="003B7276"/>
    <w:rsid w:val="003C1576"/>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B43"/>
    <w:rsid w:val="003E6E9F"/>
    <w:rsid w:val="003E7113"/>
    <w:rsid w:val="003F0A42"/>
    <w:rsid w:val="003F114D"/>
    <w:rsid w:val="003F1782"/>
    <w:rsid w:val="003F2334"/>
    <w:rsid w:val="003F2D12"/>
    <w:rsid w:val="003F39F5"/>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07F33"/>
    <w:rsid w:val="00410561"/>
    <w:rsid w:val="00411582"/>
    <w:rsid w:val="00411BE8"/>
    <w:rsid w:val="004123EF"/>
    <w:rsid w:val="00413A99"/>
    <w:rsid w:val="00414109"/>
    <w:rsid w:val="0041523E"/>
    <w:rsid w:val="00415A80"/>
    <w:rsid w:val="00415D3F"/>
    <w:rsid w:val="004167CF"/>
    <w:rsid w:val="00416C9A"/>
    <w:rsid w:val="004176F2"/>
    <w:rsid w:val="00422054"/>
    <w:rsid w:val="00422A82"/>
    <w:rsid w:val="00422B68"/>
    <w:rsid w:val="00422BA1"/>
    <w:rsid w:val="004232ED"/>
    <w:rsid w:val="00423BAE"/>
    <w:rsid w:val="004241C0"/>
    <w:rsid w:val="00425E56"/>
    <w:rsid w:val="00426275"/>
    <w:rsid w:val="00426B53"/>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33F"/>
    <w:rsid w:val="00497077"/>
    <w:rsid w:val="004A017E"/>
    <w:rsid w:val="004A04BB"/>
    <w:rsid w:val="004A0895"/>
    <w:rsid w:val="004A0996"/>
    <w:rsid w:val="004A1CFF"/>
    <w:rsid w:val="004A1E2F"/>
    <w:rsid w:val="004A2A86"/>
    <w:rsid w:val="004A2F6A"/>
    <w:rsid w:val="004A31FD"/>
    <w:rsid w:val="004A4728"/>
    <w:rsid w:val="004A4AB1"/>
    <w:rsid w:val="004A5426"/>
    <w:rsid w:val="004A70EB"/>
    <w:rsid w:val="004A77EF"/>
    <w:rsid w:val="004A7A69"/>
    <w:rsid w:val="004A7FC9"/>
    <w:rsid w:val="004B0461"/>
    <w:rsid w:val="004B16A7"/>
    <w:rsid w:val="004B182A"/>
    <w:rsid w:val="004B4D53"/>
    <w:rsid w:val="004B57B7"/>
    <w:rsid w:val="004B7D1F"/>
    <w:rsid w:val="004C1A93"/>
    <w:rsid w:val="004C4E76"/>
    <w:rsid w:val="004C6074"/>
    <w:rsid w:val="004C62A3"/>
    <w:rsid w:val="004C75E2"/>
    <w:rsid w:val="004C79BF"/>
    <w:rsid w:val="004D01B7"/>
    <w:rsid w:val="004D115F"/>
    <w:rsid w:val="004D18CB"/>
    <w:rsid w:val="004D22EA"/>
    <w:rsid w:val="004D28C0"/>
    <w:rsid w:val="004D4697"/>
    <w:rsid w:val="004D4F7A"/>
    <w:rsid w:val="004D54E6"/>
    <w:rsid w:val="004D6BFC"/>
    <w:rsid w:val="004D71F5"/>
    <w:rsid w:val="004D73C8"/>
    <w:rsid w:val="004D7F14"/>
    <w:rsid w:val="004E1392"/>
    <w:rsid w:val="004E3C0F"/>
    <w:rsid w:val="004E4D05"/>
    <w:rsid w:val="004E7F70"/>
    <w:rsid w:val="004F025A"/>
    <w:rsid w:val="004F3076"/>
    <w:rsid w:val="004F35F3"/>
    <w:rsid w:val="004F3A97"/>
    <w:rsid w:val="004F45AF"/>
    <w:rsid w:val="004F56A9"/>
    <w:rsid w:val="004F587D"/>
    <w:rsid w:val="004F762F"/>
    <w:rsid w:val="00500BE1"/>
    <w:rsid w:val="00500E19"/>
    <w:rsid w:val="00500E4A"/>
    <w:rsid w:val="0050106A"/>
    <w:rsid w:val="0050118D"/>
    <w:rsid w:val="00502D70"/>
    <w:rsid w:val="00502F4F"/>
    <w:rsid w:val="005036EB"/>
    <w:rsid w:val="00503C91"/>
    <w:rsid w:val="00505EF9"/>
    <w:rsid w:val="0050714F"/>
    <w:rsid w:val="00510F02"/>
    <w:rsid w:val="00511E64"/>
    <w:rsid w:val="00512F28"/>
    <w:rsid w:val="00520AD1"/>
    <w:rsid w:val="00520C81"/>
    <w:rsid w:val="00522054"/>
    <w:rsid w:val="00522377"/>
    <w:rsid w:val="00523819"/>
    <w:rsid w:val="0052442B"/>
    <w:rsid w:val="00524E55"/>
    <w:rsid w:val="00524F3A"/>
    <w:rsid w:val="00525BDD"/>
    <w:rsid w:val="0052666F"/>
    <w:rsid w:val="005319E4"/>
    <w:rsid w:val="00532E25"/>
    <w:rsid w:val="00533688"/>
    <w:rsid w:val="00534AE0"/>
    <w:rsid w:val="00535D93"/>
    <w:rsid w:val="00536F4B"/>
    <w:rsid w:val="00540DAA"/>
    <w:rsid w:val="005411B5"/>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311D"/>
    <w:rsid w:val="00563AE2"/>
    <w:rsid w:val="00565B74"/>
    <w:rsid w:val="005661D7"/>
    <w:rsid w:val="00566BC5"/>
    <w:rsid w:val="00567257"/>
    <w:rsid w:val="00567825"/>
    <w:rsid w:val="005709CC"/>
    <w:rsid w:val="00570B57"/>
    <w:rsid w:val="005712D9"/>
    <w:rsid w:val="00571E98"/>
    <w:rsid w:val="0057208E"/>
    <w:rsid w:val="005724F2"/>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A021F"/>
    <w:rsid w:val="005A1147"/>
    <w:rsid w:val="005A19A1"/>
    <w:rsid w:val="005A19FF"/>
    <w:rsid w:val="005A2376"/>
    <w:rsid w:val="005A3F2E"/>
    <w:rsid w:val="005A531B"/>
    <w:rsid w:val="005A70EC"/>
    <w:rsid w:val="005A727A"/>
    <w:rsid w:val="005A735A"/>
    <w:rsid w:val="005B02CD"/>
    <w:rsid w:val="005B1230"/>
    <w:rsid w:val="005B2C7F"/>
    <w:rsid w:val="005B3E92"/>
    <w:rsid w:val="005B4263"/>
    <w:rsid w:val="005B4732"/>
    <w:rsid w:val="005B58E4"/>
    <w:rsid w:val="005B6F66"/>
    <w:rsid w:val="005B7E9F"/>
    <w:rsid w:val="005C0C30"/>
    <w:rsid w:val="005C0EA3"/>
    <w:rsid w:val="005C1585"/>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056"/>
    <w:rsid w:val="005E1173"/>
    <w:rsid w:val="005E127C"/>
    <w:rsid w:val="005E1EE7"/>
    <w:rsid w:val="005E20E1"/>
    <w:rsid w:val="005E2308"/>
    <w:rsid w:val="005E27CE"/>
    <w:rsid w:val="005E3F3A"/>
    <w:rsid w:val="005E4000"/>
    <w:rsid w:val="005E47A6"/>
    <w:rsid w:val="005E4E21"/>
    <w:rsid w:val="005E6286"/>
    <w:rsid w:val="005F138D"/>
    <w:rsid w:val="005F18BB"/>
    <w:rsid w:val="005F1D47"/>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4685"/>
    <w:rsid w:val="0060561F"/>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F0D"/>
    <w:rsid w:val="00680A39"/>
    <w:rsid w:val="00680EFF"/>
    <w:rsid w:val="00681C06"/>
    <w:rsid w:val="00683FB6"/>
    <w:rsid w:val="00687AF7"/>
    <w:rsid w:val="006902F0"/>
    <w:rsid w:val="00690712"/>
    <w:rsid w:val="00692A99"/>
    <w:rsid w:val="0069339D"/>
    <w:rsid w:val="006962A8"/>
    <w:rsid w:val="00696A0D"/>
    <w:rsid w:val="00696C4C"/>
    <w:rsid w:val="00697995"/>
    <w:rsid w:val="006A109E"/>
    <w:rsid w:val="006A246F"/>
    <w:rsid w:val="006A27B7"/>
    <w:rsid w:val="006A36D8"/>
    <w:rsid w:val="006A4ED9"/>
    <w:rsid w:val="006A528A"/>
    <w:rsid w:val="006A640B"/>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C0921"/>
    <w:rsid w:val="006C0B7A"/>
    <w:rsid w:val="006C196C"/>
    <w:rsid w:val="006C3744"/>
    <w:rsid w:val="006C4572"/>
    <w:rsid w:val="006C5090"/>
    <w:rsid w:val="006C5DD6"/>
    <w:rsid w:val="006D0B8F"/>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38EE"/>
    <w:rsid w:val="006E4090"/>
    <w:rsid w:val="006E419F"/>
    <w:rsid w:val="006E54A1"/>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1F5F"/>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3113"/>
    <w:rsid w:val="00783C90"/>
    <w:rsid w:val="00785677"/>
    <w:rsid w:val="007861C6"/>
    <w:rsid w:val="007865FF"/>
    <w:rsid w:val="00786A9D"/>
    <w:rsid w:val="00786D85"/>
    <w:rsid w:val="00787617"/>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F2C"/>
    <w:rsid w:val="007A629D"/>
    <w:rsid w:val="007A7A4E"/>
    <w:rsid w:val="007B15D9"/>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E4E01"/>
    <w:rsid w:val="007E5207"/>
    <w:rsid w:val="007E62FC"/>
    <w:rsid w:val="007E6D60"/>
    <w:rsid w:val="007E76C1"/>
    <w:rsid w:val="007E7A4B"/>
    <w:rsid w:val="007E7C48"/>
    <w:rsid w:val="007F0602"/>
    <w:rsid w:val="007F0AAC"/>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63DD"/>
    <w:rsid w:val="00817154"/>
    <w:rsid w:val="00820413"/>
    <w:rsid w:val="00821712"/>
    <w:rsid w:val="00822E7D"/>
    <w:rsid w:val="008269CA"/>
    <w:rsid w:val="00827D8E"/>
    <w:rsid w:val="00827F68"/>
    <w:rsid w:val="008315FD"/>
    <w:rsid w:val="00831EE9"/>
    <w:rsid w:val="008322A2"/>
    <w:rsid w:val="008331F7"/>
    <w:rsid w:val="008334DB"/>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36E0"/>
    <w:rsid w:val="00874B9E"/>
    <w:rsid w:val="00875157"/>
    <w:rsid w:val="008761DA"/>
    <w:rsid w:val="00877822"/>
    <w:rsid w:val="00881210"/>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2D96"/>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B7959"/>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EEE"/>
    <w:rsid w:val="008F100A"/>
    <w:rsid w:val="008F2098"/>
    <w:rsid w:val="008F2175"/>
    <w:rsid w:val="008F27D7"/>
    <w:rsid w:val="008F2A52"/>
    <w:rsid w:val="008F3E95"/>
    <w:rsid w:val="008F4D59"/>
    <w:rsid w:val="008F4DA3"/>
    <w:rsid w:val="008F4E70"/>
    <w:rsid w:val="008F5BA8"/>
    <w:rsid w:val="008F5D30"/>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1A59"/>
    <w:rsid w:val="00911F90"/>
    <w:rsid w:val="0091226B"/>
    <w:rsid w:val="00913EAE"/>
    <w:rsid w:val="00915DD6"/>
    <w:rsid w:val="0091612B"/>
    <w:rsid w:val="00917E5B"/>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37AD"/>
    <w:rsid w:val="00934785"/>
    <w:rsid w:val="009349A3"/>
    <w:rsid w:val="00935208"/>
    <w:rsid w:val="00935283"/>
    <w:rsid w:val="0093545D"/>
    <w:rsid w:val="00935C49"/>
    <w:rsid w:val="0094027E"/>
    <w:rsid w:val="00941F83"/>
    <w:rsid w:val="009434AA"/>
    <w:rsid w:val="00943DEF"/>
    <w:rsid w:val="00944646"/>
    <w:rsid w:val="00944FD2"/>
    <w:rsid w:val="00945D16"/>
    <w:rsid w:val="009500F6"/>
    <w:rsid w:val="00952974"/>
    <w:rsid w:val="00953354"/>
    <w:rsid w:val="00953BCB"/>
    <w:rsid w:val="0095418C"/>
    <w:rsid w:val="009545B9"/>
    <w:rsid w:val="00954780"/>
    <w:rsid w:val="00955D9F"/>
    <w:rsid w:val="00956092"/>
    <w:rsid w:val="0095735A"/>
    <w:rsid w:val="00960253"/>
    <w:rsid w:val="00960658"/>
    <w:rsid w:val="00961111"/>
    <w:rsid w:val="00961B22"/>
    <w:rsid w:val="00961E69"/>
    <w:rsid w:val="00961F5F"/>
    <w:rsid w:val="0096203B"/>
    <w:rsid w:val="0096262B"/>
    <w:rsid w:val="00962A9B"/>
    <w:rsid w:val="00962EFA"/>
    <w:rsid w:val="009640B5"/>
    <w:rsid w:val="0097039B"/>
    <w:rsid w:val="009708B9"/>
    <w:rsid w:val="00971CA6"/>
    <w:rsid w:val="0097242B"/>
    <w:rsid w:val="00973699"/>
    <w:rsid w:val="009740E2"/>
    <w:rsid w:val="009747BD"/>
    <w:rsid w:val="009759F4"/>
    <w:rsid w:val="00975C3F"/>
    <w:rsid w:val="0097680C"/>
    <w:rsid w:val="009768BD"/>
    <w:rsid w:val="009773A9"/>
    <w:rsid w:val="0097748A"/>
    <w:rsid w:val="00977DBC"/>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49E"/>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6DE"/>
    <w:rsid w:val="00A23A07"/>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2D3F"/>
    <w:rsid w:val="00A43678"/>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4DF5"/>
    <w:rsid w:val="00A65607"/>
    <w:rsid w:val="00A663EA"/>
    <w:rsid w:val="00A66D54"/>
    <w:rsid w:val="00A67206"/>
    <w:rsid w:val="00A71B0F"/>
    <w:rsid w:val="00A72984"/>
    <w:rsid w:val="00A7389E"/>
    <w:rsid w:val="00A73AA1"/>
    <w:rsid w:val="00A751D3"/>
    <w:rsid w:val="00A76D35"/>
    <w:rsid w:val="00A80764"/>
    <w:rsid w:val="00A807BC"/>
    <w:rsid w:val="00A8109A"/>
    <w:rsid w:val="00A811B0"/>
    <w:rsid w:val="00A813D1"/>
    <w:rsid w:val="00A8148D"/>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661B"/>
    <w:rsid w:val="00B0747D"/>
    <w:rsid w:val="00B07FFD"/>
    <w:rsid w:val="00B10A28"/>
    <w:rsid w:val="00B11558"/>
    <w:rsid w:val="00B11D20"/>
    <w:rsid w:val="00B126F4"/>
    <w:rsid w:val="00B12990"/>
    <w:rsid w:val="00B1356C"/>
    <w:rsid w:val="00B13675"/>
    <w:rsid w:val="00B13ABA"/>
    <w:rsid w:val="00B13FCD"/>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8D1"/>
    <w:rsid w:val="00B57937"/>
    <w:rsid w:val="00B605B4"/>
    <w:rsid w:val="00B60E12"/>
    <w:rsid w:val="00B61ACB"/>
    <w:rsid w:val="00B626C8"/>
    <w:rsid w:val="00B62F0C"/>
    <w:rsid w:val="00B63ADC"/>
    <w:rsid w:val="00B66D2E"/>
    <w:rsid w:val="00B67115"/>
    <w:rsid w:val="00B718FC"/>
    <w:rsid w:val="00B7574F"/>
    <w:rsid w:val="00B77175"/>
    <w:rsid w:val="00B7737D"/>
    <w:rsid w:val="00B7771E"/>
    <w:rsid w:val="00B77D5B"/>
    <w:rsid w:val="00B801BB"/>
    <w:rsid w:val="00B80858"/>
    <w:rsid w:val="00B81071"/>
    <w:rsid w:val="00B82318"/>
    <w:rsid w:val="00B82AD3"/>
    <w:rsid w:val="00B83EE2"/>
    <w:rsid w:val="00B841F4"/>
    <w:rsid w:val="00B842D5"/>
    <w:rsid w:val="00B84301"/>
    <w:rsid w:val="00B849A2"/>
    <w:rsid w:val="00B856BB"/>
    <w:rsid w:val="00B86610"/>
    <w:rsid w:val="00B900E7"/>
    <w:rsid w:val="00B91539"/>
    <w:rsid w:val="00B921EC"/>
    <w:rsid w:val="00B93C90"/>
    <w:rsid w:val="00B9561B"/>
    <w:rsid w:val="00BA1540"/>
    <w:rsid w:val="00BA1A84"/>
    <w:rsid w:val="00BA2250"/>
    <w:rsid w:val="00BA3593"/>
    <w:rsid w:val="00BA3645"/>
    <w:rsid w:val="00BA47F1"/>
    <w:rsid w:val="00BA4D35"/>
    <w:rsid w:val="00BA5852"/>
    <w:rsid w:val="00BB0299"/>
    <w:rsid w:val="00BB0848"/>
    <w:rsid w:val="00BB13C9"/>
    <w:rsid w:val="00BB13D8"/>
    <w:rsid w:val="00BB2F51"/>
    <w:rsid w:val="00BB3554"/>
    <w:rsid w:val="00BB44AC"/>
    <w:rsid w:val="00BB70E4"/>
    <w:rsid w:val="00BB7540"/>
    <w:rsid w:val="00BB758D"/>
    <w:rsid w:val="00BB7F23"/>
    <w:rsid w:val="00BC0861"/>
    <w:rsid w:val="00BC0869"/>
    <w:rsid w:val="00BC1036"/>
    <w:rsid w:val="00BC44A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06A39"/>
    <w:rsid w:val="00C07FC8"/>
    <w:rsid w:val="00C1047A"/>
    <w:rsid w:val="00C10F4F"/>
    <w:rsid w:val="00C1153B"/>
    <w:rsid w:val="00C11786"/>
    <w:rsid w:val="00C1180F"/>
    <w:rsid w:val="00C14ECE"/>
    <w:rsid w:val="00C154F0"/>
    <w:rsid w:val="00C160CE"/>
    <w:rsid w:val="00C16275"/>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988"/>
    <w:rsid w:val="00C30E1E"/>
    <w:rsid w:val="00C34BEB"/>
    <w:rsid w:val="00C35057"/>
    <w:rsid w:val="00C36260"/>
    <w:rsid w:val="00C3687D"/>
    <w:rsid w:val="00C4216D"/>
    <w:rsid w:val="00C42DB7"/>
    <w:rsid w:val="00C42E7D"/>
    <w:rsid w:val="00C4300C"/>
    <w:rsid w:val="00C43BAF"/>
    <w:rsid w:val="00C443D4"/>
    <w:rsid w:val="00C44502"/>
    <w:rsid w:val="00C46453"/>
    <w:rsid w:val="00C470E9"/>
    <w:rsid w:val="00C47FCA"/>
    <w:rsid w:val="00C514B6"/>
    <w:rsid w:val="00C51E6C"/>
    <w:rsid w:val="00C5389C"/>
    <w:rsid w:val="00C53A36"/>
    <w:rsid w:val="00C54024"/>
    <w:rsid w:val="00C54E7A"/>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08BD"/>
    <w:rsid w:val="00CB2592"/>
    <w:rsid w:val="00CB2E2F"/>
    <w:rsid w:val="00CB46D9"/>
    <w:rsid w:val="00CB5E03"/>
    <w:rsid w:val="00CB5EB0"/>
    <w:rsid w:val="00CB6BF5"/>
    <w:rsid w:val="00CB7F2A"/>
    <w:rsid w:val="00CB7FFC"/>
    <w:rsid w:val="00CC0609"/>
    <w:rsid w:val="00CC1D47"/>
    <w:rsid w:val="00CC2EB2"/>
    <w:rsid w:val="00CC34DC"/>
    <w:rsid w:val="00CC3701"/>
    <w:rsid w:val="00CC4285"/>
    <w:rsid w:val="00CC4768"/>
    <w:rsid w:val="00CC4AEE"/>
    <w:rsid w:val="00CC4B51"/>
    <w:rsid w:val="00CC6333"/>
    <w:rsid w:val="00CC68E6"/>
    <w:rsid w:val="00CC7B65"/>
    <w:rsid w:val="00CD036F"/>
    <w:rsid w:val="00CD0577"/>
    <w:rsid w:val="00CD0D8F"/>
    <w:rsid w:val="00CD13A0"/>
    <w:rsid w:val="00CD2383"/>
    <w:rsid w:val="00CD2FDE"/>
    <w:rsid w:val="00CD379A"/>
    <w:rsid w:val="00CD3B11"/>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5120"/>
    <w:rsid w:val="00D057AC"/>
    <w:rsid w:val="00D067C3"/>
    <w:rsid w:val="00D0693E"/>
    <w:rsid w:val="00D06F5F"/>
    <w:rsid w:val="00D07E2D"/>
    <w:rsid w:val="00D111C6"/>
    <w:rsid w:val="00D11F87"/>
    <w:rsid w:val="00D1271C"/>
    <w:rsid w:val="00D13B4C"/>
    <w:rsid w:val="00D14776"/>
    <w:rsid w:val="00D14A6F"/>
    <w:rsid w:val="00D17ACE"/>
    <w:rsid w:val="00D17E92"/>
    <w:rsid w:val="00D242EE"/>
    <w:rsid w:val="00D25032"/>
    <w:rsid w:val="00D26ADF"/>
    <w:rsid w:val="00D279F9"/>
    <w:rsid w:val="00D3025D"/>
    <w:rsid w:val="00D31737"/>
    <w:rsid w:val="00D323B2"/>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C31"/>
    <w:rsid w:val="00D503B6"/>
    <w:rsid w:val="00D513EC"/>
    <w:rsid w:val="00D51F76"/>
    <w:rsid w:val="00D53CD5"/>
    <w:rsid w:val="00D5461D"/>
    <w:rsid w:val="00D5513D"/>
    <w:rsid w:val="00D55EF6"/>
    <w:rsid w:val="00D56AA3"/>
    <w:rsid w:val="00D56B54"/>
    <w:rsid w:val="00D571DF"/>
    <w:rsid w:val="00D57847"/>
    <w:rsid w:val="00D57B89"/>
    <w:rsid w:val="00D605FD"/>
    <w:rsid w:val="00D60FC2"/>
    <w:rsid w:val="00D6141E"/>
    <w:rsid w:val="00D65135"/>
    <w:rsid w:val="00D6624A"/>
    <w:rsid w:val="00D66650"/>
    <w:rsid w:val="00D67937"/>
    <w:rsid w:val="00D67B9E"/>
    <w:rsid w:val="00D67E43"/>
    <w:rsid w:val="00D70B1F"/>
    <w:rsid w:val="00D70C04"/>
    <w:rsid w:val="00D70C47"/>
    <w:rsid w:val="00D73718"/>
    <w:rsid w:val="00D7379A"/>
    <w:rsid w:val="00D73C5A"/>
    <w:rsid w:val="00D743F0"/>
    <w:rsid w:val="00D759D0"/>
    <w:rsid w:val="00D76F49"/>
    <w:rsid w:val="00D824B0"/>
    <w:rsid w:val="00D82EB0"/>
    <w:rsid w:val="00D83723"/>
    <w:rsid w:val="00D83E97"/>
    <w:rsid w:val="00D845BE"/>
    <w:rsid w:val="00D84E93"/>
    <w:rsid w:val="00D84F45"/>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214E"/>
    <w:rsid w:val="00DA2ED2"/>
    <w:rsid w:val="00DA65C9"/>
    <w:rsid w:val="00DB089C"/>
    <w:rsid w:val="00DB0CD3"/>
    <w:rsid w:val="00DB1980"/>
    <w:rsid w:val="00DB1EE0"/>
    <w:rsid w:val="00DB1F9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2EE3"/>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103F7"/>
    <w:rsid w:val="00E10A02"/>
    <w:rsid w:val="00E10EDC"/>
    <w:rsid w:val="00E1121C"/>
    <w:rsid w:val="00E114E0"/>
    <w:rsid w:val="00E11F74"/>
    <w:rsid w:val="00E13452"/>
    <w:rsid w:val="00E14542"/>
    <w:rsid w:val="00E1467B"/>
    <w:rsid w:val="00E1472E"/>
    <w:rsid w:val="00E14B91"/>
    <w:rsid w:val="00E16EF6"/>
    <w:rsid w:val="00E171C0"/>
    <w:rsid w:val="00E17285"/>
    <w:rsid w:val="00E17F68"/>
    <w:rsid w:val="00E203CE"/>
    <w:rsid w:val="00E20A0A"/>
    <w:rsid w:val="00E20F51"/>
    <w:rsid w:val="00E215D4"/>
    <w:rsid w:val="00E22029"/>
    <w:rsid w:val="00E226D1"/>
    <w:rsid w:val="00E23439"/>
    <w:rsid w:val="00E23D25"/>
    <w:rsid w:val="00E25C2C"/>
    <w:rsid w:val="00E26227"/>
    <w:rsid w:val="00E26CBD"/>
    <w:rsid w:val="00E26EC3"/>
    <w:rsid w:val="00E275DB"/>
    <w:rsid w:val="00E27ECE"/>
    <w:rsid w:val="00E303A9"/>
    <w:rsid w:val="00E3172F"/>
    <w:rsid w:val="00E31C5F"/>
    <w:rsid w:val="00E31DE2"/>
    <w:rsid w:val="00E3329B"/>
    <w:rsid w:val="00E3422F"/>
    <w:rsid w:val="00E34B18"/>
    <w:rsid w:val="00E34DA3"/>
    <w:rsid w:val="00E351A2"/>
    <w:rsid w:val="00E3634E"/>
    <w:rsid w:val="00E366D5"/>
    <w:rsid w:val="00E40139"/>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0D6"/>
    <w:rsid w:val="00E6162B"/>
    <w:rsid w:val="00E627BF"/>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F0"/>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FF5"/>
    <w:rsid w:val="00EF43FA"/>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22BE"/>
    <w:rsid w:val="00F3277E"/>
    <w:rsid w:val="00F32BDE"/>
    <w:rsid w:val="00F330AA"/>
    <w:rsid w:val="00F4082B"/>
    <w:rsid w:val="00F40B51"/>
    <w:rsid w:val="00F42E88"/>
    <w:rsid w:val="00F43C20"/>
    <w:rsid w:val="00F441E7"/>
    <w:rsid w:val="00F44918"/>
    <w:rsid w:val="00F458B3"/>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2280"/>
    <w:rsid w:val="00F62493"/>
    <w:rsid w:val="00F625C1"/>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1E1"/>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4564"/>
    <w:rsid w:val="00FC502D"/>
    <w:rsid w:val="00FC68C2"/>
    <w:rsid w:val="00FC6B87"/>
    <w:rsid w:val="00FC70AA"/>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B88"/>
    <w:rsid w:val="00FE13C8"/>
    <w:rsid w:val="00FE19EB"/>
    <w:rsid w:val="00FE1D1C"/>
    <w:rsid w:val="00FE2703"/>
    <w:rsid w:val="00FE4075"/>
    <w:rsid w:val="00FE4341"/>
    <w:rsid w:val="00FE4524"/>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2019-10-04T13:07:00Z</cp:lastPrinted>
  <dcterms:created xsi:type="dcterms:W3CDTF">2019-11-25T14:40:00Z</dcterms:created>
  <dcterms:modified xsi:type="dcterms:W3CDTF">2019-11-25T14:40:00Z</dcterms:modified>
</cp:coreProperties>
</file>