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07808D19" w:rsidR="004B0461" w:rsidRPr="008601FA" w:rsidRDefault="005A51D7" w:rsidP="004B0461">
      <w:pPr>
        <w:jc w:val="center"/>
        <w:rPr>
          <w:b/>
        </w:rPr>
      </w:pPr>
      <w:r>
        <w:rPr>
          <w:b/>
        </w:rPr>
        <w:t>March</w:t>
      </w:r>
      <w:r w:rsidR="00077F3E">
        <w:rPr>
          <w:b/>
        </w:rPr>
        <w:t xml:space="preserve"> 26</w:t>
      </w:r>
      <w:r w:rsidR="00AD0BE2">
        <w:rPr>
          <w:b/>
        </w:rPr>
        <w:t>, 2021</w:t>
      </w:r>
    </w:p>
    <w:p w14:paraId="62A1B01A" w14:textId="3565C7FE" w:rsidR="004B0461" w:rsidRPr="008601FA" w:rsidRDefault="00782970" w:rsidP="004B0461">
      <w:pPr>
        <w:jc w:val="center"/>
        <w:rPr>
          <w:b/>
        </w:rPr>
      </w:pPr>
      <w:r w:rsidRPr="008601FA">
        <w:rPr>
          <w:b/>
        </w:rPr>
        <w:t>Virtual</w:t>
      </w:r>
    </w:p>
    <w:p w14:paraId="4FDC5799" w14:textId="4DB7ABEB" w:rsidR="00B53DC3" w:rsidRPr="008601FA" w:rsidRDefault="00852964" w:rsidP="00EE6FC0">
      <w:pPr>
        <w:jc w:val="center"/>
        <w:rPr>
          <w:b/>
        </w:rPr>
      </w:pPr>
      <w:r w:rsidRPr="008601FA">
        <w:rPr>
          <w:b/>
        </w:rPr>
        <w:t>Minutes</w:t>
      </w:r>
      <w:r w:rsidR="0016515E" w:rsidRPr="008601FA">
        <w:rPr>
          <w:b/>
        </w:rPr>
        <w:t xml:space="preserve"> </w:t>
      </w:r>
      <w:r w:rsidR="00D56D33">
        <w:rPr>
          <w:b/>
        </w:rPr>
        <w:br/>
        <w:t>approved April 16, 2021</w:t>
      </w:r>
      <w:bookmarkStart w:id="0" w:name="_GoBack"/>
      <w:bookmarkEnd w:id="0"/>
    </w:p>
    <w:p w14:paraId="0E3759A5" w14:textId="77777777" w:rsidR="0016515E" w:rsidRPr="008601FA" w:rsidRDefault="0016515E" w:rsidP="00EE6FC0">
      <w:pPr>
        <w:jc w:val="center"/>
        <w:rPr>
          <w:b/>
        </w:rPr>
      </w:pPr>
    </w:p>
    <w:p w14:paraId="13AF7DC6" w14:textId="5F62E661" w:rsidR="00051334" w:rsidRDefault="003B5591" w:rsidP="00383B4E">
      <w:r w:rsidRPr="008601FA">
        <w:rPr>
          <w:b/>
        </w:rPr>
        <w:t>Faculty Present</w:t>
      </w:r>
      <w:r w:rsidR="00394565" w:rsidRPr="008601FA">
        <w:t>:</w:t>
      </w:r>
      <w:r w:rsidR="00C47A17" w:rsidRPr="008601FA">
        <w:t xml:space="preserve"> </w:t>
      </w:r>
      <w:r w:rsidR="0064785A" w:rsidRPr="008601FA">
        <w:t>A</w:t>
      </w:r>
      <w:r w:rsidR="0090727A" w:rsidRPr="008601FA">
        <w:t>ndrea</w:t>
      </w:r>
      <w:r w:rsidR="0064785A" w:rsidRPr="008601FA">
        <w:t xml:space="preserve"> Bostrom, </w:t>
      </w:r>
      <w:r w:rsidR="00DE392C" w:rsidRPr="008601FA">
        <w:t>W</w:t>
      </w:r>
      <w:r w:rsidR="00CC4D52" w:rsidRPr="008601FA">
        <w:t>endy</w:t>
      </w:r>
      <w:r w:rsidR="00DE392C" w:rsidRPr="008601FA">
        <w:t xml:space="preserve"> Burns-Ardolino, </w:t>
      </w:r>
      <w:r w:rsidR="00782970" w:rsidRPr="008601FA">
        <w:t xml:space="preserve">Shabbir Choudhuri, </w:t>
      </w:r>
      <w:r w:rsidR="000610A2" w:rsidRPr="008601FA">
        <w:t xml:space="preserve">Xiang Ciao, </w:t>
      </w:r>
      <w:r w:rsidR="007D722A" w:rsidRPr="008601FA">
        <w:t xml:space="preserve">Barbara Harvey, </w:t>
      </w:r>
      <w:r w:rsidR="00D22ABB" w:rsidRPr="008601FA">
        <w:t xml:space="preserve">Jon Jeffryes, </w:t>
      </w:r>
      <w:r w:rsidR="0060441E">
        <w:t xml:space="preserve">Rich Jelier, </w:t>
      </w:r>
      <w:r w:rsidR="004D54E6" w:rsidRPr="008601FA">
        <w:t>C</w:t>
      </w:r>
      <w:r w:rsidR="003F71AB" w:rsidRPr="008601FA">
        <w:t>ourtney</w:t>
      </w:r>
      <w:r w:rsidR="004D54E6" w:rsidRPr="008601FA">
        <w:t xml:space="preserve"> Karasinski, </w:t>
      </w:r>
      <w:r w:rsidR="00384E14" w:rsidRPr="008601FA">
        <w:t xml:space="preserve">Karen Ozga, </w:t>
      </w:r>
      <w:r w:rsidR="00205B90" w:rsidRPr="008601FA">
        <w:t xml:space="preserve">Jennifer Pope, </w:t>
      </w:r>
      <w:r w:rsidR="00B10072" w:rsidRPr="008601FA">
        <w:t xml:space="preserve">Paulette Ratliff-Miller, </w:t>
      </w:r>
      <w:r w:rsidR="0064785A" w:rsidRPr="008601FA">
        <w:t>M</w:t>
      </w:r>
      <w:r w:rsidR="008F27D7" w:rsidRPr="008601FA">
        <w:t>ark</w:t>
      </w:r>
      <w:r w:rsidR="0064785A" w:rsidRPr="008601FA">
        <w:t xml:space="preserve"> Staves</w:t>
      </w:r>
      <w:r w:rsidR="000610A2" w:rsidRPr="008601FA">
        <w:t>, Joel Wendland-Liu</w:t>
      </w:r>
      <w:r w:rsidR="00D22ABB" w:rsidRPr="008601FA">
        <w:t>, Michelle Wooddell</w:t>
      </w:r>
    </w:p>
    <w:p w14:paraId="09797D4B" w14:textId="47015DC3" w:rsidR="00051334" w:rsidRPr="008601FA" w:rsidRDefault="00051334" w:rsidP="00383B4E"/>
    <w:p w14:paraId="68B5C30C" w14:textId="219A8AD0" w:rsidR="00493F79" w:rsidRPr="008601FA" w:rsidRDefault="00741C75" w:rsidP="00383B4E">
      <w:r w:rsidRPr="008601FA">
        <w:rPr>
          <w:b/>
        </w:rPr>
        <w:t>A</w:t>
      </w:r>
      <w:r w:rsidR="00012884" w:rsidRPr="008601FA">
        <w:rPr>
          <w:b/>
        </w:rPr>
        <w:t>dministrative Ex-Officio Present:</w:t>
      </w:r>
      <w:r w:rsidR="009349A3" w:rsidRPr="008601FA">
        <w:t xml:space="preserve"> </w:t>
      </w:r>
      <w:r w:rsidR="007D722A" w:rsidRPr="008601FA">
        <w:t xml:space="preserve">Irene Fountain, </w:t>
      </w:r>
      <w:r w:rsidR="005A51D7">
        <w:t xml:space="preserve">Tracey James-Heer, </w:t>
      </w:r>
      <w:r w:rsidR="007548C4" w:rsidRPr="008601FA">
        <w:t>M</w:t>
      </w:r>
      <w:r w:rsidR="008F27D7" w:rsidRPr="008601FA">
        <w:t>ark</w:t>
      </w:r>
      <w:r w:rsidR="007548C4" w:rsidRPr="008601FA">
        <w:t xml:space="preserve"> Luttenton</w:t>
      </w:r>
      <w:r w:rsidR="005B4263" w:rsidRPr="008601FA">
        <w:t xml:space="preserve">, </w:t>
      </w:r>
      <w:r w:rsidR="004E17C7" w:rsidRPr="008601FA">
        <w:t xml:space="preserve">Jennifer Palm, </w:t>
      </w:r>
      <w:r w:rsidR="009349A3" w:rsidRPr="008601FA">
        <w:t>Jeffrey Potteiger</w:t>
      </w:r>
      <w:r w:rsidR="00077F3E">
        <w:t>, Ellen Schendel</w:t>
      </w:r>
      <w:r w:rsidR="00482758">
        <w:t>, Pam Wells</w:t>
      </w:r>
    </w:p>
    <w:p w14:paraId="200895A1" w14:textId="134A8B59" w:rsidR="003F7852" w:rsidRPr="008601FA" w:rsidRDefault="003F7852" w:rsidP="00383B4E"/>
    <w:p w14:paraId="2DD09D90" w14:textId="16234DAC" w:rsidR="00161912" w:rsidRPr="008601FA" w:rsidRDefault="00161912" w:rsidP="00383B4E">
      <w:r w:rsidRPr="008601FA">
        <w:rPr>
          <w:b/>
        </w:rPr>
        <w:t>Graduate Student Association:</w:t>
      </w:r>
      <w:r w:rsidRPr="008601FA">
        <w:t xml:space="preserve"> </w:t>
      </w:r>
      <w:r w:rsidR="00D1306B" w:rsidRPr="008601FA">
        <w:t>Jo</w:t>
      </w:r>
      <w:r w:rsidR="003A3245" w:rsidRPr="008601FA">
        <w:t xml:space="preserve">hn T. </w:t>
      </w:r>
      <w:r w:rsidR="00D1306B" w:rsidRPr="008601FA">
        <w:t>Jones</w:t>
      </w:r>
    </w:p>
    <w:p w14:paraId="0FEBDC22" w14:textId="77777777" w:rsidR="00161912" w:rsidRPr="008601FA" w:rsidRDefault="00161912" w:rsidP="00383B4E"/>
    <w:p w14:paraId="128EB09D" w14:textId="202CA3B1" w:rsidR="006F0008" w:rsidRPr="008601FA" w:rsidRDefault="0090727A" w:rsidP="0073313F">
      <w:r w:rsidRPr="008601FA">
        <w:rPr>
          <w:b/>
        </w:rPr>
        <w:t>Ex-Officio Students Present:</w:t>
      </w:r>
      <w:r w:rsidR="005B4263" w:rsidRPr="008601FA">
        <w:rPr>
          <w:b/>
        </w:rPr>
        <w:t xml:space="preserve"> </w:t>
      </w:r>
      <w:r w:rsidR="00AD0BE2" w:rsidRPr="00AD0BE2">
        <w:t>Amanda Filkins,</w:t>
      </w:r>
      <w:r w:rsidR="00AD0BE2">
        <w:rPr>
          <w:b/>
        </w:rPr>
        <w:t xml:space="preserve"> </w:t>
      </w:r>
      <w:r w:rsidR="00AD0BE2">
        <w:t>Maggie Scannell</w:t>
      </w:r>
    </w:p>
    <w:p w14:paraId="353CC3A3" w14:textId="772A06F9" w:rsidR="008E4663" w:rsidRPr="008601FA" w:rsidRDefault="008E4663"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3FB983FE"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 A. Bostrom</w:t>
            </w:r>
          </w:p>
        </w:tc>
        <w:tc>
          <w:tcPr>
            <w:tcW w:w="8370" w:type="dxa"/>
          </w:tcPr>
          <w:p w14:paraId="3EFA1D2C" w14:textId="54C6DC6D" w:rsidR="006A6FAD" w:rsidRPr="008601FA" w:rsidRDefault="00077F3E" w:rsidP="001B6F18">
            <w:pPr>
              <w:spacing w:after="160" w:line="259" w:lineRule="auto"/>
            </w:pPr>
            <w:r>
              <w:t>A. Bostrom called the meeting to order at 9:0</w:t>
            </w:r>
            <w:r w:rsidR="00482758">
              <w:t>5</w:t>
            </w:r>
            <w:r>
              <w:t xml:space="preserve"> AM. </w:t>
            </w:r>
          </w:p>
        </w:tc>
        <w:tc>
          <w:tcPr>
            <w:tcW w:w="3263" w:type="dxa"/>
          </w:tcPr>
          <w:p w14:paraId="1C3DFE93" w14:textId="77777777" w:rsidR="006A6FAD" w:rsidRPr="008601FA" w:rsidRDefault="006A6FAD" w:rsidP="002A612D">
            <w:pPr>
              <w:rPr>
                <w:b/>
              </w:rPr>
            </w:pPr>
          </w:p>
        </w:tc>
      </w:tr>
      <w:tr w:rsidR="008F5BA8" w:rsidRPr="008601FA" w14:paraId="39532FAB" w14:textId="77777777" w:rsidTr="00323FBA">
        <w:tc>
          <w:tcPr>
            <w:tcW w:w="2515" w:type="dxa"/>
          </w:tcPr>
          <w:p w14:paraId="10D9F214" w14:textId="45D8A871" w:rsidR="008F5BA8" w:rsidRPr="008601FA" w:rsidRDefault="003F71AB" w:rsidP="006F2765">
            <w:pPr>
              <w:rPr>
                <w:b/>
              </w:rPr>
            </w:pPr>
            <w:r w:rsidRPr="008601FA">
              <w:rPr>
                <w:b/>
              </w:rPr>
              <w:t>I</w:t>
            </w:r>
            <w:r w:rsidR="008F5BA8" w:rsidRPr="008601FA">
              <w:rPr>
                <w:b/>
              </w:rPr>
              <w:t>I. Approval of Agenda</w:t>
            </w:r>
            <w:r w:rsidR="0083566C" w:rsidRPr="008601FA">
              <w:rPr>
                <w:b/>
              </w:rPr>
              <w:t xml:space="preserve"> – A.</w:t>
            </w:r>
            <w:r w:rsidR="007120CE" w:rsidRPr="008601FA">
              <w:rPr>
                <w:b/>
              </w:rPr>
              <w:t xml:space="preserve"> </w:t>
            </w:r>
            <w:r w:rsidR="0083566C" w:rsidRPr="008601FA">
              <w:rPr>
                <w:b/>
              </w:rPr>
              <w:t>Bostrom</w:t>
            </w:r>
            <w:r w:rsidR="009A2C12" w:rsidRPr="008601FA">
              <w:rPr>
                <w:b/>
              </w:rPr>
              <w:t xml:space="preserve"> </w:t>
            </w:r>
          </w:p>
        </w:tc>
        <w:tc>
          <w:tcPr>
            <w:tcW w:w="8370" w:type="dxa"/>
          </w:tcPr>
          <w:p w14:paraId="1428A3DD" w14:textId="23B23D7E" w:rsidR="00015A57" w:rsidRPr="008601FA" w:rsidRDefault="00015A57" w:rsidP="00270B9C">
            <w:pPr>
              <w:spacing w:after="160" w:line="259" w:lineRule="auto"/>
              <w:rPr>
                <w:rFonts w:eastAsia="Calibri"/>
              </w:rPr>
            </w:pPr>
          </w:p>
        </w:tc>
        <w:tc>
          <w:tcPr>
            <w:tcW w:w="3263" w:type="dxa"/>
          </w:tcPr>
          <w:p w14:paraId="5C0FFF0E" w14:textId="77777777" w:rsidR="001D401D" w:rsidRDefault="00F239C6" w:rsidP="001D401D">
            <w:r w:rsidRPr="008601FA">
              <w:rPr>
                <w:b/>
              </w:rPr>
              <w:t xml:space="preserve">Motion: </w:t>
            </w:r>
            <w:r w:rsidR="00077F3E">
              <w:t xml:space="preserve">M. Staves moved to approve the agenda. </w:t>
            </w:r>
            <w:r w:rsidR="0060441E">
              <w:t xml:space="preserve">W. Burns-Ardolino seconded. Motion passed </w:t>
            </w:r>
            <w:r w:rsidR="00077F3E">
              <w:t xml:space="preserve">unanimously. </w:t>
            </w:r>
          </w:p>
          <w:p w14:paraId="76230A68" w14:textId="6863E9DF" w:rsidR="001D401D" w:rsidRPr="008601FA" w:rsidRDefault="001D401D" w:rsidP="001D401D"/>
        </w:tc>
      </w:tr>
      <w:tr w:rsidR="009C3D2A" w:rsidRPr="008601FA" w14:paraId="268E057A" w14:textId="77777777" w:rsidTr="00323FBA">
        <w:trPr>
          <w:trHeight w:val="1322"/>
        </w:trPr>
        <w:tc>
          <w:tcPr>
            <w:tcW w:w="2515" w:type="dxa"/>
          </w:tcPr>
          <w:p w14:paraId="47587E93" w14:textId="12FB1B73" w:rsidR="009C3D2A" w:rsidRPr="008601FA" w:rsidRDefault="00614029" w:rsidP="003F71AB">
            <w:pPr>
              <w:rPr>
                <w:b/>
              </w:rPr>
            </w:pPr>
            <w:r w:rsidRPr="008601FA">
              <w:rPr>
                <w:b/>
              </w:rPr>
              <w:t>I</w:t>
            </w:r>
            <w:r w:rsidR="009C6A46" w:rsidRPr="008601FA">
              <w:rPr>
                <w:b/>
              </w:rPr>
              <w:t>II</w:t>
            </w:r>
            <w:r w:rsidR="007A38E8" w:rsidRPr="008601FA">
              <w:rPr>
                <w:b/>
              </w:rPr>
              <w:t>. Approval of Minutes</w:t>
            </w:r>
            <w:r w:rsidR="00077F3E">
              <w:rPr>
                <w:b/>
              </w:rPr>
              <w:t xml:space="preserve"> </w:t>
            </w:r>
            <w:r w:rsidR="00482758">
              <w:rPr>
                <w:b/>
              </w:rPr>
              <w:t>February 26</w:t>
            </w:r>
            <w:r w:rsidR="00077F3E">
              <w:rPr>
                <w:b/>
              </w:rPr>
              <w:t>, 2021</w:t>
            </w:r>
            <w:r w:rsidR="0083566C" w:rsidRPr="008601FA">
              <w:rPr>
                <w:b/>
              </w:rPr>
              <w:t>– A. Bostrom</w:t>
            </w:r>
          </w:p>
        </w:tc>
        <w:tc>
          <w:tcPr>
            <w:tcW w:w="8370" w:type="dxa"/>
          </w:tcPr>
          <w:p w14:paraId="28FCA3DF" w14:textId="4658D495" w:rsidR="009D1935" w:rsidRPr="008601FA" w:rsidRDefault="009D1935" w:rsidP="00AA0B0B">
            <w:pPr>
              <w:spacing w:after="160" w:line="259" w:lineRule="auto"/>
              <w:rPr>
                <w:rFonts w:eastAsia="Calibri"/>
              </w:rPr>
            </w:pPr>
          </w:p>
        </w:tc>
        <w:tc>
          <w:tcPr>
            <w:tcW w:w="3263" w:type="dxa"/>
          </w:tcPr>
          <w:p w14:paraId="7F276D03" w14:textId="576E44EB" w:rsidR="009C3D2A" w:rsidRPr="008601FA" w:rsidRDefault="00F239C6" w:rsidP="001B6F18">
            <w:r w:rsidRPr="008601FA">
              <w:rPr>
                <w:b/>
              </w:rPr>
              <w:t>Motion:</w:t>
            </w:r>
            <w:r w:rsidR="0060441E">
              <w:t xml:space="preserve"> </w:t>
            </w:r>
            <w:r w:rsidR="00482758" w:rsidRPr="00482758">
              <w:t xml:space="preserve">W. Burns-Ardolino </w:t>
            </w:r>
            <w:r w:rsidR="0060441E">
              <w:t xml:space="preserve">moved to approve. </w:t>
            </w:r>
            <w:r w:rsidR="00482758">
              <w:t>M. Staves</w:t>
            </w:r>
            <w:r w:rsidR="0060441E">
              <w:t xml:space="preserve"> seconded. Motion passed</w:t>
            </w:r>
            <w:r w:rsidR="00077F3E">
              <w:t xml:space="preserve"> </w:t>
            </w:r>
            <w:r w:rsidR="0088414A">
              <w:t>unanimously</w:t>
            </w:r>
            <w:r w:rsidR="00077F3E">
              <w:t xml:space="preserve">. </w:t>
            </w:r>
          </w:p>
        </w:tc>
      </w:tr>
      <w:tr w:rsidR="000A55E4" w:rsidRPr="008601FA" w14:paraId="4045DD84" w14:textId="77777777" w:rsidTr="00467196">
        <w:trPr>
          <w:trHeight w:val="620"/>
        </w:trPr>
        <w:tc>
          <w:tcPr>
            <w:tcW w:w="2515" w:type="dxa"/>
          </w:tcPr>
          <w:p w14:paraId="3174D6B0" w14:textId="0D52C052" w:rsidR="000A55E4" w:rsidRPr="008601FA" w:rsidRDefault="009C6A46" w:rsidP="00FC6B87">
            <w:pPr>
              <w:rPr>
                <w:b/>
              </w:rPr>
            </w:pPr>
            <w:r w:rsidRPr="008601FA">
              <w:rPr>
                <w:b/>
              </w:rPr>
              <w:t>I</w:t>
            </w:r>
            <w:r w:rsidR="00141DE5" w:rsidRPr="008601FA">
              <w:rPr>
                <w:b/>
              </w:rPr>
              <w:t>V.</w:t>
            </w:r>
            <w:r w:rsidR="00F23C08" w:rsidRPr="008601FA">
              <w:rPr>
                <w:b/>
              </w:rPr>
              <w:t xml:space="preserve"> </w:t>
            </w:r>
            <w:r w:rsidR="00FC6B87" w:rsidRPr="008601FA">
              <w:rPr>
                <w:b/>
              </w:rPr>
              <w:t xml:space="preserve">Chair’s Report </w:t>
            </w:r>
            <w:r w:rsidR="0083566C" w:rsidRPr="008601FA">
              <w:rPr>
                <w:b/>
              </w:rPr>
              <w:t xml:space="preserve">– A. Bostrom </w:t>
            </w:r>
          </w:p>
        </w:tc>
        <w:tc>
          <w:tcPr>
            <w:tcW w:w="8370" w:type="dxa"/>
          </w:tcPr>
          <w:p w14:paraId="7865265A" w14:textId="77777777" w:rsidR="00B143D8" w:rsidRDefault="00482758" w:rsidP="004C021D">
            <w:pPr>
              <w:rPr>
                <w:rFonts w:eastAsia="Calibri"/>
              </w:rPr>
            </w:pPr>
            <w:r w:rsidRPr="00482758">
              <w:rPr>
                <w:rFonts w:eastAsia="Calibri"/>
              </w:rPr>
              <w:t>A</w:t>
            </w:r>
            <w:r>
              <w:rPr>
                <w:rFonts w:eastAsia="Calibri"/>
              </w:rPr>
              <w:t xml:space="preserve">. Bostrom </w:t>
            </w:r>
            <w:r w:rsidR="00A06899">
              <w:rPr>
                <w:rFonts w:eastAsia="Calibri"/>
              </w:rPr>
              <w:t xml:space="preserve">will work </w:t>
            </w:r>
            <w:r>
              <w:rPr>
                <w:rFonts w:eastAsia="Calibri"/>
              </w:rPr>
              <w:t xml:space="preserve">with the Chair-Elect, </w:t>
            </w:r>
            <w:r w:rsidR="00A06899">
              <w:rPr>
                <w:rFonts w:eastAsia="Calibri"/>
              </w:rPr>
              <w:t xml:space="preserve">A. Campbell, on document formats and items she sends to ECS/UAS. </w:t>
            </w:r>
          </w:p>
          <w:p w14:paraId="1CF1F65A" w14:textId="0C356B61" w:rsidR="001D401D" w:rsidRPr="008601FA" w:rsidRDefault="001D401D" w:rsidP="004C021D">
            <w:pPr>
              <w:rPr>
                <w:rFonts w:eastAsia="Calibri"/>
              </w:rPr>
            </w:pPr>
          </w:p>
        </w:tc>
        <w:tc>
          <w:tcPr>
            <w:tcW w:w="3263" w:type="dxa"/>
          </w:tcPr>
          <w:p w14:paraId="7CD4D67D" w14:textId="77777777" w:rsidR="008C0F4F" w:rsidRDefault="008C0F4F" w:rsidP="007D02AC"/>
          <w:p w14:paraId="0984A1F5" w14:textId="4D02BB36" w:rsidR="001D401D" w:rsidRPr="008601FA" w:rsidRDefault="001D401D" w:rsidP="007D02AC"/>
        </w:tc>
      </w:tr>
      <w:tr w:rsidR="000645E4" w:rsidRPr="008601FA" w14:paraId="081DDD59" w14:textId="77777777" w:rsidTr="00323FBA">
        <w:tc>
          <w:tcPr>
            <w:tcW w:w="2515" w:type="dxa"/>
          </w:tcPr>
          <w:p w14:paraId="13D9BECB" w14:textId="42984C9D" w:rsidR="000645E4" w:rsidRPr="008601FA" w:rsidRDefault="000645E4" w:rsidP="000645E4">
            <w:pPr>
              <w:rPr>
                <w:b/>
              </w:rPr>
            </w:pPr>
            <w:r w:rsidRPr="008601FA">
              <w:rPr>
                <w:b/>
              </w:rPr>
              <w:t>V. Curriculum &amp; Program Review Subcommittee Report – M. Staves</w:t>
            </w:r>
          </w:p>
        </w:tc>
        <w:tc>
          <w:tcPr>
            <w:tcW w:w="8370" w:type="dxa"/>
          </w:tcPr>
          <w:p w14:paraId="6DED367E" w14:textId="1640E0DB" w:rsidR="00A06899" w:rsidRPr="00A06899" w:rsidRDefault="00A06899" w:rsidP="00A06899">
            <w:pPr>
              <w:rPr>
                <w:rFonts w:eastAsia="Calibri"/>
                <w:u w:val="single"/>
              </w:rPr>
            </w:pPr>
            <w:r w:rsidRPr="00A06899">
              <w:rPr>
                <w:rFonts w:eastAsia="Calibri"/>
                <w:u w:val="single"/>
              </w:rPr>
              <w:t xml:space="preserve">Log 11535: </w:t>
            </w:r>
            <w:r w:rsidR="001D401D">
              <w:rPr>
                <w:rFonts w:eastAsia="Calibri"/>
                <w:u w:val="single"/>
              </w:rPr>
              <w:t xml:space="preserve">Program Change Request - </w:t>
            </w:r>
            <w:r w:rsidRPr="00A06899">
              <w:rPr>
                <w:rFonts w:eastAsia="Calibri"/>
                <w:u w:val="single"/>
              </w:rPr>
              <w:t>Advanced Practice Nursing - Psychiatric Mental Health Nurse Practitioner</w:t>
            </w:r>
          </w:p>
          <w:p w14:paraId="31B9C9D7" w14:textId="5B7D3AC9" w:rsidR="00A06899" w:rsidRDefault="00A06899" w:rsidP="00A06899">
            <w:pPr>
              <w:rPr>
                <w:rFonts w:eastAsia="Calibri"/>
              </w:rPr>
            </w:pPr>
            <w:r>
              <w:rPr>
                <w:rFonts w:eastAsia="Calibri"/>
              </w:rPr>
              <w:t xml:space="preserve">The GC-CPR approved the program change with minor changes requested, including using the term “emphasis.” </w:t>
            </w:r>
          </w:p>
          <w:p w14:paraId="6E452707" w14:textId="77777777" w:rsidR="001D401D" w:rsidRDefault="001D401D" w:rsidP="00A06899">
            <w:pPr>
              <w:rPr>
                <w:rFonts w:eastAsia="Calibri"/>
              </w:rPr>
            </w:pPr>
          </w:p>
          <w:p w14:paraId="0C142B23" w14:textId="77777777" w:rsidR="001D401D" w:rsidRDefault="001D401D" w:rsidP="00A06899">
            <w:pPr>
              <w:rPr>
                <w:rFonts w:eastAsia="Calibri"/>
              </w:rPr>
            </w:pPr>
          </w:p>
          <w:p w14:paraId="472A53A6" w14:textId="25AE2F26" w:rsidR="00A06899" w:rsidRPr="001D401D" w:rsidRDefault="00A06899" w:rsidP="00A06899">
            <w:pPr>
              <w:rPr>
                <w:rFonts w:eastAsia="Calibri"/>
                <w:u w:val="single"/>
              </w:rPr>
            </w:pPr>
            <w:r w:rsidRPr="001D401D">
              <w:rPr>
                <w:rFonts w:eastAsia="Calibri"/>
                <w:u w:val="single"/>
              </w:rPr>
              <w:t xml:space="preserve">Program Review </w:t>
            </w:r>
          </w:p>
          <w:p w14:paraId="655578B5" w14:textId="4912686A" w:rsidR="0037623C" w:rsidRPr="008601FA" w:rsidRDefault="00A06899" w:rsidP="00A06899">
            <w:pPr>
              <w:rPr>
                <w:rFonts w:eastAsia="Calibri"/>
              </w:rPr>
            </w:pPr>
            <w:r>
              <w:rPr>
                <w:rFonts w:eastAsia="Calibri"/>
              </w:rPr>
              <w:t xml:space="preserve">The process and timeline for graduate program reviews were reviewed. The plan for 2021-22 is </w:t>
            </w:r>
            <w:r w:rsidR="00D52C7B">
              <w:rPr>
                <w:rFonts w:eastAsia="Calibri"/>
              </w:rPr>
              <w:t xml:space="preserve">to have all external reviews done in the fall semester. </w:t>
            </w:r>
          </w:p>
        </w:tc>
        <w:tc>
          <w:tcPr>
            <w:tcW w:w="3263" w:type="dxa"/>
          </w:tcPr>
          <w:p w14:paraId="1A213C95" w14:textId="71239614" w:rsidR="00CB1540" w:rsidRPr="00E01C48" w:rsidRDefault="00CB1540" w:rsidP="00D850E9"/>
        </w:tc>
      </w:tr>
      <w:tr w:rsidR="000645E4" w:rsidRPr="008601FA" w14:paraId="6761AB14" w14:textId="77777777" w:rsidTr="00323FBA">
        <w:tc>
          <w:tcPr>
            <w:tcW w:w="2515" w:type="dxa"/>
          </w:tcPr>
          <w:p w14:paraId="7CC1622A" w14:textId="54E2EA59" w:rsidR="000645E4" w:rsidRPr="008601FA" w:rsidRDefault="000645E4" w:rsidP="000645E4">
            <w:pPr>
              <w:rPr>
                <w:b/>
              </w:rPr>
            </w:pPr>
            <w:r w:rsidRPr="008601FA">
              <w:rPr>
                <w:b/>
              </w:rPr>
              <w:t>V</w:t>
            </w:r>
            <w:r w:rsidR="00B10072" w:rsidRPr="008601FA">
              <w:rPr>
                <w:b/>
              </w:rPr>
              <w:t>I</w:t>
            </w:r>
            <w:r w:rsidRPr="008601FA">
              <w:rPr>
                <w:b/>
              </w:rPr>
              <w:t xml:space="preserve">. Policy Subcommittee Report – </w:t>
            </w:r>
            <w:r w:rsidR="00AD0BE2">
              <w:rPr>
                <w:b/>
              </w:rPr>
              <w:t>S. Choudhuri</w:t>
            </w:r>
          </w:p>
        </w:tc>
        <w:tc>
          <w:tcPr>
            <w:tcW w:w="8370" w:type="dxa"/>
          </w:tcPr>
          <w:p w14:paraId="49E04E78" w14:textId="765C3A33" w:rsidR="000A1AD9" w:rsidRDefault="000A68B3" w:rsidP="00D52C7B">
            <w:pPr>
              <w:spacing w:after="160" w:line="259" w:lineRule="auto"/>
              <w:rPr>
                <w:rFonts w:eastAsia="Calibri"/>
              </w:rPr>
            </w:pPr>
            <w:r w:rsidRPr="000A68B3">
              <w:rPr>
                <w:rFonts w:eastAsia="Calibri"/>
                <w:u w:val="single"/>
              </w:rPr>
              <w:t>Workload Policy</w:t>
            </w:r>
            <w:r>
              <w:rPr>
                <w:rFonts w:eastAsia="Calibri"/>
                <w:u w:val="single"/>
              </w:rPr>
              <w:br/>
            </w:r>
            <w:r>
              <w:rPr>
                <w:rFonts w:eastAsia="Calibri"/>
              </w:rPr>
              <w:t xml:space="preserve">A subgroup was formed to revise the draft policy and make it more relevant. It is now in the GC-PC to review and make comments. </w:t>
            </w:r>
          </w:p>
          <w:p w14:paraId="4B31A7E5" w14:textId="5345E4CF" w:rsidR="000A68B3" w:rsidRDefault="000A68B3" w:rsidP="00D52C7B">
            <w:pPr>
              <w:spacing w:after="160" w:line="259" w:lineRule="auto"/>
              <w:rPr>
                <w:rFonts w:eastAsia="Calibri"/>
              </w:rPr>
            </w:pPr>
            <w:r w:rsidRPr="000A68B3">
              <w:rPr>
                <w:rFonts w:eastAsia="Calibri"/>
                <w:u w:val="single"/>
              </w:rPr>
              <w:t>Dual Enrollment Policy</w:t>
            </w:r>
            <w:r>
              <w:rPr>
                <w:rFonts w:eastAsia="Calibri"/>
              </w:rPr>
              <w:br/>
              <w:t xml:space="preserve">This policy was voted on in the subcommittee with two changes to language to make it consistent with other policies, and to remove some of the language that if the student comes back in the future for a master’s degree, the GPD will have authority to accept the dual-credit courses for the master’s program. The draft policy will go to GPDs and the Provost’s Cabinet for feedback. This policy applies to 500 and 600 level courses. </w:t>
            </w:r>
          </w:p>
          <w:p w14:paraId="4D3E9BE7" w14:textId="124D973B" w:rsidR="00D52C7B" w:rsidRDefault="000A68B3" w:rsidP="00D52C7B">
            <w:pPr>
              <w:spacing w:after="160" w:line="259" w:lineRule="auto"/>
              <w:rPr>
                <w:rFonts w:eastAsia="Calibri"/>
              </w:rPr>
            </w:pPr>
            <w:r w:rsidRPr="000A68B3">
              <w:rPr>
                <w:rFonts w:eastAsia="Calibri"/>
                <w:u w:val="single"/>
              </w:rPr>
              <w:t>Terminology</w:t>
            </w:r>
            <w:r>
              <w:rPr>
                <w:rFonts w:eastAsia="Calibri"/>
                <w:u w:val="single"/>
              </w:rPr>
              <w:br/>
            </w:r>
            <w:r>
              <w:rPr>
                <w:rFonts w:eastAsia="Calibri"/>
              </w:rPr>
              <w:t xml:space="preserve">The GC-PC continues to work on terminology. They tried to investigate the history behind terms, who controls them and how they are used, but there has been some contradictory information. A meeting with various constituents will take place on Monday, 3/29 to discuss. </w:t>
            </w:r>
            <w:r w:rsidR="00D52C7B" w:rsidRPr="00D52C7B">
              <w:rPr>
                <w:rFonts w:eastAsia="Calibri"/>
              </w:rPr>
              <w:t xml:space="preserve"> </w:t>
            </w:r>
          </w:p>
          <w:p w14:paraId="21DFE65D" w14:textId="54B810D2" w:rsidR="001D401D" w:rsidRPr="008601FA" w:rsidRDefault="00710D1F" w:rsidP="001D401D">
            <w:pPr>
              <w:spacing w:after="160" w:line="259" w:lineRule="auto"/>
              <w:rPr>
                <w:rFonts w:eastAsia="Calibri"/>
              </w:rPr>
            </w:pPr>
            <w:r w:rsidRPr="00710D1F">
              <w:rPr>
                <w:rFonts w:eastAsia="Calibri"/>
                <w:u w:val="single"/>
              </w:rPr>
              <w:t xml:space="preserve">Transfer of Credit to a Graduate Program </w:t>
            </w:r>
            <w:r>
              <w:rPr>
                <w:rFonts w:eastAsia="Calibri"/>
                <w:u w:val="single"/>
              </w:rPr>
              <w:br/>
            </w:r>
            <w:r>
              <w:rPr>
                <w:rFonts w:eastAsia="Calibri"/>
              </w:rPr>
              <w:t xml:space="preserve">The draft policy for </w:t>
            </w:r>
            <w:r w:rsidR="00D52C7B" w:rsidRPr="00D52C7B">
              <w:rPr>
                <w:rFonts w:eastAsia="Calibri"/>
              </w:rPr>
              <w:t>transfer of credit to a grad</w:t>
            </w:r>
            <w:r>
              <w:rPr>
                <w:rFonts w:eastAsia="Calibri"/>
              </w:rPr>
              <w:t>uate</w:t>
            </w:r>
            <w:r w:rsidR="00D52C7B" w:rsidRPr="00D52C7B">
              <w:rPr>
                <w:rFonts w:eastAsia="Calibri"/>
              </w:rPr>
              <w:t xml:space="preserve"> program</w:t>
            </w:r>
            <w:r>
              <w:rPr>
                <w:rFonts w:eastAsia="Calibri"/>
              </w:rPr>
              <w:t xml:space="preserve"> was previously approved by GC-PC and needs to be voted on at Graduate Council. The o</w:t>
            </w:r>
            <w:r w:rsidR="00D52C7B" w:rsidRPr="00D52C7B">
              <w:rPr>
                <w:rFonts w:eastAsia="Calibri"/>
              </w:rPr>
              <w:t xml:space="preserve">riginal policy </w:t>
            </w:r>
            <w:r>
              <w:rPr>
                <w:rFonts w:eastAsia="Calibri"/>
              </w:rPr>
              <w:t xml:space="preserve">speaks of </w:t>
            </w:r>
            <w:r w:rsidR="00D52C7B" w:rsidRPr="00D52C7B">
              <w:rPr>
                <w:rFonts w:eastAsia="Calibri"/>
              </w:rPr>
              <w:t>regional</w:t>
            </w:r>
            <w:r w:rsidR="001D401D">
              <w:rPr>
                <w:rFonts w:eastAsia="Calibri"/>
              </w:rPr>
              <w:t>ly accredited institutions</w:t>
            </w:r>
            <w:r>
              <w:rPr>
                <w:rFonts w:eastAsia="Calibri"/>
              </w:rPr>
              <w:t xml:space="preserve"> but should include nationally accredited institutions. </w:t>
            </w:r>
          </w:p>
        </w:tc>
        <w:tc>
          <w:tcPr>
            <w:tcW w:w="3263" w:type="dxa"/>
          </w:tcPr>
          <w:p w14:paraId="25953010" w14:textId="7CE0DDD8" w:rsidR="00FC7D23" w:rsidRPr="008601FA" w:rsidRDefault="00FC7D23" w:rsidP="000645E4"/>
        </w:tc>
      </w:tr>
      <w:tr w:rsidR="00885202" w:rsidRPr="008601FA" w14:paraId="614D295C" w14:textId="77777777" w:rsidTr="00323FBA">
        <w:tc>
          <w:tcPr>
            <w:tcW w:w="2515" w:type="dxa"/>
          </w:tcPr>
          <w:p w14:paraId="1F26D356" w14:textId="348CA61A" w:rsidR="00885202" w:rsidRPr="008601FA" w:rsidRDefault="000878F8" w:rsidP="000645E4">
            <w:pPr>
              <w:rPr>
                <w:b/>
              </w:rPr>
            </w:pPr>
            <w:r w:rsidRPr="008601FA">
              <w:rPr>
                <w:rFonts w:eastAsia="Calibri"/>
                <w:b/>
              </w:rPr>
              <w:t>V</w:t>
            </w:r>
            <w:r w:rsidR="00420E65" w:rsidRPr="008601FA">
              <w:rPr>
                <w:rFonts w:eastAsia="Calibri"/>
                <w:b/>
              </w:rPr>
              <w:t>II</w:t>
            </w:r>
            <w:r w:rsidRPr="008601FA">
              <w:rPr>
                <w:rFonts w:eastAsia="Calibri"/>
                <w:b/>
              </w:rPr>
              <w:t>. Graduate Student As</w:t>
            </w:r>
            <w:r w:rsidR="00940D9D" w:rsidRPr="008601FA">
              <w:rPr>
                <w:rFonts w:eastAsia="Calibri"/>
                <w:b/>
              </w:rPr>
              <w:t>s</w:t>
            </w:r>
            <w:r w:rsidRPr="008601FA">
              <w:rPr>
                <w:rFonts w:eastAsia="Calibri"/>
                <w:b/>
              </w:rPr>
              <w:t>ociation Report – J. Jones</w:t>
            </w:r>
          </w:p>
        </w:tc>
        <w:tc>
          <w:tcPr>
            <w:tcW w:w="8370" w:type="dxa"/>
          </w:tcPr>
          <w:p w14:paraId="16DAFC4A" w14:textId="156B3910" w:rsidR="00A663AE" w:rsidRDefault="00A663AE" w:rsidP="00D52C7B">
            <w:pPr>
              <w:spacing w:after="160" w:line="259" w:lineRule="auto"/>
              <w:rPr>
                <w:rFonts w:eastAsia="Calibri"/>
              </w:rPr>
            </w:pPr>
            <w:r w:rsidRPr="00A663AE">
              <w:rPr>
                <w:rFonts w:eastAsia="Calibri"/>
                <w:u w:val="single"/>
              </w:rPr>
              <w:t>Recent Activity</w:t>
            </w:r>
            <w:r>
              <w:rPr>
                <w:rFonts w:eastAsia="Calibri"/>
                <w:u w:val="single"/>
              </w:rPr>
              <w:br/>
            </w:r>
            <w:r>
              <w:rPr>
                <w:rFonts w:eastAsia="Calibri"/>
              </w:rPr>
              <w:t xml:space="preserve">The GSA is </w:t>
            </w:r>
            <w:r w:rsidR="00D52C7B" w:rsidRPr="00D52C7B">
              <w:rPr>
                <w:rFonts w:eastAsia="Calibri"/>
              </w:rPr>
              <w:t>finalizing elections</w:t>
            </w:r>
            <w:r>
              <w:rPr>
                <w:rFonts w:eastAsia="Calibri"/>
              </w:rPr>
              <w:t xml:space="preserve">. There were 2 nominees for president. </w:t>
            </w:r>
          </w:p>
          <w:p w14:paraId="209F2C17" w14:textId="0B71B6A4" w:rsidR="00A663AE" w:rsidRDefault="00A663AE" w:rsidP="00D52C7B">
            <w:pPr>
              <w:spacing w:after="160" w:line="259" w:lineRule="auto"/>
              <w:rPr>
                <w:rFonts w:eastAsia="Calibri"/>
              </w:rPr>
            </w:pPr>
            <w:r>
              <w:rPr>
                <w:rFonts w:eastAsia="Calibri"/>
              </w:rPr>
              <w:t xml:space="preserve">The GSA is evaluating a rebrand of the </w:t>
            </w:r>
            <w:r w:rsidR="000C7D1F">
              <w:rPr>
                <w:rFonts w:eastAsia="Calibri"/>
              </w:rPr>
              <w:t xml:space="preserve">logo as it was created several years ago. They are also looking at more media visuals as a way of presenting the GSA, and bringing in insights from past GSA officers. </w:t>
            </w:r>
          </w:p>
          <w:p w14:paraId="32682324" w14:textId="3EE6B4E9" w:rsidR="00D52C7B" w:rsidRDefault="000C7D1F" w:rsidP="00D52C7B">
            <w:pPr>
              <w:spacing w:after="160" w:line="259" w:lineRule="auto"/>
              <w:rPr>
                <w:rFonts w:eastAsia="Calibri"/>
              </w:rPr>
            </w:pPr>
            <w:r w:rsidRPr="000C7D1F">
              <w:rPr>
                <w:rFonts w:eastAsia="Calibri"/>
                <w:u w:val="single"/>
              </w:rPr>
              <w:t>Future of GSA</w:t>
            </w:r>
            <w:r w:rsidR="00A24D91">
              <w:rPr>
                <w:rFonts w:eastAsia="Calibri"/>
                <w:u w:val="single"/>
              </w:rPr>
              <w:br/>
            </w:r>
            <w:r w:rsidR="00A24D91">
              <w:rPr>
                <w:rFonts w:eastAsia="Calibri"/>
              </w:rPr>
              <w:t>J. Jones and J. Brown me</w:t>
            </w:r>
            <w:r w:rsidR="001C1B7A">
              <w:rPr>
                <w:rFonts w:eastAsia="Calibri"/>
              </w:rPr>
              <w:t>t</w:t>
            </w:r>
            <w:r w:rsidR="00A24D91">
              <w:rPr>
                <w:rFonts w:eastAsia="Calibri"/>
              </w:rPr>
              <w:t xml:space="preserve"> with Provost</w:t>
            </w:r>
            <w:r w:rsidR="001C1B7A">
              <w:rPr>
                <w:rFonts w:eastAsia="Calibri"/>
              </w:rPr>
              <w:t xml:space="preserve"> Cimitile</w:t>
            </w:r>
            <w:r w:rsidR="00A24D91">
              <w:rPr>
                <w:rFonts w:eastAsia="Calibri"/>
              </w:rPr>
              <w:t xml:space="preserve"> and Deans Potteiger and Rullman </w:t>
            </w:r>
            <w:r w:rsidR="00A24D91">
              <w:rPr>
                <w:rFonts w:eastAsia="Calibri"/>
              </w:rPr>
              <w:lastRenderedPageBreak/>
              <w:t xml:space="preserve">to discuss student governance and how the GSA could have equal voice. The meeting was productive and timely. </w:t>
            </w:r>
            <w:r w:rsidR="001C1B7A">
              <w:rPr>
                <w:rFonts w:eastAsia="Calibri"/>
              </w:rPr>
              <w:t xml:space="preserve">Often </w:t>
            </w:r>
            <w:r w:rsidR="00A24D91">
              <w:rPr>
                <w:rFonts w:eastAsia="Calibri"/>
              </w:rPr>
              <w:t xml:space="preserve">issues the Student Senate is working on are not relevant to graduate students. </w:t>
            </w:r>
            <w:r w:rsidR="00D52C7B" w:rsidRPr="00D52C7B">
              <w:rPr>
                <w:rFonts w:eastAsia="Calibri"/>
              </w:rPr>
              <w:t xml:space="preserve"> </w:t>
            </w:r>
            <w:r w:rsidR="00A24D91">
              <w:rPr>
                <w:rFonts w:eastAsia="Calibri"/>
              </w:rPr>
              <w:t xml:space="preserve">J. Potteiger commended the GSA president and vice-president for their professionalism in the meeting. </w:t>
            </w:r>
          </w:p>
          <w:p w14:paraId="2F865F4A" w14:textId="2FD9E1CC" w:rsidR="001D401D" w:rsidRPr="008601FA" w:rsidRDefault="00A24D91" w:rsidP="001D401D">
            <w:pPr>
              <w:spacing w:after="160" w:line="259" w:lineRule="auto"/>
              <w:rPr>
                <w:rFonts w:eastAsia="Calibri"/>
              </w:rPr>
            </w:pPr>
            <w:r>
              <w:rPr>
                <w:rFonts w:eastAsia="Calibri"/>
              </w:rPr>
              <w:t>The GSA would like to have senator level seats for each graduate program so there is a body to call upon, and to have</w:t>
            </w:r>
            <w:r w:rsidR="002A6E08">
              <w:rPr>
                <w:rFonts w:eastAsia="Calibri"/>
              </w:rPr>
              <w:t xml:space="preserve"> an equal voice </w:t>
            </w:r>
            <w:r>
              <w:rPr>
                <w:rFonts w:eastAsia="Calibri"/>
              </w:rPr>
              <w:t>on relevant faculty governance committees</w:t>
            </w:r>
            <w:r w:rsidR="002A6E08">
              <w:rPr>
                <w:rFonts w:eastAsia="Calibri"/>
              </w:rPr>
              <w:t xml:space="preserve">. As an example, currently a graduate student sits on UAS but they do not have a voice. </w:t>
            </w:r>
            <w:r>
              <w:rPr>
                <w:rFonts w:eastAsia="Calibri"/>
              </w:rPr>
              <w:t xml:space="preserve"> A recommendation was made to include a graduate student on the </w:t>
            </w:r>
            <w:r w:rsidRPr="00A24D91">
              <w:rPr>
                <w:rFonts w:eastAsia="Calibri"/>
              </w:rPr>
              <w:t>Online Education and Micro</w:t>
            </w:r>
            <w:r w:rsidR="001D401D">
              <w:rPr>
                <w:rFonts w:eastAsia="Calibri"/>
              </w:rPr>
              <w:t>-</w:t>
            </w:r>
            <w:r w:rsidRPr="00A24D91">
              <w:rPr>
                <w:rFonts w:eastAsia="Calibri"/>
              </w:rPr>
              <w:t>credential Committee</w:t>
            </w:r>
            <w:r>
              <w:rPr>
                <w:rFonts w:eastAsia="Calibri"/>
              </w:rPr>
              <w:t xml:space="preserve">. </w:t>
            </w:r>
          </w:p>
        </w:tc>
        <w:tc>
          <w:tcPr>
            <w:tcW w:w="3263" w:type="dxa"/>
          </w:tcPr>
          <w:p w14:paraId="51025394" w14:textId="77777777" w:rsidR="00885202" w:rsidRPr="008601FA" w:rsidRDefault="00885202" w:rsidP="000645E4"/>
        </w:tc>
      </w:tr>
      <w:tr w:rsidR="000645E4" w:rsidRPr="008601FA" w14:paraId="61340330" w14:textId="77777777" w:rsidTr="00323FBA">
        <w:tc>
          <w:tcPr>
            <w:tcW w:w="2515" w:type="dxa"/>
          </w:tcPr>
          <w:p w14:paraId="28ED133B" w14:textId="5464A19C" w:rsidR="000645E4" w:rsidRPr="008601FA" w:rsidRDefault="00940D9D" w:rsidP="000645E4">
            <w:pPr>
              <w:rPr>
                <w:b/>
              </w:rPr>
            </w:pPr>
            <w:r w:rsidRPr="008601FA">
              <w:rPr>
                <w:b/>
              </w:rPr>
              <w:t>VIII</w:t>
            </w:r>
            <w:r w:rsidR="00782970" w:rsidRPr="008601FA">
              <w:rPr>
                <w:b/>
              </w:rPr>
              <w:t xml:space="preserve">. </w:t>
            </w:r>
            <w:r w:rsidR="000645E4" w:rsidRPr="008601FA">
              <w:rPr>
                <w:b/>
              </w:rPr>
              <w:t xml:space="preserve">Dean’s Report – J. Potteiger  </w:t>
            </w:r>
          </w:p>
        </w:tc>
        <w:tc>
          <w:tcPr>
            <w:tcW w:w="8370" w:type="dxa"/>
          </w:tcPr>
          <w:p w14:paraId="13E7AA6E" w14:textId="5D5DB966" w:rsidR="00A41842" w:rsidRDefault="00A41842" w:rsidP="00D52C7B">
            <w:pPr>
              <w:spacing w:after="240" w:line="259" w:lineRule="auto"/>
              <w:rPr>
                <w:rFonts w:eastAsiaTheme="minorHAnsi"/>
              </w:rPr>
            </w:pPr>
            <w:r w:rsidRPr="00A41842">
              <w:rPr>
                <w:rFonts w:eastAsiaTheme="minorHAnsi"/>
                <w:u w:val="single"/>
              </w:rPr>
              <w:t>The Graduate School Updates</w:t>
            </w:r>
            <w:r w:rsidR="00034D3C">
              <w:rPr>
                <w:rFonts w:eastAsiaTheme="minorHAnsi"/>
                <w:u w:val="single"/>
              </w:rPr>
              <w:br/>
            </w:r>
            <w:r>
              <w:rPr>
                <w:rFonts w:eastAsiaTheme="minorHAnsi"/>
              </w:rPr>
              <w:t xml:space="preserve">The Graduate School’s end-of-semester activities will continue as planned. </w:t>
            </w:r>
          </w:p>
          <w:p w14:paraId="4F21D0AA" w14:textId="436E5CB5" w:rsidR="00A41842" w:rsidRDefault="00A41842" w:rsidP="00D52C7B">
            <w:pPr>
              <w:spacing w:after="240" w:line="259" w:lineRule="auto"/>
              <w:rPr>
                <w:rFonts w:eastAsiaTheme="minorHAnsi"/>
              </w:rPr>
            </w:pPr>
            <w:r>
              <w:rPr>
                <w:rFonts w:eastAsiaTheme="minorHAnsi"/>
              </w:rPr>
              <w:t xml:space="preserve">The Grad Showcase has 29 participants this year. Videos will be posted online and available April 13. </w:t>
            </w:r>
          </w:p>
          <w:p w14:paraId="1F4DB4E7" w14:textId="77777777" w:rsidR="00A41842" w:rsidRDefault="00A41842" w:rsidP="00D52C7B">
            <w:pPr>
              <w:spacing w:after="240" w:line="259" w:lineRule="auto"/>
              <w:rPr>
                <w:rFonts w:eastAsiaTheme="minorHAnsi"/>
              </w:rPr>
            </w:pPr>
            <w:r>
              <w:rPr>
                <w:rFonts w:eastAsiaTheme="minorHAnsi"/>
              </w:rPr>
              <w:t xml:space="preserve">The Graduate Student Celebration/Dean’s Citations will be a live, virtual event on Friday, April 16, beginning at 6 PM. President Mantella and Provost Cimitile will provide remarks, live. </w:t>
            </w:r>
          </w:p>
          <w:p w14:paraId="54A13FCC" w14:textId="2BA02E5C" w:rsidR="00A41842" w:rsidRDefault="00A41842" w:rsidP="00D52C7B">
            <w:pPr>
              <w:spacing w:after="240" w:line="259" w:lineRule="auto"/>
              <w:rPr>
                <w:rFonts w:eastAsiaTheme="minorHAnsi"/>
              </w:rPr>
            </w:pPr>
            <w:r>
              <w:rPr>
                <w:rFonts w:eastAsiaTheme="minorHAnsi"/>
              </w:rPr>
              <w:t xml:space="preserve">The Spring-Summer New Graduate Student Orientation is scheduled for May 5, virtually.  </w:t>
            </w:r>
          </w:p>
          <w:p w14:paraId="0EC03CA0" w14:textId="7094103C" w:rsidR="00D52C7B" w:rsidRPr="00D52C7B" w:rsidRDefault="00A41842" w:rsidP="00D52C7B">
            <w:pPr>
              <w:spacing w:after="240" w:line="259" w:lineRule="auto"/>
              <w:rPr>
                <w:rFonts w:eastAsiaTheme="minorHAnsi"/>
              </w:rPr>
            </w:pPr>
            <w:r>
              <w:rPr>
                <w:rFonts w:eastAsiaTheme="minorHAnsi"/>
              </w:rPr>
              <w:t xml:space="preserve">A project/thesis/dissertation workshop will be held on May 11, virtually. </w:t>
            </w:r>
          </w:p>
          <w:p w14:paraId="2FD589CE" w14:textId="137C3D2D" w:rsidR="00D52C7B" w:rsidRDefault="00A41842" w:rsidP="00D52C7B">
            <w:pPr>
              <w:spacing w:after="240" w:line="259" w:lineRule="auto"/>
              <w:rPr>
                <w:rFonts w:eastAsiaTheme="minorHAnsi"/>
              </w:rPr>
            </w:pPr>
            <w:r w:rsidRPr="00034D3C">
              <w:rPr>
                <w:rFonts w:eastAsiaTheme="minorHAnsi"/>
                <w:u w:val="single"/>
              </w:rPr>
              <w:t xml:space="preserve">Graduate Student Mental </w:t>
            </w:r>
            <w:r w:rsidR="00034D3C" w:rsidRPr="00034D3C">
              <w:rPr>
                <w:rFonts w:eastAsiaTheme="minorHAnsi"/>
                <w:u w:val="single"/>
              </w:rPr>
              <w:t>Health Task Force</w:t>
            </w:r>
            <w:r w:rsidR="00034D3C">
              <w:rPr>
                <w:rFonts w:eastAsiaTheme="minorHAnsi"/>
                <w:u w:val="single"/>
              </w:rPr>
              <w:br/>
            </w:r>
            <w:r w:rsidR="00034D3C">
              <w:rPr>
                <w:rFonts w:eastAsiaTheme="minorHAnsi"/>
              </w:rPr>
              <w:t xml:space="preserve">The task force is continuing its work and has several subgroups working on specific areas. Recommendations will be brought forward by the end of the Winter 2021 semester. The Graduate School will work on the recommendations over the summer and have in place by fall. </w:t>
            </w:r>
            <w:r w:rsidR="00D52C7B" w:rsidRPr="00D52C7B">
              <w:rPr>
                <w:rFonts w:eastAsiaTheme="minorHAnsi"/>
              </w:rPr>
              <w:t xml:space="preserve"> </w:t>
            </w:r>
          </w:p>
          <w:p w14:paraId="22811BA9" w14:textId="3D6015BC" w:rsidR="00034D3C" w:rsidRDefault="00034D3C" w:rsidP="00D52C7B">
            <w:pPr>
              <w:spacing w:after="240" w:line="259" w:lineRule="auto"/>
              <w:rPr>
                <w:rFonts w:eastAsiaTheme="minorHAnsi"/>
              </w:rPr>
            </w:pPr>
            <w:r w:rsidRPr="00034D3C">
              <w:rPr>
                <w:rFonts w:eastAsiaTheme="minorHAnsi"/>
                <w:u w:val="single"/>
              </w:rPr>
              <w:t>Graduate Program Review</w:t>
            </w:r>
            <w:r>
              <w:rPr>
                <w:rFonts w:eastAsiaTheme="minorHAnsi"/>
                <w:u w:val="single"/>
              </w:rPr>
              <w:br/>
            </w:r>
            <w:r>
              <w:rPr>
                <w:rFonts w:eastAsiaTheme="minorHAnsi"/>
              </w:rPr>
              <w:t xml:space="preserve">The program review schedule will go forward as normal. The expectation is to </w:t>
            </w:r>
            <w:r w:rsidR="001D401D">
              <w:rPr>
                <w:rFonts w:eastAsiaTheme="minorHAnsi"/>
              </w:rPr>
              <w:t xml:space="preserve">have </w:t>
            </w:r>
            <w:r w:rsidR="001D401D" w:rsidRPr="00D52C7B">
              <w:rPr>
                <w:rFonts w:eastAsiaTheme="minorHAnsi"/>
              </w:rPr>
              <w:t>external</w:t>
            </w:r>
            <w:r w:rsidR="00D52C7B" w:rsidRPr="00D52C7B">
              <w:rPr>
                <w:rFonts w:eastAsiaTheme="minorHAnsi"/>
              </w:rPr>
              <w:t xml:space="preserve"> reviewers visit campus, </w:t>
            </w:r>
            <w:r>
              <w:rPr>
                <w:rFonts w:eastAsiaTheme="minorHAnsi"/>
              </w:rPr>
              <w:t xml:space="preserve">with possibly virtual meetings depending on travel. </w:t>
            </w:r>
          </w:p>
          <w:p w14:paraId="2E147E93" w14:textId="00990F62" w:rsidR="00D52C7B" w:rsidRDefault="00034D3C" w:rsidP="00D52C7B">
            <w:pPr>
              <w:spacing w:after="240" w:line="259" w:lineRule="auto"/>
              <w:rPr>
                <w:rFonts w:eastAsiaTheme="minorHAnsi"/>
              </w:rPr>
            </w:pPr>
            <w:r>
              <w:rPr>
                <w:rFonts w:eastAsiaTheme="minorHAnsi"/>
              </w:rPr>
              <w:lastRenderedPageBreak/>
              <w:t xml:space="preserve">Instruction and Curriculum is scheduled for review in 2021-22. There are four separate sub areas, so it is unclear if there will be an </w:t>
            </w:r>
            <w:r w:rsidR="00D52C7B" w:rsidRPr="00D52C7B">
              <w:rPr>
                <w:rFonts w:eastAsiaTheme="minorHAnsi"/>
              </w:rPr>
              <w:t xml:space="preserve">individual review of each of </w:t>
            </w:r>
            <w:r>
              <w:rPr>
                <w:rFonts w:eastAsiaTheme="minorHAnsi"/>
              </w:rPr>
              <w:t xml:space="preserve">the four </w:t>
            </w:r>
            <w:r w:rsidR="00D52C7B" w:rsidRPr="00D52C7B">
              <w:rPr>
                <w:rFonts w:eastAsiaTheme="minorHAnsi"/>
              </w:rPr>
              <w:t xml:space="preserve">areas or the </w:t>
            </w:r>
            <w:r>
              <w:rPr>
                <w:rFonts w:eastAsiaTheme="minorHAnsi"/>
              </w:rPr>
              <w:t xml:space="preserve">entire degree. Consideration will need to be given on how this will be handled. </w:t>
            </w:r>
          </w:p>
          <w:p w14:paraId="7513E964" w14:textId="211203F6" w:rsidR="00D52C7B" w:rsidRPr="00D52C7B" w:rsidRDefault="00034D3C" w:rsidP="00D52C7B">
            <w:pPr>
              <w:spacing w:after="240" w:line="259" w:lineRule="auto"/>
              <w:rPr>
                <w:rFonts w:eastAsiaTheme="minorHAnsi"/>
              </w:rPr>
            </w:pPr>
            <w:r w:rsidRPr="00034D3C">
              <w:rPr>
                <w:rFonts w:eastAsiaTheme="minorHAnsi"/>
                <w:u w:val="single"/>
              </w:rPr>
              <w:t>Michigan Graduate Deans Meeting</w:t>
            </w:r>
            <w:r>
              <w:rPr>
                <w:rFonts w:eastAsiaTheme="minorHAnsi"/>
                <w:u w:val="single"/>
              </w:rPr>
              <w:br/>
            </w:r>
            <w:r w:rsidR="00D52C7B" w:rsidRPr="00D52C7B">
              <w:rPr>
                <w:rFonts w:eastAsiaTheme="minorHAnsi"/>
              </w:rPr>
              <w:t xml:space="preserve">The graduate deans from </w:t>
            </w:r>
            <w:r>
              <w:rPr>
                <w:rFonts w:eastAsiaTheme="minorHAnsi"/>
              </w:rPr>
              <w:t>Michigan’s 15 public universities met virtually. The meeting was informative and it was noted that the challenges at GVSU are common at the other universities. Representatives from the Michigan Association of Public Universities spoke about legislative issues</w:t>
            </w:r>
            <w:r w:rsidR="001C1B7A">
              <w:rPr>
                <w:rFonts w:eastAsiaTheme="minorHAnsi"/>
              </w:rPr>
              <w:t>.</w:t>
            </w:r>
            <w:r>
              <w:rPr>
                <w:rFonts w:eastAsiaTheme="minorHAnsi"/>
              </w:rPr>
              <w:t xml:space="preserve"> </w:t>
            </w:r>
            <w:r w:rsidR="00D52C7B" w:rsidRPr="00D52C7B">
              <w:rPr>
                <w:rFonts w:eastAsiaTheme="minorHAnsi"/>
              </w:rPr>
              <w:t xml:space="preserve"> </w:t>
            </w:r>
          </w:p>
          <w:p w14:paraId="24EBD5E0" w14:textId="236FB090" w:rsidR="00E741F2" w:rsidRPr="008601FA" w:rsidRDefault="00034D3C" w:rsidP="001D401D">
            <w:pPr>
              <w:spacing w:after="240" w:line="259" w:lineRule="auto"/>
              <w:rPr>
                <w:rFonts w:eastAsiaTheme="minorHAnsi"/>
              </w:rPr>
            </w:pPr>
            <w:r>
              <w:rPr>
                <w:rFonts w:eastAsiaTheme="minorHAnsi"/>
              </w:rPr>
              <w:t xml:space="preserve">Vice Provost </w:t>
            </w:r>
            <w:r w:rsidR="00D52C7B" w:rsidRPr="00D52C7B">
              <w:rPr>
                <w:rFonts w:eastAsiaTheme="minorHAnsi"/>
              </w:rPr>
              <w:t xml:space="preserve">Kara </w:t>
            </w:r>
            <w:r>
              <w:rPr>
                <w:rFonts w:eastAsiaTheme="minorHAnsi"/>
              </w:rPr>
              <w:t>V</w:t>
            </w:r>
            <w:r w:rsidR="00D52C7B" w:rsidRPr="00D52C7B">
              <w:rPr>
                <w:rFonts w:eastAsiaTheme="minorHAnsi"/>
              </w:rPr>
              <w:t xml:space="preserve">an </w:t>
            </w:r>
            <w:r>
              <w:rPr>
                <w:rFonts w:eastAsiaTheme="minorHAnsi"/>
              </w:rPr>
              <w:t>Da</w:t>
            </w:r>
            <w:r w:rsidR="00D52C7B" w:rsidRPr="00D52C7B">
              <w:rPr>
                <w:rFonts w:eastAsiaTheme="minorHAnsi"/>
              </w:rPr>
              <w:t>m wi</w:t>
            </w:r>
            <w:r>
              <w:rPr>
                <w:rFonts w:eastAsiaTheme="minorHAnsi"/>
              </w:rPr>
              <w:t xml:space="preserve">ll attend the April 16 Graduate Council meeting. </w:t>
            </w:r>
          </w:p>
        </w:tc>
        <w:tc>
          <w:tcPr>
            <w:tcW w:w="3263" w:type="dxa"/>
          </w:tcPr>
          <w:p w14:paraId="0678BE95" w14:textId="77777777" w:rsidR="000645E4" w:rsidRPr="008601FA" w:rsidRDefault="000645E4" w:rsidP="000645E4"/>
        </w:tc>
      </w:tr>
      <w:tr w:rsidR="000645E4" w:rsidRPr="008601FA" w14:paraId="5CD7D6F3" w14:textId="77777777" w:rsidTr="00323FBA">
        <w:tc>
          <w:tcPr>
            <w:tcW w:w="2515" w:type="dxa"/>
          </w:tcPr>
          <w:p w14:paraId="236B36F5" w14:textId="3398CD51" w:rsidR="000645E4" w:rsidRPr="008601FA" w:rsidRDefault="00940D9D" w:rsidP="000645E4">
            <w:pPr>
              <w:rPr>
                <w:b/>
              </w:rPr>
            </w:pPr>
            <w:r w:rsidRPr="008601FA">
              <w:rPr>
                <w:b/>
              </w:rPr>
              <w:t>I</w:t>
            </w:r>
            <w:r w:rsidR="000645E4" w:rsidRPr="008601FA">
              <w:rPr>
                <w:b/>
              </w:rPr>
              <w:t xml:space="preserve">X. Old Business </w:t>
            </w:r>
          </w:p>
        </w:tc>
        <w:tc>
          <w:tcPr>
            <w:tcW w:w="8370" w:type="dxa"/>
          </w:tcPr>
          <w:p w14:paraId="63282BC5" w14:textId="2523920A" w:rsidR="000645E4" w:rsidRPr="008601FA" w:rsidRDefault="00D52C7B" w:rsidP="000645E4">
            <w:pPr>
              <w:spacing w:after="160" w:line="259" w:lineRule="auto"/>
              <w:rPr>
                <w:rFonts w:eastAsiaTheme="minorHAnsi"/>
              </w:rPr>
            </w:pPr>
            <w:r>
              <w:rPr>
                <w:rFonts w:eastAsiaTheme="minorHAnsi"/>
              </w:rPr>
              <w:t xml:space="preserve">There was no old business. </w:t>
            </w:r>
          </w:p>
        </w:tc>
        <w:tc>
          <w:tcPr>
            <w:tcW w:w="3263" w:type="dxa"/>
          </w:tcPr>
          <w:p w14:paraId="17240B72" w14:textId="3CB36CCB" w:rsidR="000645E4" w:rsidRPr="008601FA" w:rsidRDefault="000645E4" w:rsidP="000645E4"/>
        </w:tc>
      </w:tr>
      <w:tr w:rsidR="000645E4" w:rsidRPr="008601FA" w14:paraId="1D9C482E" w14:textId="77777777" w:rsidTr="00323FBA">
        <w:tc>
          <w:tcPr>
            <w:tcW w:w="2515" w:type="dxa"/>
          </w:tcPr>
          <w:p w14:paraId="5F5E0D81" w14:textId="080968A2" w:rsidR="000645E4" w:rsidRPr="008601FA" w:rsidRDefault="000645E4" w:rsidP="000645E4">
            <w:pPr>
              <w:rPr>
                <w:b/>
              </w:rPr>
            </w:pPr>
            <w:r w:rsidRPr="008601FA">
              <w:rPr>
                <w:b/>
              </w:rPr>
              <w:t>X</w:t>
            </w:r>
            <w:r w:rsidR="00782970" w:rsidRPr="008601FA">
              <w:rPr>
                <w:b/>
              </w:rPr>
              <w:t>.</w:t>
            </w:r>
            <w:r w:rsidRPr="008601FA">
              <w:rPr>
                <w:b/>
              </w:rPr>
              <w:t xml:space="preserve"> New Business</w:t>
            </w:r>
          </w:p>
        </w:tc>
        <w:tc>
          <w:tcPr>
            <w:tcW w:w="8370" w:type="dxa"/>
          </w:tcPr>
          <w:p w14:paraId="140A973B" w14:textId="2A2EA809" w:rsidR="00D52C7B" w:rsidRPr="00D52C7B" w:rsidRDefault="00E81165" w:rsidP="00D52C7B">
            <w:pPr>
              <w:spacing w:after="160" w:line="259" w:lineRule="auto"/>
              <w:rPr>
                <w:rFonts w:eastAsiaTheme="minorHAnsi"/>
              </w:rPr>
            </w:pPr>
            <w:r w:rsidRPr="00E81165">
              <w:rPr>
                <w:rFonts w:eastAsiaTheme="minorHAnsi"/>
                <w:u w:val="single"/>
              </w:rPr>
              <w:t>New Declaration Function for Certificates and Badges</w:t>
            </w:r>
            <w:r>
              <w:rPr>
                <w:rFonts w:eastAsiaTheme="minorHAnsi"/>
                <w:u w:val="single"/>
              </w:rPr>
              <w:br/>
            </w:r>
            <w:r>
              <w:rPr>
                <w:rFonts w:eastAsiaTheme="minorHAnsi"/>
              </w:rPr>
              <w:t xml:space="preserve">There is a new form in self-service Banner </w:t>
            </w:r>
            <w:r w:rsidR="005E74B3">
              <w:rPr>
                <w:rFonts w:eastAsiaTheme="minorHAnsi"/>
              </w:rPr>
              <w:t xml:space="preserve">for students to declare an undergraduate certificate, badge, or graduate </w:t>
            </w:r>
            <w:r w:rsidR="00C15A57">
              <w:rPr>
                <w:rFonts w:eastAsiaTheme="minorHAnsi"/>
              </w:rPr>
              <w:t>badge. Selection is done by level, so undergraduates can only select an undergraduate option, but graduate students may select either. Some selections require prior approval, so those go to the GPD and then to the Records office. The badge is posted on the transcript as secondary curriculum. Students can track their progress on micro</w:t>
            </w:r>
            <w:r w:rsidR="001D401D">
              <w:rPr>
                <w:rFonts w:eastAsiaTheme="minorHAnsi"/>
              </w:rPr>
              <w:t>-</w:t>
            </w:r>
            <w:r w:rsidR="00C15A57">
              <w:rPr>
                <w:rFonts w:eastAsiaTheme="minorHAnsi"/>
              </w:rPr>
              <w:t xml:space="preserve">credentials via MyPath. Students must complete a declaration when they begin a badge and an application for the badge when complete. They do not necessarily complete a badge at the same time the degree is completed, so the badge application is separate from degree completion. </w:t>
            </w:r>
          </w:p>
          <w:p w14:paraId="3A6D3CE8" w14:textId="0C61899B" w:rsidR="007248FB" w:rsidRDefault="00C15A57" w:rsidP="00D52C7B">
            <w:pPr>
              <w:spacing w:after="160" w:line="259" w:lineRule="auto"/>
              <w:rPr>
                <w:rFonts w:eastAsiaTheme="minorHAnsi"/>
              </w:rPr>
            </w:pPr>
            <w:r w:rsidRPr="00C15A57">
              <w:rPr>
                <w:rFonts w:eastAsiaTheme="minorHAnsi"/>
                <w:u w:val="single"/>
              </w:rPr>
              <w:t xml:space="preserve">Current Concerns </w:t>
            </w:r>
            <w:r w:rsidR="008D241B">
              <w:rPr>
                <w:rFonts w:eastAsiaTheme="minorHAnsi"/>
                <w:u w:val="single"/>
              </w:rPr>
              <w:br/>
            </w:r>
            <w:r w:rsidR="007248FB">
              <w:rPr>
                <w:rFonts w:eastAsiaTheme="minorHAnsi"/>
              </w:rPr>
              <w:t>Graduate Council members discussed concerns and challenges</w:t>
            </w:r>
            <w:r w:rsidR="00686B23">
              <w:rPr>
                <w:rFonts w:eastAsiaTheme="minorHAnsi"/>
              </w:rPr>
              <w:t>.</w:t>
            </w:r>
          </w:p>
          <w:p w14:paraId="60D9A49B" w14:textId="77777777" w:rsidR="007248FB" w:rsidRDefault="007248FB" w:rsidP="00D52C7B">
            <w:pPr>
              <w:spacing w:after="160" w:line="259" w:lineRule="auto"/>
              <w:rPr>
                <w:rFonts w:eastAsiaTheme="minorHAnsi"/>
              </w:rPr>
            </w:pPr>
            <w:r>
              <w:rPr>
                <w:rFonts w:eastAsiaTheme="minorHAnsi"/>
              </w:rPr>
              <w:t xml:space="preserve">The number of students who want to continue classes entirely online is surprising. </w:t>
            </w:r>
          </w:p>
          <w:p w14:paraId="4751AD38" w14:textId="42B5695A" w:rsidR="00D52C7B" w:rsidRDefault="00D06403" w:rsidP="00D52C7B">
            <w:pPr>
              <w:spacing w:after="160" w:line="259" w:lineRule="auto"/>
              <w:rPr>
                <w:rFonts w:eastAsiaTheme="minorHAnsi"/>
              </w:rPr>
            </w:pPr>
            <w:r>
              <w:rPr>
                <w:rFonts w:eastAsiaTheme="minorHAnsi"/>
              </w:rPr>
              <w:t>Some faculty will be teaching hybrid courses</w:t>
            </w:r>
            <w:r w:rsidR="00166610">
              <w:rPr>
                <w:rFonts w:eastAsiaTheme="minorHAnsi"/>
              </w:rPr>
              <w:t xml:space="preserve">, with some offered as hyflex courses, in that they offer both in-person and online at the same time. Hyflex courses can be challenging with regard to hearing what others are saying, technology issues, microphone issues, and ensuring that one person talks at a time. Students don’t necessarily get the same experience as they would fully online or fully in person. </w:t>
            </w:r>
          </w:p>
          <w:p w14:paraId="44976D73" w14:textId="11449D84" w:rsidR="00166610" w:rsidRDefault="00166610" w:rsidP="00D52C7B">
            <w:pPr>
              <w:spacing w:after="160" w:line="259" w:lineRule="auto"/>
              <w:rPr>
                <w:rFonts w:eastAsiaTheme="minorHAnsi"/>
              </w:rPr>
            </w:pPr>
            <w:r>
              <w:rPr>
                <w:rFonts w:eastAsiaTheme="minorHAnsi"/>
              </w:rPr>
              <w:lastRenderedPageBreak/>
              <w:t>Christine Rener of the Pew Faculty Teaching and Learning Center is heading an active learning classroom task force to examine the physical and technical needs of hyflex technology. Classroo</w:t>
            </w:r>
            <w:r w:rsidR="001D401D">
              <w:rPr>
                <w:rFonts w:eastAsiaTheme="minorHAnsi"/>
              </w:rPr>
              <w:t>m</w:t>
            </w:r>
            <w:r>
              <w:rPr>
                <w:rFonts w:eastAsiaTheme="minorHAnsi"/>
              </w:rPr>
              <w:t xml:space="preserve">s need to be built to handle the technological issues. </w:t>
            </w:r>
          </w:p>
          <w:p w14:paraId="0CD60042" w14:textId="2A110446" w:rsidR="00D52C7B" w:rsidRPr="00D52C7B" w:rsidRDefault="00C52190" w:rsidP="00D52C7B">
            <w:pPr>
              <w:spacing w:after="160" w:line="259" w:lineRule="auto"/>
              <w:rPr>
                <w:rFonts w:eastAsiaTheme="minorHAnsi"/>
              </w:rPr>
            </w:pPr>
            <w:r>
              <w:rPr>
                <w:rFonts w:eastAsiaTheme="minorHAnsi"/>
              </w:rPr>
              <w:t xml:space="preserve">Students who are fully online need more interaction with faculty on an individual basis, one-on-one contact, multiple emails, etc. There needs to be a way to offer technology that is </w:t>
            </w:r>
            <w:r w:rsidR="00D52C7B" w:rsidRPr="00D52C7B">
              <w:rPr>
                <w:rFonts w:eastAsiaTheme="minorHAnsi"/>
              </w:rPr>
              <w:t>effective pedagogically</w:t>
            </w:r>
            <w:r>
              <w:rPr>
                <w:rFonts w:eastAsiaTheme="minorHAnsi"/>
              </w:rPr>
              <w:t xml:space="preserve">, to provide </w:t>
            </w:r>
            <w:r w:rsidR="00D52C7B" w:rsidRPr="00D52C7B">
              <w:rPr>
                <w:rFonts w:eastAsiaTheme="minorHAnsi"/>
              </w:rPr>
              <w:t>more training for one</w:t>
            </w:r>
            <w:r>
              <w:rPr>
                <w:rFonts w:eastAsiaTheme="minorHAnsi"/>
              </w:rPr>
              <w:t>-</w:t>
            </w:r>
            <w:r w:rsidR="00D52C7B" w:rsidRPr="00D52C7B">
              <w:rPr>
                <w:rFonts w:eastAsiaTheme="minorHAnsi"/>
              </w:rPr>
              <w:t>on</w:t>
            </w:r>
            <w:r>
              <w:rPr>
                <w:rFonts w:eastAsiaTheme="minorHAnsi"/>
              </w:rPr>
              <w:t>-</w:t>
            </w:r>
            <w:r w:rsidR="00D52C7B" w:rsidRPr="00D52C7B">
              <w:rPr>
                <w:rFonts w:eastAsiaTheme="minorHAnsi"/>
              </w:rPr>
              <w:t>one contact</w:t>
            </w:r>
            <w:r>
              <w:rPr>
                <w:rFonts w:eastAsiaTheme="minorHAnsi"/>
              </w:rPr>
              <w:t xml:space="preserve">, </w:t>
            </w:r>
            <w:r w:rsidR="00D52C7B" w:rsidRPr="00D52C7B">
              <w:rPr>
                <w:rFonts w:eastAsiaTheme="minorHAnsi"/>
              </w:rPr>
              <w:t>more integrated into teaching practice</w:t>
            </w:r>
            <w:r>
              <w:rPr>
                <w:rFonts w:eastAsiaTheme="minorHAnsi"/>
              </w:rPr>
              <w:t>,</w:t>
            </w:r>
            <w:r w:rsidR="00D52C7B" w:rsidRPr="00D52C7B">
              <w:rPr>
                <w:rFonts w:eastAsiaTheme="minorHAnsi"/>
              </w:rPr>
              <w:t xml:space="preserve"> and more sound pedagogically. </w:t>
            </w:r>
          </w:p>
          <w:p w14:paraId="6C0B2EB1" w14:textId="68F351B7" w:rsidR="00D52C7B" w:rsidRPr="00D52C7B" w:rsidRDefault="00C52190" w:rsidP="00D52C7B">
            <w:pPr>
              <w:spacing w:after="160" w:line="259" w:lineRule="auto"/>
              <w:rPr>
                <w:rFonts w:eastAsiaTheme="minorHAnsi"/>
              </w:rPr>
            </w:pPr>
            <w:r>
              <w:rPr>
                <w:rFonts w:eastAsiaTheme="minorHAnsi"/>
              </w:rPr>
              <w:t xml:space="preserve">There has been some difficulty conveying to students that good quality learning is not just listening to lectures, but discussion, feedback on projects, and in-class work all contribute to learning. Students continue to have difficulty understanding their course even with recorded announcements and lectures. </w:t>
            </w:r>
          </w:p>
          <w:p w14:paraId="49C21330" w14:textId="43FC3758" w:rsidR="0030537C" w:rsidRPr="00D52C7B" w:rsidRDefault="0030537C" w:rsidP="00D52C7B">
            <w:pPr>
              <w:spacing w:after="160" w:line="259" w:lineRule="auto"/>
              <w:rPr>
                <w:rFonts w:eastAsiaTheme="minorHAnsi"/>
              </w:rPr>
            </w:pPr>
            <w:r>
              <w:rPr>
                <w:rFonts w:eastAsiaTheme="minorHAnsi"/>
              </w:rPr>
              <w:t xml:space="preserve">Members discussed concerns about cheating. Exams can be designed to require students to study, to apply learning and discuss concepts. Using software such as Respondus can be an option but there has been pushback because of perceived biases. </w:t>
            </w:r>
          </w:p>
          <w:p w14:paraId="3C0DAC8F" w14:textId="2B0E5CE7" w:rsidR="00942DC0" w:rsidRPr="008601FA" w:rsidRDefault="0030537C" w:rsidP="0030537C">
            <w:pPr>
              <w:spacing w:after="160" w:line="259" w:lineRule="auto"/>
              <w:rPr>
                <w:rFonts w:eastAsiaTheme="minorHAnsi"/>
              </w:rPr>
            </w:pPr>
            <w:r w:rsidRPr="0030537C">
              <w:rPr>
                <w:rFonts w:eastAsiaTheme="minorHAnsi"/>
              </w:rPr>
              <w:t>Students need to learn how to learn beyond typical classroom learning. Over time, people learn in different ways throughout their lives</w:t>
            </w:r>
            <w:r>
              <w:rPr>
                <w:rFonts w:eastAsiaTheme="minorHAnsi"/>
              </w:rPr>
              <w:t>, but students don’t necessarily see it this way. They need to h</w:t>
            </w:r>
            <w:r w:rsidR="00D52C7B" w:rsidRPr="00D52C7B">
              <w:rPr>
                <w:rFonts w:eastAsiaTheme="minorHAnsi"/>
              </w:rPr>
              <w:t xml:space="preserve">ave ownership </w:t>
            </w:r>
            <w:r>
              <w:rPr>
                <w:rFonts w:eastAsiaTheme="minorHAnsi"/>
              </w:rPr>
              <w:t>of</w:t>
            </w:r>
            <w:r w:rsidR="00D52C7B" w:rsidRPr="00D52C7B">
              <w:rPr>
                <w:rFonts w:eastAsiaTheme="minorHAnsi"/>
              </w:rPr>
              <w:t xml:space="preserve"> their own learning and use the resources available to them. </w:t>
            </w:r>
          </w:p>
        </w:tc>
        <w:tc>
          <w:tcPr>
            <w:tcW w:w="3263" w:type="dxa"/>
          </w:tcPr>
          <w:p w14:paraId="73A1B4A6" w14:textId="4AA09FF3" w:rsidR="000645E4" w:rsidRPr="008601FA" w:rsidRDefault="000645E4" w:rsidP="000645E4"/>
        </w:tc>
      </w:tr>
      <w:tr w:rsidR="000645E4" w:rsidRPr="008601FA" w14:paraId="7281C3E9" w14:textId="77777777" w:rsidTr="00323FBA">
        <w:tc>
          <w:tcPr>
            <w:tcW w:w="2515" w:type="dxa"/>
          </w:tcPr>
          <w:p w14:paraId="0F89DA91" w14:textId="6BFFB7E9" w:rsidR="000645E4" w:rsidRPr="008601FA" w:rsidRDefault="000645E4" w:rsidP="000645E4">
            <w:pPr>
              <w:rPr>
                <w:b/>
              </w:rPr>
            </w:pPr>
            <w:r w:rsidRPr="008601FA">
              <w:rPr>
                <w:b/>
              </w:rPr>
              <w:t>X</w:t>
            </w:r>
            <w:r w:rsidR="00420E65" w:rsidRPr="008601FA">
              <w:rPr>
                <w:b/>
              </w:rPr>
              <w:t>I</w:t>
            </w:r>
            <w:r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313B8C15" w:rsidR="000645E4" w:rsidRPr="008601FA" w:rsidRDefault="000645E4" w:rsidP="000645E4">
            <w:r w:rsidRPr="008601FA">
              <w:rPr>
                <w:b/>
              </w:rPr>
              <w:t xml:space="preserve">Motion: </w:t>
            </w:r>
            <w:r w:rsidR="00D52C7B">
              <w:t>S. Choudhuri</w:t>
            </w:r>
            <w:r w:rsidR="00942DC0" w:rsidRPr="008601FA">
              <w:t xml:space="preserve"> moved to</w:t>
            </w:r>
            <w:r w:rsidR="00942DC0" w:rsidRPr="008601FA">
              <w:rPr>
                <w:b/>
              </w:rPr>
              <w:t xml:space="preserve"> </w:t>
            </w:r>
            <w:r w:rsidR="00176395" w:rsidRPr="008601FA">
              <w:t xml:space="preserve">adjourn. </w:t>
            </w:r>
            <w:r w:rsidR="00822801" w:rsidRPr="008601FA">
              <w:t>Meeting a</w:t>
            </w:r>
            <w:r w:rsidRPr="008601FA">
              <w:t>djourned at 1</w:t>
            </w:r>
            <w:r w:rsidR="00822801" w:rsidRPr="008601FA">
              <w:t>0:</w:t>
            </w:r>
            <w:r w:rsidR="00D52C7B">
              <w:t>22</w:t>
            </w:r>
            <w:r w:rsidR="00B143D8">
              <w:t xml:space="preserve"> </w:t>
            </w:r>
            <w:r w:rsidR="00822801" w:rsidRPr="008601FA">
              <w:t xml:space="preserve">AM.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C795" w14:textId="77777777" w:rsidR="002D52F5" w:rsidRDefault="002D52F5">
      <w:r>
        <w:separator/>
      </w:r>
    </w:p>
  </w:endnote>
  <w:endnote w:type="continuationSeparator" w:id="0">
    <w:p w14:paraId="72FFA33A" w14:textId="77777777" w:rsidR="002D52F5" w:rsidRDefault="002D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7766" w14:textId="77777777" w:rsidR="002D52F5" w:rsidRDefault="002D52F5">
      <w:r>
        <w:separator/>
      </w:r>
    </w:p>
  </w:footnote>
  <w:footnote w:type="continuationSeparator" w:id="0">
    <w:p w14:paraId="63E775A2" w14:textId="77777777" w:rsidR="002D52F5" w:rsidRDefault="002D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AEA7" w14:textId="71C40636"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76B"/>
    <w:multiLevelType w:val="hybridMultilevel"/>
    <w:tmpl w:val="E194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33DB"/>
    <w:multiLevelType w:val="hybridMultilevel"/>
    <w:tmpl w:val="E9A8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C4CED"/>
    <w:multiLevelType w:val="hybridMultilevel"/>
    <w:tmpl w:val="AABEE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07D0D"/>
    <w:multiLevelType w:val="hybridMultilevel"/>
    <w:tmpl w:val="54B06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4D3C"/>
    <w:rsid w:val="0003610A"/>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77F3E"/>
    <w:rsid w:val="00080122"/>
    <w:rsid w:val="00081503"/>
    <w:rsid w:val="00082BF9"/>
    <w:rsid w:val="0008332A"/>
    <w:rsid w:val="00083864"/>
    <w:rsid w:val="000850EA"/>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AD9"/>
    <w:rsid w:val="000A1D68"/>
    <w:rsid w:val="000A26ED"/>
    <w:rsid w:val="000A2D2B"/>
    <w:rsid w:val="000A31D3"/>
    <w:rsid w:val="000A3C70"/>
    <w:rsid w:val="000A44C6"/>
    <w:rsid w:val="000A4761"/>
    <w:rsid w:val="000A55E4"/>
    <w:rsid w:val="000A59D0"/>
    <w:rsid w:val="000A5DBF"/>
    <w:rsid w:val="000A5DC6"/>
    <w:rsid w:val="000A648F"/>
    <w:rsid w:val="000A68B3"/>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1F"/>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6607"/>
    <w:rsid w:val="001505A6"/>
    <w:rsid w:val="00150918"/>
    <w:rsid w:val="00152CE4"/>
    <w:rsid w:val="001532CF"/>
    <w:rsid w:val="001538B2"/>
    <w:rsid w:val="00153AAA"/>
    <w:rsid w:val="00153EE9"/>
    <w:rsid w:val="001543EE"/>
    <w:rsid w:val="00155A8D"/>
    <w:rsid w:val="001565E1"/>
    <w:rsid w:val="00157B5A"/>
    <w:rsid w:val="00161912"/>
    <w:rsid w:val="00164355"/>
    <w:rsid w:val="0016499D"/>
    <w:rsid w:val="0016515E"/>
    <w:rsid w:val="0016552A"/>
    <w:rsid w:val="00165EA0"/>
    <w:rsid w:val="0016642E"/>
    <w:rsid w:val="00166610"/>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55E4"/>
    <w:rsid w:val="001B6F18"/>
    <w:rsid w:val="001B74EA"/>
    <w:rsid w:val="001B753D"/>
    <w:rsid w:val="001B7B78"/>
    <w:rsid w:val="001B7E00"/>
    <w:rsid w:val="001C00CF"/>
    <w:rsid w:val="001C0807"/>
    <w:rsid w:val="001C1B7A"/>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401D"/>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E78B0"/>
    <w:rsid w:val="001F0099"/>
    <w:rsid w:val="001F073F"/>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2CE5"/>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0A38"/>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6E08"/>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336"/>
    <w:rsid w:val="002D0781"/>
    <w:rsid w:val="002D0BE7"/>
    <w:rsid w:val="002D40CC"/>
    <w:rsid w:val="002D4EB7"/>
    <w:rsid w:val="002D52F5"/>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2F7F02"/>
    <w:rsid w:val="003004FB"/>
    <w:rsid w:val="0030188E"/>
    <w:rsid w:val="00301B64"/>
    <w:rsid w:val="003020C6"/>
    <w:rsid w:val="00302EDA"/>
    <w:rsid w:val="00303259"/>
    <w:rsid w:val="003049F5"/>
    <w:rsid w:val="00304B67"/>
    <w:rsid w:val="0030537C"/>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157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23C"/>
    <w:rsid w:val="003769A8"/>
    <w:rsid w:val="00380BC9"/>
    <w:rsid w:val="00382460"/>
    <w:rsid w:val="00382461"/>
    <w:rsid w:val="003825C1"/>
    <w:rsid w:val="00383066"/>
    <w:rsid w:val="00383B4E"/>
    <w:rsid w:val="003849A5"/>
    <w:rsid w:val="00384BD1"/>
    <w:rsid w:val="00384E14"/>
    <w:rsid w:val="0038695E"/>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2758"/>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021D"/>
    <w:rsid w:val="004C1A93"/>
    <w:rsid w:val="004C2D51"/>
    <w:rsid w:val="004C4E76"/>
    <w:rsid w:val="004C6074"/>
    <w:rsid w:val="004C62A3"/>
    <w:rsid w:val="004C75E2"/>
    <w:rsid w:val="004C79BF"/>
    <w:rsid w:val="004D01B7"/>
    <w:rsid w:val="004D0EF5"/>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745"/>
    <w:rsid w:val="004E3C0F"/>
    <w:rsid w:val="004E4D05"/>
    <w:rsid w:val="004E7218"/>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849"/>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913"/>
    <w:rsid w:val="00550ABB"/>
    <w:rsid w:val="00551A03"/>
    <w:rsid w:val="005526CB"/>
    <w:rsid w:val="005528F7"/>
    <w:rsid w:val="00553A02"/>
    <w:rsid w:val="00554A76"/>
    <w:rsid w:val="00556512"/>
    <w:rsid w:val="0056192F"/>
    <w:rsid w:val="00561DCF"/>
    <w:rsid w:val="0056311D"/>
    <w:rsid w:val="00563AE2"/>
    <w:rsid w:val="005649B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537"/>
    <w:rsid w:val="005752D9"/>
    <w:rsid w:val="00575357"/>
    <w:rsid w:val="005765B7"/>
    <w:rsid w:val="00576DD4"/>
    <w:rsid w:val="00577547"/>
    <w:rsid w:val="005779D4"/>
    <w:rsid w:val="00577D0E"/>
    <w:rsid w:val="00582136"/>
    <w:rsid w:val="005825A7"/>
    <w:rsid w:val="005827F9"/>
    <w:rsid w:val="00582FBB"/>
    <w:rsid w:val="00583AB2"/>
    <w:rsid w:val="00584803"/>
    <w:rsid w:val="0058534B"/>
    <w:rsid w:val="00586705"/>
    <w:rsid w:val="00586F42"/>
    <w:rsid w:val="00586FE5"/>
    <w:rsid w:val="00587726"/>
    <w:rsid w:val="00590A06"/>
    <w:rsid w:val="00591244"/>
    <w:rsid w:val="005925A6"/>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2093"/>
    <w:rsid w:val="005A2376"/>
    <w:rsid w:val="005A3F2E"/>
    <w:rsid w:val="005A4855"/>
    <w:rsid w:val="005A51D7"/>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E74B3"/>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41E"/>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26F88"/>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6962"/>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6B23"/>
    <w:rsid w:val="00687AF7"/>
    <w:rsid w:val="006902F0"/>
    <w:rsid w:val="00690712"/>
    <w:rsid w:val="00691257"/>
    <w:rsid w:val="00692A99"/>
    <w:rsid w:val="0069339D"/>
    <w:rsid w:val="00695184"/>
    <w:rsid w:val="00695331"/>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C6D9E"/>
    <w:rsid w:val="006D0B8F"/>
    <w:rsid w:val="006D14B1"/>
    <w:rsid w:val="006D1A83"/>
    <w:rsid w:val="006D1D98"/>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3981"/>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0D1F"/>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48FB"/>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376C"/>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390D"/>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B32"/>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14A"/>
    <w:rsid w:val="00884391"/>
    <w:rsid w:val="008844C7"/>
    <w:rsid w:val="00885202"/>
    <w:rsid w:val="00885E5F"/>
    <w:rsid w:val="008863E2"/>
    <w:rsid w:val="00886A83"/>
    <w:rsid w:val="00887CA1"/>
    <w:rsid w:val="00890149"/>
    <w:rsid w:val="0089083D"/>
    <w:rsid w:val="00891117"/>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41B"/>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355"/>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899"/>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4D91"/>
    <w:rsid w:val="00A25813"/>
    <w:rsid w:val="00A25A99"/>
    <w:rsid w:val="00A26664"/>
    <w:rsid w:val="00A26D4D"/>
    <w:rsid w:val="00A26FB2"/>
    <w:rsid w:val="00A27846"/>
    <w:rsid w:val="00A30A5B"/>
    <w:rsid w:val="00A32353"/>
    <w:rsid w:val="00A32813"/>
    <w:rsid w:val="00A32843"/>
    <w:rsid w:val="00A3284C"/>
    <w:rsid w:val="00A33619"/>
    <w:rsid w:val="00A34597"/>
    <w:rsid w:val="00A34D1F"/>
    <w:rsid w:val="00A366F6"/>
    <w:rsid w:val="00A377D3"/>
    <w:rsid w:val="00A37B0E"/>
    <w:rsid w:val="00A41842"/>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AE"/>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1BE0"/>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0BE2"/>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836"/>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3D8"/>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37C58"/>
    <w:rsid w:val="00B40A4F"/>
    <w:rsid w:val="00B42590"/>
    <w:rsid w:val="00B430F7"/>
    <w:rsid w:val="00B43265"/>
    <w:rsid w:val="00B43519"/>
    <w:rsid w:val="00B4394F"/>
    <w:rsid w:val="00B44475"/>
    <w:rsid w:val="00B44FFF"/>
    <w:rsid w:val="00B50E95"/>
    <w:rsid w:val="00B51EFB"/>
    <w:rsid w:val="00B51FAE"/>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B93"/>
    <w:rsid w:val="00B81E80"/>
    <w:rsid w:val="00B82318"/>
    <w:rsid w:val="00B82AD3"/>
    <w:rsid w:val="00B8344F"/>
    <w:rsid w:val="00B83EE2"/>
    <w:rsid w:val="00B841F4"/>
    <w:rsid w:val="00B842D5"/>
    <w:rsid w:val="00B84301"/>
    <w:rsid w:val="00B849A2"/>
    <w:rsid w:val="00B8548F"/>
    <w:rsid w:val="00B856BB"/>
    <w:rsid w:val="00B85F31"/>
    <w:rsid w:val="00B86610"/>
    <w:rsid w:val="00B86BE6"/>
    <w:rsid w:val="00B900E7"/>
    <w:rsid w:val="00B91539"/>
    <w:rsid w:val="00B921EC"/>
    <w:rsid w:val="00B93C90"/>
    <w:rsid w:val="00B9561B"/>
    <w:rsid w:val="00BA1540"/>
    <w:rsid w:val="00BA187E"/>
    <w:rsid w:val="00BA1A84"/>
    <w:rsid w:val="00BA2250"/>
    <w:rsid w:val="00BA3593"/>
    <w:rsid w:val="00BA3645"/>
    <w:rsid w:val="00BA47F1"/>
    <w:rsid w:val="00BA4D35"/>
    <w:rsid w:val="00BA506D"/>
    <w:rsid w:val="00BA5570"/>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566F"/>
    <w:rsid w:val="00C15A57"/>
    <w:rsid w:val="00C160CE"/>
    <w:rsid w:val="00C16275"/>
    <w:rsid w:val="00C17A3B"/>
    <w:rsid w:val="00C17E9E"/>
    <w:rsid w:val="00C17F5C"/>
    <w:rsid w:val="00C20B76"/>
    <w:rsid w:val="00C20BBA"/>
    <w:rsid w:val="00C21514"/>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2190"/>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1540"/>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25F"/>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403"/>
    <w:rsid w:val="00D066F3"/>
    <w:rsid w:val="00D067C3"/>
    <w:rsid w:val="00D0693E"/>
    <w:rsid w:val="00D06F5F"/>
    <w:rsid w:val="00D07E2D"/>
    <w:rsid w:val="00D111C6"/>
    <w:rsid w:val="00D11F87"/>
    <w:rsid w:val="00D12020"/>
    <w:rsid w:val="00D1271C"/>
    <w:rsid w:val="00D1306B"/>
    <w:rsid w:val="00D13B4C"/>
    <w:rsid w:val="00D14776"/>
    <w:rsid w:val="00D14A6F"/>
    <w:rsid w:val="00D17ACE"/>
    <w:rsid w:val="00D17E92"/>
    <w:rsid w:val="00D21350"/>
    <w:rsid w:val="00D22449"/>
    <w:rsid w:val="00D22ABB"/>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BFB"/>
    <w:rsid w:val="00D47C31"/>
    <w:rsid w:val="00D503B6"/>
    <w:rsid w:val="00D513EC"/>
    <w:rsid w:val="00D51F76"/>
    <w:rsid w:val="00D52C7B"/>
    <w:rsid w:val="00D53CD5"/>
    <w:rsid w:val="00D53D92"/>
    <w:rsid w:val="00D5461D"/>
    <w:rsid w:val="00D5513D"/>
    <w:rsid w:val="00D55EF6"/>
    <w:rsid w:val="00D56AA3"/>
    <w:rsid w:val="00D56B54"/>
    <w:rsid w:val="00D56D33"/>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1DC3"/>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1C48"/>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2997"/>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291F"/>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1F2"/>
    <w:rsid w:val="00E746ED"/>
    <w:rsid w:val="00E75BC5"/>
    <w:rsid w:val="00E77597"/>
    <w:rsid w:val="00E776EA"/>
    <w:rsid w:val="00E81165"/>
    <w:rsid w:val="00E82915"/>
    <w:rsid w:val="00E82C13"/>
    <w:rsid w:val="00E82C1F"/>
    <w:rsid w:val="00E83D16"/>
    <w:rsid w:val="00E83F62"/>
    <w:rsid w:val="00E8432D"/>
    <w:rsid w:val="00E85648"/>
    <w:rsid w:val="00E85668"/>
    <w:rsid w:val="00E85762"/>
    <w:rsid w:val="00E86AAD"/>
    <w:rsid w:val="00E8716F"/>
    <w:rsid w:val="00E87491"/>
    <w:rsid w:val="00E90654"/>
    <w:rsid w:val="00E920AB"/>
    <w:rsid w:val="00E926CE"/>
    <w:rsid w:val="00E929D0"/>
    <w:rsid w:val="00E92CAA"/>
    <w:rsid w:val="00E94938"/>
    <w:rsid w:val="00E95240"/>
    <w:rsid w:val="00E952F0"/>
    <w:rsid w:val="00E95FD1"/>
    <w:rsid w:val="00E967D1"/>
    <w:rsid w:val="00E96B79"/>
    <w:rsid w:val="00E96D21"/>
    <w:rsid w:val="00E97538"/>
    <w:rsid w:val="00EA0052"/>
    <w:rsid w:val="00EA082C"/>
    <w:rsid w:val="00EA1C78"/>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3EC"/>
    <w:rsid w:val="00EB0DE1"/>
    <w:rsid w:val="00EB2468"/>
    <w:rsid w:val="00EB29CF"/>
    <w:rsid w:val="00EB5BC5"/>
    <w:rsid w:val="00EB5D1A"/>
    <w:rsid w:val="00EB5F6E"/>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442"/>
    <w:rsid w:val="00EF56D3"/>
    <w:rsid w:val="00EF677F"/>
    <w:rsid w:val="00EF7669"/>
    <w:rsid w:val="00EF7BC3"/>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0F13"/>
    <w:rsid w:val="00F92B49"/>
    <w:rsid w:val="00F92B5E"/>
    <w:rsid w:val="00F9343C"/>
    <w:rsid w:val="00F93B76"/>
    <w:rsid w:val="00F9434B"/>
    <w:rsid w:val="00F946B8"/>
    <w:rsid w:val="00F95917"/>
    <w:rsid w:val="00F959F4"/>
    <w:rsid w:val="00F95BE3"/>
    <w:rsid w:val="00F97437"/>
    <w:rsid w:val="00FA0653"/>
    <w:rsid w:val="00FA0A5E"/>
    <w:rsid w:val="00FA0AD5"/>
    <w:rsid w:val="00FA1C17"/>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D1C"/>
    <w:rsid w:val="00FE1D8D"/>
    <w:rsid w:val="00FE2703"/>
    <w:rsid w:val="00FE317E"/>
    <w:rsid w:val="00FE4075"/>
    <w:rsid w:val="00FE4341"/>
    <w:rsid w:val="00FE4524"/>
    <w:rsid w:val="00FE51A6"/>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43930891">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2021-04-21T20:01:00Z</dcterms:created>
  <dcterms:modified xsi:type="dcterms:W3CDTF">2021-04-21T20:01:00Z</dcterms:modified>
</cp:coreProperties>
</file>