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1A4F1C42" w:rsidR="004B0461" w:rsidRPr="00E04558" w:rsidRDefault="005A7E0E" w:rsidP="004B0461">
      <w:pPr>
        <w:jc w:val="center"/>
        <w:rPr>
          <w:b/>
        </w:rPr>
      </w:pPr>
      <w:r>
        <w:rPr>
          <w:b/>
        </w:rPr>
        <w:t>January 24, 2020</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5D070DB3" w:rsidR="005752D9" w:rsidRDefault="00852964" w:rsidP="00EE6FC0">
      <w:pPr>
        <w:jc w:val="center"/>
        <w:rPr>
          <w:b/>
        </w:rPr>
      </w:pPr>
      <w:r w:rsidRPr="00E04558">
        <w:rPr>
          <w:b/>
        </w:rPr>
        <w:t>Minutes</w:t>
      </w:r>
      <w:r w:rsidR="0016515E">
        <w:rPr>
          <w:b/>
        </w:rPr>
        <w:t xml:space="preserve"> </w:t>
      </w:r>
    </w:p>
    <w:p w14:paraId="72A56F9B" w14:textId="4DB7F71B" w:rsidR="00324078" w:rsidRDefault="00324078" w:rsidP="00EE6FC0">
      <w:pPr>
        <w:jc w:val="center"/>
        <w:rPr>
          <w:b/>
        </w:rPr>
      </w:pPr>
      <w:r>
        <w:rPr>
          <w:b/>
        </w:rPr>
        <w:t>Approved 2/28/20</w:t>
      </w:r>
      <w:bookmarkStart w:id="0" w:name="_GoBack"/>
      <w:bookmarkEnd w:id="0"/>
    </w:p>
    <w:p w14:paraId="0E3759A5" w14:textId="77777777" w:rsidR="0016515E" w:rsidRPr="00E04558" w:rsidRDefault="0016515E" w:rsidP="00EE6FC0">
      <w:pPr>
        <w:jc w:val="center"/>
        <w:rPr>
          <w:b/>
        </w:rPr>
      </w:pPr>
    </w:p>
    <w:p w14:paraId="11E7F5F4" w14:textId="6009E7D7" w:rsidR="00012884" w:rsidRDefault="003B5591" w:rsidP="00383B4E">
      <w:r w:rsidRPr="00E04558">
        <w:rPr>
          <w:b/>
        </w:rPr>
        <w:t>Faculty Present</w:t>
      </w:r>
      <w:r w:rsidR="00394565" w:rsidRPr="0059754A">
        <w:t>:</w:t>
      </w:r>
      <w:r w:rsidR="0056192F">
        <w:t xml:space="preserve"> </w:t>
      </w:r>
      <w:r w:rsidR="00C47A17">
        <w:t xml:space="preserve">Dan Balfour, </w:t>
      </w:r>
      <w:r w:rsidR="0064785A" w:rsidRPr="00CE7A3B">
        <w:t>A</w:t>
      </w:r>
      <w:r w:rsidR="0090727A" w:rsidRPr="00CE7A3B">
        <w:t>ndrea</w:t>
      </w:r>
      <w:r w:rsidR="0064785A" w:rsidRPr="00CE7A3B">
        <w:t xml:space="preserve"> Bostrom, </w:t>
      </w:r>
      <w:r w:rsidR="00205B90">
        <w:t>Amy Campbell,</w:t>
      </w:r>
      <w:r w:rsidR="005B4263">
        <w:t xml:space="preserve"> </w:t>
      </w:r>
      <w:r w:rsidR="00205B90">
        <w:t xml:space="preserve">Shabbir Choudhuri, </w:t>
      </w:r>
      <w:r w:rsidR="00B10072">
        <w:t xml:space="preserve">Dianne Conrad, </w:t>
      </w:r>
      <w:r w:rsidR="00205B90">
        <w:t>Betsy Williams</w:t>
      </w:r>
      <w:r w:rsidR="005A7E0E">
        <w:t xml:space="preserve"> for Barbara Harvey, </w:t>
      </w:r>
      <w:r w:rsidR="00205B90">
        <w:t>Jon Jeffryes</w:t>
      </w:r>
      <w:r w:rsidR="005B4263">
        <w:t>,</w:t>
      </w:r>
      <w:r w:rsidR="004D54E6">
        <w:t xml:space="preserve"> C</w:t>
      </w:r>
      <w:r w:rsidR="003F71AB">
        <w:t>ourtney</w:t>
      </w:r>
      <w:r w:rsidR="004D54E6">
        <w:t xml:space="preserve"> Karasinski, Emily Nichols, </w:t>
      </w:r>
      <w:r w:rsidR="00B10072">
        <w:t>Rui Nui-Cooper,</w:t>
      </w:r>
      <w:r w:rsidR="00B10072" w:rsidRPr="00CE7A3B">
        <w:t xml:space="preserve"> </w:t>
      </w:r>
      <w:r w:rsidR="00A06BBB" w:rsidRPr="00CE7A3B">
        <w:t>K</w:t>
      </w:r>
      <w:r w:rsidR="008F27D7" w:rsidRPr="00CE7A3B">
        <w:t>aren</w:t>
      </w:r>
      <w:r w:rsidR="00A06BBB" w:rsidRPr="00CE7A3B">
        <w:t xml:space="preserve"> Ozga,</w:t>
      </w:r>
      <w:r w:rsidR="00B10072" w:rsidRPr="00B10072">
        <w:t xml:space="preserve"> </w:t>
      </w:r>
      <w:r w:rsidR="00B10072">
        <w:t>Linda Pickett,</w:t>
      </w:r>
      <w:r w:rsidR="00A06BBB" w:rsidRPr="00CE7A3B">
        <w:t xml:space="preserve"> </w:t>
      </w:r>
      <w:r w:rsidR="00205B90">
        <w:t xml:space="preserve">Jennifer Pope, </w:t>
      </w:r>
      <w:r w:rsidR="00B10072">
        <w:t xml:space="preserve">Paulette Ratliff-Miller, </w:t>
      </w:r>
      <w:r w:rsidR="0064785A" w:rsidRPr="00CE7A3B">
        <w:t>M</w:t>
      </w:r>
      <w:r w:rsidR="008F27D7" w:rsidRPr="00CE7A3B">
        <w:t>ark</w:t>
      </w:r>
      <w:r w:rsidR="0064785A" w:rsidRPr="00CE7A3B">
        <w:t xml:space="preserve"> Staves</w:t>
      </w:r>
      <w:r w:rsidR="00F32BDE">
        <w:t>,</w:t>
      </w:r>
      <w:r w:rsidR="005A7E0E">
        <w:t xml:space="preserve"> </w:t>
      </w:r>
      <w:r w:rsidR="00B10072">
        <w:t>Gu</w:t>
      </w:r>
      <w:r w:rsidR="00FC39A2">
        <w:t>e</w:t>
      </w:r>
      <w:r w:rsidR="00B10072">
        <w:t xml:space="preserve">nter Tusch, </w:t>
      </w:r>
      <w:r w:rsidR="00205B90">
        <w:t>J</w:t>
      </w:r>
      <w:r w:rsidR="009349A3">
        <w:t>oel Wendland-Liu</w:t>
      </w:r>
    </w:p>
    <w:p w14:paraId="004D6960" w14:textId="2639C0C3" w:rsidR="00FE4341" w:rsidRDefault="00FE4341" w:rsidP="00383B4E"/>
    <w:p w14:paraId="68B5C30C" w14:textId="078ED615" w:rsidR="00493F79" w:rsidRPr="00A06BBB" w:rsidRDefault="00741C75" w:rsidP="00383B4E">
      <w:r w:rsidRPr="00161912">
        <w:rPr>
          <w:b/>
        </w:rPr>
        <w:t>A</w:t>
      </w:r>
      <w:r w:rsidR="00012884" w:rsidRPr="00161912">
        <w:rPr>
          <w:b/>
        </w:rPr>
        <w:t>d</w:t>
      </w:r>
      <w:r w:rsidR="00012884" w:rsidRPr="00A06BBB">
        <w:rPr>
          <w:b/>
        </w:rPr>
        <w:t>ministrative Ex-Officio Present:</w:t>
      </w:r>
      <w:r w:rsidR="009349A3">
        <w:t xml:space="preserve"> </w:t>
      </w:r>
      <w:r w:rsidR="006F0008">
        <w:t xml:space="preserve">Tracey James-Heer, </w:t>
      </w:r>
      <w:r w:rsidR="007548C4" w:rsidRPr="00CE7A3B">
        <w:t>M</w:t>
      </w:r>
      <w:r w:rsidR="008F27D7" w:rsidRPr="00CE7A3B">
        <w:t>ark</w:t>
      </w:r>
      <w:r w:rsidR="007548C4" w:rsidRPr="00CE7A3B">
        <w:t xml:space="preserve"> Luttenton</w:t>
      </w:r>
      <w:r w:rsidR="005B4263">
        <w:t xml:space="preserve">, </w:t>
      </w:r>
      <w:r w:rsidR="009349A3">
        <w:t>Jeffrey Potteiger</w:t>
      </w:r>
      <w:r w:rsidR="00A33619">
        <w:t>, Steven Lipnicki</w:t>
      </w:r>
      <w:r w:rsidR="005A7E0E">
        <w:t>, Ellen Schendel, Pam</w:t>
      </w:r>
      <w:r w:rsidR="0056192F">
        <w:t xml:space="preserve"> Wells</w:t>
      </w:r>
    </w:p>
    <w:p w14:paraId="200895A1" w14:textId="134A8B59" w:rsidR="003F7852" w:rsidRDefault="003F7852" w:rsidP="00383B4E"/>
    <w:p w14:paraId="2DD09D90" w14:textId="08647B38" w:rsidR="00161912" w:rsidRDefault="00161912" w:rsidP="00383B4E">
      <w:r w:rsidRPr="00161912">
        <w:rPr>
          <w:b/>
        </w:rPr>
        <w:t>Graduate Student Association:</w:t>
      </w:r>
      <w:r>
        <w:t xml:space="preserve"> </w:t>
      </w:r>
      <w:r w:rsidR="005A7E0E">
        <w:t xml:space="preserve">Kirsten O’brien for </w:t>
      </w:r>
      <w:r>
        <w:t xml:space="preserve">Christina </w:t>
      </w:r>
      <w:r w:rsidR="006F0008">
        <w:t>Lunn</w:t>
      </w:r>
    </w:p>
    <w:p w14:paraId="0FEBDC22" w14:textId="77777777" w:rsidR="00161912" w:rsidRDefault="00161912" w:rsidP="00383B4E"/>
    <w:p w14:paraId="128EB09D" w14:textId="7E74E4DF" w:rsidR="006F0008" w:rsidRDefault="0090727A" w:rsidP="0073313F">
      <w:r w:rsidRPr="0090727A">
        <w:rPr>
          <w:b/>
        </w:rPr>
        <w:t>Ex-Officio Students Present:</w:t>
      </w:r>
      <w:r w:rsidR="005B4263">
        <w:rPr>
          <w:b/>
        </w:rPr>
        <w:t xml:space="preserve"> </w:t>
      </w:r>
      <w:r w:rsidR="009349A3">
        <w:t>Amanda Filkins</w:t>
      </w:r>
      <w:r w:rsidR="006F0008">
        <w:t>, Cori Jaskiewicz</w:t>
      </w:r>
    </w:p>
    <w:p w14:paraId="65FF8A37" w14:textId="2566AE63" w:rsidR="001B6F18" w:rsidRDefault="001B6F18"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573"/>
        <w:gridCol w:w="3060"/>
      </w:tblGrid>
      <w:tr w:rsidR="006D748E" w:rsidRPr="00E04558" w14:paraId="17378B9B" w14:textId="77777777" w:rsidTr="00405EA5">
        <w:tc>
          <w:tcPr>
            <w:tcW w:w="2515" w:type="dxa"/>
          </w:tcPr>
          <w:p w14:paraId="1E4C6495" w14:textId="77777777" w:rsidR="006D748E" w:rsidRPr="00E04558" w:rsidRDefault="006D748E" w:rsidP="002A612D">
            <w:pPr>
              <w:rPr>
                <w:b/>
              </w:rPr>
            </w:pPr>
            <w:r w:rsidRPr="00E04558">
              <w:rPr>
                <w:b/>
              </w:rPr>
              <w:t>AGENDA ITEM</w:t>
            </w:r>
          </w:p>
        </w:tc>
        <w:tc>
          <w:tcPr>
            <w:tcW w:w="8573"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405EA5">
        <w:tc>
          <w:tcPr>
            <w:tcW w:w="2515" w:type="dxa"/>
          </w:tcPr>
          <w:p w14:paraId="48F375C7" w14:textId="185ECACB"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r w:rsidR="00FC6B87">
              <w:rPr>
                <w:b/>
              </w:rPr>
              <w:t xml:space="preserve"> </w:t>
            </w:r>
          </w:p>
        </w:tc>
        <w:tc>
          <w:tcPr>
            <w:tcW w:w="8573" w:type="dxa"/>
          </w:tcPr>
          <w:p w14:paraId="3EFA1D2C" w14:textId="33E702D4" w:rsidR="006A6FAD" w:rsidRPr="00E04558" w:rsidRDefault="00F239C6" w:rsidP="001B6F18">
            <w:pPr>
              <w:spacing w:after="160" w:line="259" w:lineRule="auto"/>
            </w:pPr>
            <w:r w:rsidRPr="00E04558">
              <w:t>A. Bostrom cal</w:t>
            </w:r>
            <w:r w:rsidR="006F2765" w:rsidRPr="00E04558">
              <w:t xml:space="preserve">led the meeting to order at </w:t>
            </w:r>
            <w:r w:rsidR="005A7E0E">
              <w:t>9:02</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tr>
      <w:tr w:rsidR="008F5BA8" w:rsidRPr="00E04558" w14:paraId="39532FAB" w14:textId="77777777" w:rsidTr="00405EA5">
        <w:tc>
          <w:tcPr>
            <w:tcW w:w="2515" w:type="dxa"/>
          </w:tcPr>
          <w:p w14:paraId="10D9F214" w14:textId="66345621" w:rsidR="008F5BA8" w:rsidRPr="00E04558" w:rsidRDefault="003F71AB" w:rsidP="006F2765">
            <w:pPr>
              <w:rPr>
                <w:b/>
              </w:rPr>
            </w:pPr>
            <w:r>
              <w:rPr>
                <w:b/>
              </w:rPr>
              <w:t>I</w:t>
            </w:r>
            <w:r w:rsidR="008F5BA8" w:rsidRPr="00E04558">
              <w:rPr>
                <w:b/>
              </w:rPr>
              <w:t>I. Approval of Agenda</w:t>
            </w:r>
            <w:r w:rsidR="009A2C12" w:rsidRPr="00E04558">
              <w:rPr>
                <w:b/>
              </w:rPr>
              <w:t xml:space="preserve">  </w:t>
            </w:r>
          </w:p>
        </w:tc>
        <w:tc>
          <w:tcPr>
            <w:tcW w:w="8573" w:type="dxa"/>
          </w:tcPr>
          <w:p w14:paraId="1428A3DD" w14:textId="318C6D3A" w:rsidR="00015A57" w:rsidRPr="00E04558" w:rsidRDefault="00015A57" w:rsidP="00270B9C">
            <w:pPr>
              <w:spacing w:after="160" w:line="259" w:lineRule="auto"/>
              <w:rPr>
                <w:rFonts w:eastAsia="Calibri"/>
              </w:rPr>
            </w:pPr>
          </w:p>
        </w:tc>
        <w:tc>
          <w:tcPr>
            <w:tcW w:w="3060" w:type="dxa"/>
          </w:tcPr>
          <w:p w14:paraId="76230A68" w14:textId="025C81F7" w:rsidR="008F5BA8" w:rsidRPr="00E04558" w:rsidRDefault="00F239C6" w:rsidP="003F71AB">
            <w:r w:rsidRPr="00E04558">
              <w:rPr>
                <w:b/>
              </w:rPr>
              <w:t xml:space="preserve">Motion: </w:t>
            </w:r>
            <w:r w:rsidR="00E554B0" w:rsidRPr="00E554B0">
              <w:t>S. Choudhuri</w:t>
            </w:r>
            <w:r w:rsidR="00E554B0">
              <w:rPr>
                <w:b/>
              </w:rPr>
              <w:t xml:space="preserve"> </w:t>
            </w:r>
            <w:r w:rsidR="0079661E" w:rsidRPr="00E04558">
              <w:t xml:space="preserve">moved to approve the agenda. </w:t>
            </w:r>
            <w:r w:rsidR="005A7E0E">
              <w:t>P. Ratlif</w:t>
            </w:r>
            <w:r w:rsidR="00B10072">
              <w:t>f</w:t>
            </w:r>
            <w:r w:rsidR="005A7E0E">
              <w:t>-</w:t>
            </w:r>
            <w:r w:rsidR="00B10072">
              <w:t>M</w:t>
            </w:r>
            <w:r w:rsidR="005A7E0E">
              <w:t>iller</w:t>
            </w:r>
            <w:r w:rsidR="00E554B0">
              <w:t xml:space="preserve"> </w:t>
            </w:r>
            <w:r w:rsidR="009759F4">
              <w:t>s</w:t>
            </w:r>
            <w:r w:rsidR="004A04BB">
              <w:t>econded</w:t>
            </w:r>
            <w:r w:rsidR="0079661E" w:rsidRPr="00E04558">
              <w:t xml:space="preserve">. Motion passed unanimously. </w:t>
            </w:r>
          </w:p>
        </w:tc>
      </w:tr>
      <w:tr w:rsidR="009C3D2A" w:rsidRPr="00E04558" w14:paraId="268E057A" w14:textId="77777777" w:rsidTr="002E702A">
        <w:trPr>
          <w:trHeight w:val="1322"/>
        </w:trPr>
        <w:tc>
          <w:tcPr>
            <w:tcW w:w="2515" w:type="dxa"/>
          </w:tcPr>
          <w:p w14:paraId="47587E93" w14:textId="29C219CB" w:rsidR="009C3D2A" w:rsidRPr="00E04558" w:rsidRDefault="00614029" w:rsidP="003F71AB">
            <w:pPr>
              <w:rPr>
                <w:b/>
              </w:rPr>
            </w:pPr>
            <w:r w:rsidRPr="00E04558">
              <w:rPr>
                <w:b/>
              </w:rPr>
              <w:t>I</w:t>
            </w:r>
            <w:r w:rsidR="006F0008">
              <w:rPr>
                <w:b/>
              </w:rPr>
              <w:t>II</w:t>
            </w:r>
            <w:r w:rsidR="007A38E8" w:rsidRPr="00E04558">
              <w:rPr>
                <w:b/>
              </w:rPr>
              <w:t>. Approval of Minutes</w:t>
            </w:r>
            <w:r w:rsidR="005A7E0E">
              <w:rPr>
                <w:b/>
              </w:rPr>
              <w:t xml:space="preserve"> November</w:t>
            </w:r>
            <w:r w:rsidR="00204B95">
              <w:rPr>
                <w:b/>
              </w:rPr>
              <w:t xml:space="preserve"> 22</w:t>
            </w:r>
            <w:r w:rsidR="00A21AC0">
              <w:rPr>
                <w:b/>
              </w:rPr>
              <w:t xml:space="preserve">, </w:t>
            </w:r>
            <w:r w:rsidR="006C5DD6">
              <w:rPr>
                <w:b/>
              </w:rPr>
              <w:t>2019</w:t>
            </w:r>
          </w:p>
        </w:tc>
        <w:tc>
          <w:tcPr>
            <w:tcW w:w="8573" w:type="dxa"/>
          </w:tcPr>
          <w:p w14:paraId="28FCA3DF" w14:textId="506E6E34" w:rsidR="009D1935" w:rsidRPr="00E04558" w:rsidRDefault="009D1935" w:rsidP="00AA0B0B">
            <w:pPr>
              <w:spacing w:after="160" w:line="259" w:lineRule="auto"/>
              <w:rPr>
                <w:rFonts w:eastAsia="Calibri"/>
              </w:rPr>
            </w:pPr>
          </w:p>
        </w:tc>
        <w:tc>
          <w:tcPr>
            <w:tcW w:w="3060" w:type="dxa"/>
          </w:tcPr>
          <w:p w14:paraId="7F276D03" w14:textId="66478017" w:rsidR="009C3D2A" w:rsidRPr="00E04558" w:rsidRDefault="00F239C6" w:rsidP="001B6F18">
            <w:r w:rsidRPr="00E04558">
              <w:rPr>
                <w:b/>
              </w:rPr>
              <w:t xml:space="preserve">Motion: </w:t>
            </w:r>
            <w:r w:rsidR="00405EA5" w:rsidRPr="00E554B0">
              <w:t>S. Choudhuri</w:t>
            </w:r>
            <w:r w:rsidR="00405EA5">
              <w:rPr>
                <w:b/>
              </w:rPr>
              <w:t xml:space="preserve"> </w:t>
            </w:r>
            <w:r w:rsidRPr="00E04558">
              <w:t xml:space="preserve">moved to approve the </w:t>
            </w:r>
            <w:r w:rsidR="005A7E0E">
              <w:t>November</w:t>
            </w:r>
            <w:r w:rsidR="00204B95">
              <w:t xml:space="preserve"> 22</w:t>
            </w:r>
            <w:r w:rsidR="00A0440B">
              <w:t>, 2019</w:t>
            </w:r>
            <w:r w:rsidRPr="00E04558">
              <w:t xml:space="preserve"> minute</w:t>
            </w:r>
            <w:r w:rsidR="00405EA5">
              <w:t>s</w:t>
            </w:r>
            <w:r w:rsidR="00DF10EE">
              <w:t xml:space="preserve">. </w:t>
            </w:r>
            <w:r w:rsidR="00405EA5">
              <w:t>P. Ratlif</w:t>
            </w:r>
            <w:r w:rsidR="00B10072">
              <w:t>f</w:t>
            </w:r>
            <w:r w:rsidR="00405EA5">
              <w:t>-</w:t>
            </w:r>
            <w:r w:rsidR="00B10072">
              <w:t>M</w:t>
            </w:r>
            <w:r w:rsidR="00405EA5">
              <w:t>iller</w:t>
            </w:r>
            <w:r w:rsidR="00FC39A2">
              <w:t xml:space="preserve"> seconded</w:t>
            </w:r>
            <w:r w:rsidR="00405EA5">
              <w:t xml:space="preserve">. </w:t>
            </w:r>
            <w:r w:rsidRPr="00E04558">
              <w:t xml:space="preserve">Motion passed unanimously. </w:t>
            </w:r>
          </w:p>
        </w:tc>
      </w:tr>
      <w:tr w:rsidR="000A55E4" w:rsidRPr="00E04558" w14:paraId="4045DD84" w14:textId="77777777" w:rsidTr="00405EA5">
        <w:tc>
          <w:tcPr>
            <w:tcW w:w="2515" w:type="dxa"/>
          </w:tcPr>
          <w:p w14:paraId="3174D6B0" w14:textId="04267099" w:rsidR="000A55E4" w:rsidRPr="00E04558" w:rsidRDefault="006F0008" w:rsidP="00FC6B87">
            <w:pPr>
              <w:rPr>
                <w:b/>
              </w:rPr>
            </w:pPr>
            <w:r>
              <w:rPr>
                <w:b/>
              </w:rPr>
              <w:t>I</w:t>
            </w:r>
            <w:r w:rsidR="006A36D8" w:rsidRPr="00E04558">
              <w:rPr>
                <w:b/>
              </w:rPr>
              <w:t>V.</w:t>
            </w:r>
            <w:r w:rsidR="00F23C08" w:rsidRPr="00E04558">
              <w:rPr>
                <w:b/>
              </w:rPr>
              <w:t xml:space="preserve"> </w:t>
            </w:r>
            <w:r w:rsidR="00FC6B87">
              <w:rPr>
                <w:b/>
              </w:rPr>
              <w:t xml:space="preserve">Chair’s Report – A. Bostrom </w:t>
            </w:r>
          </w:p>
        </w:tc>
        <w:tc>
          <w:tcPr>
            <w:tcW w:w="8573" w:type="dxa"/>
          </w:tcPr>
          <w:p w14:paraId="24C18585" w14:textId="5D480D64" w:rsidR="00A27846" w:rsidRDefault="0009138B" w:rsidP="00161912">
            <w:pPr>
              <w:rPr>
                <w:rFonts w:eastAsia="Calibri"/>
                <w:u w:val="single"/>
              </w:rPr>
            </w:pPr>
            <w:r w:rsidRPr="00A27846">
              <w:rPr>
                <w:rFonts w:eastAsia="Calibri"/>
                <w:u w:val="single"/>
              </w:rPr>
              <w:t>GC Midyear report</w:t>
            </w:r>
          </w:p>
          <w:p w14:paraId="6B3F8A00" w14:textId="267A3C2D" w:rsidR="0009138B" w:rsidRDefault="00A27846" w:rsidP="00161912">
            <w:pPr>
              <w:rPr>
                <w:rFonts w:eastAsia="Calibri"/>
              </w:rPr>
            </w:pPr>
            <w:r>
              <w:rPr>
                <w:rFonts w:eastAsia="Calibri"/>
              </w:rPr>
              <w:t xml:space="preserve">Midyear report </w:t>
            </w:r>
            <w:r w:rsidR="00403BAE">
              <w:rPr>
                <w:rFonts w:eastAsia="Calibri"/>
              </w:rPr>
              <w:t xml:space="preserve">submitted </w:t>
            </w:r>
            <w:r>
              <w:rPr>
                <w:rFonts w:eastAsia="Calibri"/>
              </w:rPr>
              <w:t xml:space="preserve">in December. Five ECS charges provided for the upcoming year. The initial charge regarding GA funding </w:t>
            </w:r>
            <w:r w:rsidR="002E702A">
              <w:rPr>
                <w:rFonts w:eastAsia="Calibri"/>
              </w:rPr>
              <w:t xml:space="preserve">has carried over. </w:t>
            </w:r>
            <w:r w:rsidR="00972EA0">
              <w:rPr>
                <w:rFonts w:eastAsia="Calibri"/>
              </w:rPr>
              <w:t xml:space="preserve">J. </w:t>
            </w:r>
            <w:r w:rsidR="002E702A">
              <w:rPr>
                <w:rFonts w:eastAsia="Calibri"/>
              </w:rPr>
              <w:t>Potteiger and S. Choudhuri are working on a follow up report. New polices regarding conversion of micro</w:t>
            </w:r>
            <w:r w:rsidR="00403BAE">
              <w:rPr>
                <w:rFonts w:eastAsia="Calibri"/>
              </w:rPr>
              <w:t>-</w:t>
            </w:r>
            <w:r w:rsidR="002E702A">
              <w:rPr>
                <w:rFonts w:eastAsia="Calibri"/>
              </w:rPr>
              <w:t>cred</w:t>
            </w:r>
            <w:r w:rsidR="00403BAE">
              <w:rPr>
                <w:rFonts w:eastAsia="Calibri"/>
              </w:rPr>
              <w:t>en</w:t>
            </w:r>
            <w:r w:rsidR="002E702A">
              <w:rPr>
                <w:rFonts w:eastAsia="Calibri"/>
              </w:rPr>
              <w:t>tials and p</w:t>
            </w:r>
            <w:r w:rsidR="00413E07">
              <w:rPr>
                <w:rFonts w:eastAsia="Calibri"/>
              </w:rPr>
              <w:t>rofessional learning</w:t>
            </w:r>
            <w:r w:rsidR="002E702A">
              <w:rPr>
                <w:rFonts w:eastAsia="Calibri"/>
              </w:rPr>
              <w:t xml:space="preserve"> to be discussed further by the Policy Subcom</w:t>
            </w:r>
            <w:r w:rsidR="00403BAE">
              <w:rPr>
                <w:rFonts w:eastAsia="Calibri"/>
              </w:rPr>
              <w:t>m</w:t>
            </w:r>
            <w:r w:rsidR="002E702A">
              <w:rPr>
                <w:rFonts w:eastAsia="Calibri"/>
              </w:rPr>
              <w:t xml:space="preserve">ittee. </w:t>
            </w:r>
          </w:p>
          <w:p w14:paraId="143032E0" w14:textId="77777777" w:rsidR="00B10072" w:rsidRDefault="00B10072" w:rsidP="00161912">
            <w:pPr>
              <w:rPr>
                <w:rFonts w:eastAsia="Calibri"/>
              </w:rPr>
            </w:pPr>
          </w:p>
          <w:p w14:paraId="1CF1F65A" w14:textId="39DEE87C" w:rsidR="0009138B" w:rsidRPr="00E04558" w:rsidRDefault="0009138B" w:rsidP="00161912">
            <w:pPr>
              <w:rPr>
                <w:rFonts w:eastAsia="Calibri"/>
              </w:rPr>
            </w:pPr>
          </w:p>
        </w:tc>
        <w:tc>
          <w:tcPr>
            <w:tcW w:w="3060" w:type="dxa"/>
          </w:tcPr>
          <w:p w14:paraId="0984A1F5" w14:textId="77777777" w:rsidR="00433A0C" w:rsidRPr="00E04558" w:rsidRDefault="00433A0C" w:rsidP="007D02AC"/>
        </w:tc>
      </w:tr>
      <w:tr w:rsidR="000645E4" w:rsidRPr="00E04558" w14:paraId="278AD352" w14:textId="77777777" w:rsidTr="00405EA5">
        <w:tc>
          <w:tcPr>
            <w:tcW w:w="2515" w:type="dxa"/>
          </w:tcPr>
          <w:p w14:paraId="534FDC8E" w14:textId="7DE9DA5C" w:rsidR="000645E4" w:rsidRPr="00E04558" w:rsidRDefault="000645E4" w:rsidP="000645E4">
            <w:pPr>
              <w:rPr>
                <w:b/>
              </w:rPr>
            </w:pPr>
            <w:r w:rsidRPr="00E04558">
              <w:rPr>
                <w:b/>
              </w:rPr>
              <w:lastRenderedPageBreak/>
              <w:t>V.  Gradu</w:t>
            </w:r>
            <w:r>
              <w:rPr>
                <w:b/>
              </w:rPr>
              <w:t>ate Student Association Report – K.</w:t>
            </w:r>
            <w:r w:rsidR="00B10072">
              <w:rPr>
                <w:b/>
              </w:rPr>
              <w:t xml:space="preserve"> </w:t>
            </w:r>
            <w:r>
              <w:rPr>
                <w:b/>
              </w:rPr>
              <w:t>O’brien</w:t>
            </w:r>
          </w:p>
        </w:tc>
        <w:tc>
          <w:tcPr>
            <w:tcW w:w="8573" w:type="dxa"/>
          </w:tcPr>
          <w:p w14:paraId="2DE19C9A" w14:textId="5798B40A" w:rsidR="000645E4" w:rsidRDefault="000645E4" w:rsidP="000645E4">
            <w:pPr>
              <w:spacing w:after="160" w:line="259" w:lineRule="auto"/>
              <w:rPr>
                <w:rFonts w:eastAsia="Calibri"/>
              </w:rPr>
            </w:pPr>
            <w:r>
              <w:rPr>
                <w:rFonts w:eastAsia="Calibri"/>
                <w:u w:val="single"/>
              </w:rPr>
              <w:t xml:space="preserve">GSA </w:t>
            </w:r>
            <w:r w:rsidRPr="005261BF">
              <w:rPr>
                <w:rFonts w:eastAsia="Calibri"/>
                <w:u w:val="single"/>
              </w:rPr>
              <w:t>Meeting</w:t>
            </w:r>
            <w:r>
              <w:rPr>
                <w:rFonts w:eastAsia="Calibri"/>
                <w:u w:val="single"/>
              </w:rPr>
              <w:t>s</w:t>
            </w:r>
            <w:r>
              <w:rPr>
                <w:rFonts w:eastAsia="Calibri"/>
                <w:u w:val="single"/>
              </w:rPr>
              <w:br/>
            </w:r>
            <w:r>
              <w:rPr>
                <w:rFonts w:eastAsia="Calibri"/>
              </w:rPr>
              <w:t>The GSA e-board met last week. Nominations for next e-board will open from January 13</w:t>
            </w:r>
            <w:r w:rsidR="00403BAE">
              <w:rPr>
                <w:rFonts w:eastAsia="Calibri"/>
              </w:rPr>
              <w:t>, 2020</w:t>
            </w:r>
            <w:r>
              <w:rPr>
                <w:rFonts w:eastAsia="Calibri"/>
              </w:rPr>
              <w:t xml:space="preserve"> to February 9</w:t>
            </w:r>
            <w:r w:rsidR="00403BAE">
              <w:rPr>
                <w:rFonts w:eastAsia="Calibri"/>
              </w:rPr>
              <w:t>, 2020</w:t>
            </w:r>
            <w:r>
              <w:rPr>
                <w:rFonts w:eastAsia="Calibri"/>
              </w:rPr>
              <w:t xml:space="preserve"> and a funding meeting will occur later today</w:t>
            </w:r>
            <w:r w:rsidR="000B7C5C">
              <w:rPr>
                <w:rFonts w:eastAsia="Calibri"/>
              </w:rPr>
              <w:t xml:space="preserve">. </w:t>
            </w:r>
            <w:r>
              <w:rPr>
                <w:rFonts w:eastAsia="Calibri"/>
              </w:rPr>
              <w:t xml:space="preserve">Additionally, a new graduate student RSO has been approved for Communications. </w:t>
            </w:r>
          </w:p>
          <w:p w14:paraId="434189AD" w14:textId="77777777" w:rsidR="000645E4" w:rsidRDefault="000645E4" w:rsidP="000645E4">
            <w:pPr>
              <w:spacing w:after="160" w:line="259" w:lineRule="auto"/>
              <w:rPr>
                <w:rFonts w:eastAsia="Calibri"/>
              </w:rPr>
            </w:pPr>
            <w:r w:rsidRPr="00B3687A">
              <w:rPr>
                <w:rFonts w:eastAsia="Calibri"/>
                <w:u w:val="single"/>
              </w:rPr>
              <w:t>Standing Committee Updates</w:t>
            </w:r>
            <w:r>
              <w:rPr>
                <w:rFonts w:eastAsia="Calibri"/>
                <w:u w:val="single"/>
              </w:rPr>
              <w:br/>
            </w:r>
            <w:r>
              <w:rPr>
                <w:rFonts w:eastAsia="Calibri"/>
              </w:rPr>
              <w:t xml:space="preserve">GSA is continuing to work on filling Standing Committee positions. Currently looking to fill a spot on the Inclusion and Equity committee. </w:t>
            </w:r>
          </w:p>
          <w:p w14:paraId="0C1E2E0A" w14:textId="5AB7B2F9" w:rsidR="000645E4" w:rsidRPr="00E04558" w:rsidRDefault="000645E4" w:rsidP="000645E4">
            <w:pPr>
              <w:spacing w:after="160" w:line="259" w:lineRule="auto"/>
              <w:rPr>
                <w:rFonts w:eastAsia="Calibri"/>
              </w:rPr>
            </w:pPr>
            <w:r>
              <w:rPr>
                <w:rFonts w:eastAsia="Calibri"/>
                <w:u w:val="single"/>
              </w:rPr>
              <w:t>Events</w:t>
            </w:r>
            <w:r>
              <w:rPr>
                <w:rFonts w:eastAsia="Calibri"/>
                <w:u w:val="single"/>
              </w:rPr>
              <w:br/>
            </w:r>
            <w:r w:rsidR="000B7C5C">
              <w:rPr>
                <w:rFonts w:eastAsia="Calibri"/>
              </w:rPr>
              <w:t>GSA assisted in funding for MLK day event. Future s</w:t>
            </w:r>
            <w:r>
              <w:rPr>
                <w:rFonts w:eastAsia="Calibri"/>
              </w:rPr>
              <w:t>ocial event</w:t>
            </w:r>
            <w:r w:rsidR="001234CD">
              <w:rPr>
                <w:rFonts w:eastAsia="Calibri"/>
              </w:rPr>
              <w:t>s</w:t>
            </w:r>
            <w:r w:rsidR="000B7C5C">
              <w:rPr>
                <w:rFonts w:eastAsia="Calibri"/>
              </w:rPr>
              <w:t xml:space="preserve"> </w:t>
            </w:r>
            <w:r w:rsidR="00B10072">
              <w:rPr>
                <w:rFonts w:eastAsia="Calibri"/>
              </w:rPr>
              <w:t xml:space="preserve">include </w:t>
            </w:r>
            <w:r w:rsidR="001234CD">
              <w:rPr>
                <w:rFonts w:eastAsia="Calibri"/>
              </w:rPr>
              <w:t xml:space="preserve">a </w:t>
            </w:r>
            <w:r w:rsidR="00B10072">
              <w:rPr>
                <w:rFonts w:eastAsia="Calibri"/>
              </w:rPr>
              <w:t xml:space="preserve">Winter Welcome </w:t>
            </w:r>
            <w:r w:rsidR="000B7C5C">
              <w:rPr>
                <w:rFonts w:eastAsia="Calibri"/>
              </w:rPr>
              <w:t>planned</w:t>
            </w:r>
            <w:r>
              <w:rPr>
                <w:rFonts w:eastAsia="Calibri"/>
              </w:rPr>
              <w:t xml:space="preserve"> at Grand Rapids Brewing </w:t>
            </w:r>
            <w:r w:rsidR="000B7C5C">
              <w:rPr>
                <w:rFonts w:eastAsia="Calibri"/>
              </w:rPr>
              <w:t>C</w:t>
            </w:r>
            <w:r>
              <w:rPr>
                <w:rFonts w:eastAsia="Calibri"/>
              </w:rPr>
              <w:t>ompany</w:t>
            </w:r>
            <w:r w:rsidR="00B10072">
              <w:rPr>
                <w:rFonts w:eastAsia="Calibri"/>
              </w:rPr>
              <w:t xml:space="preserve"> on February 6, </w:t>
            </w:r>
            <w:r w:rsidR="00403BAE">
              <w:rPr>
                <w:rFonts w:eastAsia="Calibri"/>
              </w:rPr>
              <w:t xml:space="preserve">2020 </w:t>
            </w:r>
            <w:r w:rsidR="00B10072">
              <w:rPr>
                <w:rFonts w:eastAsia="Calibri"/>
              </w:rPr>
              <w:t xml:space="preserve">and a </w:t>
            </w:r>
            <w:r>
              <w:rPr>
                <w:rFonts w:eastAsia="Calibri"/>
              </w:rPr>
              <w:t>Griffins game</w:t>
            </w:r>
            <w:r w:rsidR="00B10072">
              <w:rPr>
                <w:rFonts w:eastAsia="Calibri"/>
              </w:rPr>
              <w:t xml:space="preserve"> on March 14</w:t>
            </w:r>
            <w:r w:rsidR="00403BAE">
              <w:rPr>
                <w:rFonts w:eastAsia="Calibri"/>
              </w:rPr>
              <w:t>, 2020</w:t>
            </w:r>
            <w:r w:rsidR="000B7C5C">
              <w:rPr>
                <w:rFonts w:eastAsia="Calibri"/>
              </w:rPr>
              <w:t>.</w:t>
            </w:r>
            <w:r>
              <w:rPr>
                <w:rFonts w:eastAsia="Calibri"/>
              </w:rPr>
              <w:t xml:space="preserve"> </w:t>
            </w:r>
          </w:p>
        </w:tc>
        <w:tc>
          <w:tcPr>
            <w:tcW w:w="3060" w:type="dxa"/>
          </w:tcPr>
          <w:p w14:paraId="1C6C0712" w14:textId="77777777" w:rsidR="000645E4" w:rsidRDefault="000645E4" w:rsidP="000645E4"/>
          <w:p w14:paraId="0604DE43" w14:textId="77777777" w:rsidR="000645E4" w:rsidRDefault="000645E4" w:rsidP="000645E4"/>
          <w:p w14:paraId="492078F9" w14:textId="77777777" w:rsidR="000645E4" w:rsidRDefault="000645E4" w:rsidP="000645E4"/>
          <w:p w14:paraId="59F9EB66" w14:textId="77777777" w:rsidR="000645E4" w:rsidRDefault="000645E4" w:rsidP="000645E4"/>
          <w:p w14:paraId="2292CD2B" w14:textId="77777777" w:rsidR="000645E4" w:rsidRDefault="000645E4" w:rsidP="000645E4"/>
          <w:p w14:paraId="472C7C8F" w14:textId="77777777" w:rsidR="000645E4" w:rsidRDefault="000645E4" w:rsidP="000645E4"/>
          <w:p w14:paraId="489CD555" w14:textId="77777777" w:rsidR="000645E4" w:rsidRDefault="000645E4" w:rsidP="000645E4"/>
          <w:p w14:paraId="78F94A0B" w14:textId="77777777" w:rsidR="000645E4" w:rsidRDefault="000645E4" w:rsidP="000645E4"/>
          <w:p w14:paraId="5A4DD3ED" w14:textId="77777777" w:rsidR="000645E4" w:rsidRDefault="000645E4" w:rsidP="000645E4"/>
          <w:p w14:paraId="7CD8E309" w14:textId="467BD1E4" w:rsidR="000645E4" w:rsidRPr="00CC75E2" w:rsidRDefault="000645E4" w:rsidP="000645E4"/>
        </w:tc>
      </w:tr>
      <w:tr w:rsidR="000645E4" w:rsidRPr="00E04558" w14:paraId="081DDD59" w14:textId="77777777" w:rsidTr="00405EA5">
        <w:tc>
          <w:tcPr>
            <w:tcW w:w="2515" w:type="dxa"/>
          </w:tcPr>
          <w:p w14:paraId="13D9BECB" w14:textId="181C7778" w:rsidR="000645E4" w:rsidRPr="00E04558" w:rsidRDefault="000645E4" w:rsidP="000645E4">
            <w:pPr>
              <w:rPr>
                <w:b/>
              </w:rPr>
            </w:pPr>
            <w:r w:rsidRPr="00E04558">
              <w:rPr>
                <w:b/>
              </w:rPr>
              <w:t>V</w:t>
            </w:r>
            <w:r w:rsidR="00B10072">
              <w:rPr>
                <w:b/>
              </w:rPr>
              <w:t>I</w:t>
            </w:r>
            <w:r w:rsidRPr="00E04558">
              <w:rPr>
                <w:b/>
              </w:rPr>
              <w:t>. Curriculum &amp; Program Review Subcommittee Report – M. Staves</w:t>
            </w:r>
          </w:p>
        </w:tc>
        <w:tc>
          <w:tcPr>
            <w:tcW w:w="8573" w:type="dxa"/>
          </w:tcPr>
          <w:p w14:paraId="302B5301" w14:textId="10C85E6E" w:rsidR="000645E4" w:rsidRDefault="000645E4" w:rsidP="000645E4">
            <w:pPr>
              <w:spacing w:after="160" w:line="259" w:lineRule="auto"/>
              <w:rPr>
                <w:rFonts w:eastAsia="Calibri"/>
              </w:rPr>
            </w:pPr>
            <w:r w:rsidRPr="00CC75E2">
              <w:rPr>
                <w:rFonts w:eastAsia="Calibri"/>
                <w:u w:val="single"/>
              </w:rPr>
              <w:t>Graduate Program Review</w:t>
            </w:r>
            <w:r>
              <w:rPr>
                <w:rFonts w:eastAsia="Calibri"/>
                <w:u w:val="single"/>
              </w:rPr>
              <w:br/>
            </w:r>
            <w:r>
              <w:rPr>
                <w:rFonts w:eastAsia="Calibri"/>
              </w:rPr>
              <w:t xml:space="preserve">Eight reviews are slated for this year. The MPH program review is near completion. Draft MPH report is in review with Unit. The </w:t>
            </w:r>
            <w:r w:rsidR="00FE51C5">
              <w:rPr>
                <w:rFonts w:eastAsia="Calibri"/>
              </w:rPr>
              <w:t xml:space="preserve">DNP </w:t>
            </w:r>
            <w:r>
              <w:rPr>
                <w:rFonts w:eastAsia="Calibri"/>
              </w:rPr>
              <w:t xml:space="preserve">program and Criminal </w:t>
            </w:r>
            <w:r w:rsidR="00FE51C5">
              <w:rPr>
                <w:rFonts w:eastAsia="Calibri"/>
              </w:rPr>
              <w:t>J</w:t>
            </w:r>
            <w:r>
              <w:rPr>
                <w:rFonts w:eastAsia="Calibri"/>
              </w:rPr>
              <w:t>ustice review site visit</w:t>
            </w:r>
            <w:r w:rsidR="00FE51C5">
              <w:rPr>
                <w:rFonts w:eastAsia="Calibri"/>
              </w:rPr>
              <w:t>s</w:t>
            </w:r>
            <w:r>
              <w:rPr>
                <w:rFonts w:eastAsia="Calibri"/>
              </w:rPr>
              <w:t xml:space="preserve"> ha</w:t>
            </w:r>
            <w:r w:rsidR="00FE51C5">
              <w:rPr>
                <w:rFonts w:eastAsia="Calibri"/>
              </w:rPr>
              <w:t>ve</w:t>
            </w:r>
            <w:r>
              <w:rPr>
                <w:rFonts w:eastAsia="Calibri"/>
              </w:rPr>
              <w:t xml:space="preserve"> occurred this past month. Nursing and Criminal Justice external reports have not yet been</w:t>
            </w:r>
            <w:r w:rsidR="00FE51C5">
              <w:rPr>
                <w:rFonts w:eastAsia="Calibri"/>
              </w:rPr>
              <w:t xml:space="preserve"> received</w:t>
            </w:r>
            <w:r>
              <w:rPr>
                <w:rFonts w:eastAsia="Calibri"/>
              </w:rPr>
              <w:t xml:space="preserve">. Upcoming external reviews in February include Biology, English, TESOL, Reading and Literacy </w:t>
            </w:r>
            <w:r w:rsidR="00FE51C5">
              <w:rPr>
                <w:rFonts w:eastAsia="Calibri"/>
              </w:rPr>
              <w:t>S</w:t>
            </w:r>
            <w:r>
              <w:rPr>
                <w:rFonts w:eastAsia="Calibri"/>
              </w:rPr>
              <w:t>tudies, and Education Technology.</w:t>
            </w:r>
          </w:p>
          <w:p w14:paraId="091C2063" w14:textId="701C07C5" w:rsidR="000645E4" w:rsidRDefault="000645E4" w:rsidP="000645E4">
            <w:pPr>
              <w:spacing w:after="160" w:line="259" w:lineRule="auto"/>
              <w:rPr>
                <w:rFonts w:eastAsia="Calibri"/>
              </w:rPr>
            </w:pPr>
            <w:r>
              <w:rPr>
                <w:rFonts w:eastAsia="Calibri"/>
              </w:rPr>
              <w:t>Dean Pott</w:t>
            </w:r>
            <w:r w:rsidR="00204B95">
              <w:rPr>
                <w:rFonts w:eastAsia="Calibri"/>
              </w:rPr>
              <w:t>ei</w:t>
            </w:r>
            <w:r>
              <w:rPr>
                <w:rFonts w:eastAsia="Calibri"/>
              </w:rPr>
              <w:t xml:space="preserve">ger reports that program reviews are well received </w:t>
            </w:r>
            <w:r w:rsidR="00FE51C5">
              <w:rPr>
                <w:rFonts w:eastAsia="Calibri"/>
              </w:rPr>
              <w:t xml:space="preserve">by </w:t>
            </w:r>
            <w:r>
              <w:rPr>
                <w:rFonts w:eastAsia="Calibri"/>
              </w:rPr>
              <w:t xml:space="preserve">the </w:t>
            </w:r>
            <w:r w:rsidR="00D066F3">
              <w:rPr>
                <w:rFonts w:eastAsia="Calibri"/>
              </w:rPr>
              <w:t>P</w:t>
            </w:r>
            <w:r>
              <w:rPr>
                <w:rFonts w:eastAsia="Calibri"/>
              </w:rPr>
              <w:t>rovost, and are highly valued for the institution. Dean Pott</w:t>
            </w:r>
            <w:r w:rsidR="00204B95">
              <w:rPr>
                <w:rFonts w:eastAsia="Calibri"/>
              </w:rPr>
              <w:t>ei</w:t>
            </w:r>
            <w:r>
              <w:rPr>
                <w:rFonts w:eastAsia="Calibri"/>
              </w:rPr>
              <w:t>ger thank</w:t>
            </w:r>
            <w:r w:rsidR="00FE51C5">
              <w:rPr>
                <w:rFonts w:eastAsia="Calibri"/>
              </w:rPr>
              <w:t>ed</w:t>
            </w:r>
            <w:r>
              <w:rPr>
                <w:rFonts w:eastAsia="Calibri"/>
              </w:rPr>
              <w:t xml:space="preserve"> all members involved. </w:t>
            </w:r>
          </w:p>
          <w:p w14:paraId="17133355" w14:textId="7E63035A" w:rsidR="000645E4" w:rsidRDefault="000645E4" w:rsidP="000645E4">
            <w:pPr>
              <w:spacing w:after="160" w:line="259" w:lineRule="auto"/>
              <w:rPr>
                <w:rFonts w:eastAsia="Calibri"/>
              </w:rPr>
            </w:pPr>
            <w:r>
              <w:rPr>
                <w:rFonts w:eastAsia="Calibri"/>
              </w:rPr>
              <w:t>M. Staves reviews the role of Policy Subcommittee members within the program review including external site visit attendance and drafting report</w:t>
            </w:r>
            <w:r w:rsidR="00EF56D3">
              <w:rPr>
                <w:rFonts w:eastAsia="Calibri"/>
              </w:rPr>
              <w:t>s</w:t>
            </w:r>
            <w:r>
              <w:rPr>
                <w:rFonts w:eastAsia="Calibri"/>
              </w:rPr>
              <w:t xml:space="preserve">. </w:t>
            </w:r>
          </w:p>
          <w:p w14:paraId="655578B5" w14:textId="0726EADC" w:rsidR="000645E4" w:rsidRPr="00E04558" w:rsidRDefault="000645E4" w:rsidP="000645E4">
            <w:pPr>
              <w:rPr>
                <w:rFonts w:eastAsia="Calibri"/>
              </w:rPr>
            </w:pPr>
            <w:r>
              <w:rPr>
                <w:rFonts w:eastAsia="Calibri"/>
              </w:rPr>
              <w:t xml:space="preserve">Additionally, </w:t>
            </w:r>
            <w:r w:rsidR="00EF56D3">
              <w:rPr>
                <w:rFonts w:eastAsia="Calibri"/>
              </w:rPr>
              <w:t xml:space="preserve">the </w:t>
            </w:r>
            <w:r w:rsidR="00FE51C5">
              <w:rPr>
                <w:rFonts w:eastAsia="Calibri"/>
              </w:rPr>
              <w:t xml:space="preserve">MS in </w:t>
            </w:r>
            <w:r>
              <w:rPr>
                <w:rFonts w:eastAsia="Calibri"/>
              </w:rPr>
              <w:t>Nursing and Me</w:t>
            </w:r>
            <w:r w:rsidR="00B10072">
              <w:rPr>
                <w:rFonts w:eastAsia="Calibri"/>
              </w:rPr>
              <w:t>n</w:t>
            </w:r>
            <w:r>
              <w:rPr>
                <w:rFonts w:eastAsia="Calibri"/>
              </w:rPr>
              <w:t xml:space="preserve">tal Health Certificate has been approved. </w:t>
            </w:r>
          </w:p>
        </w:tc>
        <w:tc>
          <w:tcPr>
            <w:tcW w:w="3060" w:type="dxa"/>
          </w:tcPr>
          <w:p w14:paraId="1A213C95" w14:textId="29213936" w:rsidR="000645E4" w:rsidRPr="002706EA" w:rsidRDefault="000645E4" w:rsidP="000645E4"/>
        </w:tc>
      </w:tr>
      <w:tr w:rsidR="000645E4" w:rsidRPr="00E04558" w14:paraId="6761AB14" w14:textId="77777777" w:rsidTr="00405EA5">
        <w:tc>
          <w:tcPr>
            <w:tcW w:w="2515" w:type="dxa"/>
          </w:tcPr>
          <w:p w14:paraId="7CC1622A" w14:textId="172003FF" w:rsidR="000645E4" w:rsidRPr="00E04558" w:rsidRDefault="000645E4" w:rsidP="000645E4">
            <w:pPr>
              <w:rPr>
                <w:b/>
              </w:rPr>
            </w:pPr>
            <w:r w:rsidRPr="00E04558">
              <w:rPr>
                <w:b/>
              </w:rPr>
              <w:t>VI</w:t>
            </w:r>
            <w:r w:rsidR="00B10072">
              <w:rPr>
                <w:b/>
              </w:rPr>
              <w:t>I</w:t>
            </w:r>
            <w:r w:rsidRPr="00E04558">
              <w:rPr>
                <w:b/>
              </w:rPr>
              <w:t xml:space="preserve">. Policy Subcommittee Report – </w:t>
            </w:r>
            <w:r>
              <w:rPr>
                <w:b/>
              </w:rPr>
              <w:t xml:space="preserve">S. Choudhuri </w:t>
            </w:r>
          </w:p>
        </w:tc>
        <w:tc>
          <w:tcPr>
            <w:tcW w:w="8573" w:type="dxa"/>
          </w:tcPr>
          <w:p w14:paraId="375E81E8" w14:textId="77777777" w:rsidR="000645E4" w:rsidRPr="002E702A" w:rsidRDefault="000645E4" w:rsidP="000645E4">
            <w:pPr>
              <w:rPr>
                <w:rFonts w:eastAsia="Calibri"/>
                <w:u w:val="single"/>
              </w:rPr>
            </w:pPr>
            <w:r w:rsidRPr="002E702A">
              <w:rPr>
                <w:rFonts w:eastAsia="Calibri"/>
                <w:u w:val="single"/>
              </w:rPr>
              <w:t>Uniform Course Numbering Policy</w:t>
            </w:r>
          </w:p>
          <w:p w14:paraId="3FAA707B" w14:textId="77777777" w:rsidR="000645E4" w:rsidRDefault="000645E4" w:rsidP="000645E4">
            <w:pPr>
              <w:rPr>
                <w:rFonts w:eastAsia="Calibri"/>
              </w:rPr>
            </w:pPr>
            <w:r>
              <w:rPr>
                <w:rFonts w:eastAsia="Calibri"/>
              </w:rPr>
              <w:t xml:space="preserve">The revised uniform course numbering policy was approved by the policy committee. The revised draft policy for uniform course numbering presented to the Graduate Council for approval to be sent forward to ECS. </w:t>
            </w:r>
          </w:p>
          <w:p w14:paraId="08A9F84D" w14:textId="6606CF8C" w:rsidR="000645E4" w:rsidRDefault="000645E4" w:rsidP="000645E4">
            <w:pPr>
              <w:rPr>
                <w:rFonts w:eastAsia="Calibri"/>
              </w:rPr>
            </w:pPr>
          </w:p>
          <w:p w14:paraId="7BA75EBC" w14:textId="6B491ED9" w:rsidR="000645E4" w:rsidRDefault="000645E4" w:rsidP="000645E4">
            <w:pPr>
              <w:rPr>
                <w:rFonts w:eastAsia="Calibri"/>
                <w:u w:val="single"/>
              </w:rPr>
            </w:pPr>
            <w:r>
              <w:rPr>
                <w:rFonts w:eastAsia="Calibri"/>
                <w:u w:val="single"/>
              </w:rPr>
              <w:t>Converting Professional Learning</w:t>
            </w:r>
            <w:r w:rsidR="00204B95">
              <w:rPr>
                <w:rFonts w:eastAsia="Calibri"/>
                <w:u w:val="single"/>
              </w:rPr>
              <w:t xml:space="preserve"> </w:t>
            </w:r>
            <w:r w:rsidR="00FE51C5">
              <w:rPr>
                <w:rFonts w:eastAsia="Calibri"/>
                <w:u w:val="single"/>
              </w:rPr>
              <w:t xml:space="preserve">Into Graduate Credit </w:t>
            </w:r>
            <w:r w:rsidR="00204B95">
              <w:rPr>
                <w:rFonts w:eastAsia="Calibri"/>
                <w:u w:val="single"/>
              </w:rPr>
              <w:t>Policy</w:t>
            </w:r>
            <w:r>
              <w:rPr>
                <w:rFonts w:eastAsia="Calibri"/>
                <w:u w:val="single"/>
              </w:rPr>
              <w:t xml:space="preserve"> </w:t>
            </w:r>
          </w:p>
          <w:p w14:paraId="5EEA5E69" w14:textId="39C9135D" w:rsidR="000645E4" w:rsidRDefault="00204B95" w:rsidP="000645E4">
            <w:pPr>
              <w:rPr>
                <w:rFonts w:eastAsia="Calibri"/>
              </w:rPr>
            </w:pPr>
            <w:r>
              <w:rPr>
                <w:rFonts w:eastAsia="Calibri"/>
              </w:rPr>
              <w:t xml:space="preserve">The draft policy </w:t>
            </w:r>
            <w:r w:rsidR="001234CD">
              <w:rPr>
                <w:rFonts w:eastAsia="Calibri"/>
              </w:rPr>
              <w:t xml:space="preserve">was </w:t>
            </w:r>
            <w:r>
              <w:rPr>
                <w:rFonts w:eastAsia="Calibri"/>
              </w:rPr>
              <w:t xml:space="preserve">brought to Graduate Council for discussion. </w:t>
            </w:r>
            <w:r w:rsidR="000645E4">
              <w:rPr>
                <w:rFonts w:eastAsia="Calibri"/>
              </w:rPr>
              <w:t xml:space="preserve">The policy looks to quantify </w:t>
            </w:r>
            <w:r w:rsidR="006255F6">
              <w:rPr>
                <w:rFonts w:eastAsia="Calibri"/>
              </w:rPr>
              <w:t>professional learning</w:t>
            </w:r>
            <w:r w:rsidR="000645E4">
              <w:rPr>
                <w:rFonts w:eastAsia="Calibri"/>
              </w:rPr>
              <w:t xml:space="preserve"> in </w:t>
            </w:r>
            <w:r w:rsidR="001234CD">
              <w:rPr>
                <w:rFonts w:eastAsia="Calibri"/>
              </w:rPr>
              <w:t xml:space="preserve">a </w:t>
            </w:r>
            <w:r w:rsidR="000645E4">
              <w:rPr>
                <w:rFonts w:eastAsia="Calibri"/>
              </w:rPr>
              <w:t xml:space="preserve">way that counts toward graduate degree. The draft policy for converting professional learning into graduate credit to set standards for the process of up to 20% of program credits and opt-out policy. Concerns regarding lack </w:t>
            </w:r>
            <w:r w:rsidR="000645E4">
              <w:rPr>
                <w:rFonts w:eastAsia="Calibri"/>
              </w:rPr>
              <w:lastRenderedPageBreak/>
              <w:t>of appeal options given the flexibility in assessment criteria in regards to bias, and culmination experience credit. Professional experience may not be a one-to-one replacement of course, therefore distinct course number is to account for professional learning</w:t>
            </w:r>
            <w:r>
              <w:rPr>
                <w:rFonts w:eastAsia="Calibri"/>
              </w:rPr>
              <w:t xml:space="preserve"> differences. Strategic planning and </w:t>
            </w:r>
            <w:r w:rsidR="00F727CF">
              <w:rPr>
                <w:rFonts w:eastAsia="Calibri"/>
              </w:rPr>
              <w:t xml:space="preserve">a </w:t>
            </w:r>
            <w:r>
              <w:rPr>
                <w:rFonts w:eastAsia="Calibri"/>
              </w:rPr>
              <w:t xml:space="preserve">clear rubric will help maintain the rigor of the programs. </w:t>
            </w:r>
            <w:r w:rsidR="006255F6">
              <w:rPr>
                <w:rFonts w:eastAsia="Calibri"/>
              </w:rPr>
              <w:t>Policy committee to continue to revise and develop the policy in subsequent meetings.</w:t>
            </w:r>
          </w:p>
          <w:p w14:paraId="7A1CCC77" w14:textId="77777777" w:rsidR="006255F6" w:rsidRDefault="006255F6" w:rsidP="000645E4">
            <w:pPr>
              <w:tabs>
                <w:tab w:val="left" w:pos="5670"/>
              </w:tabs>
              <w:rPr>
                <w:rFonts w:eastAsia="Calibri"/>
              </w:rPr>
            </w:pPr>
          </w:p>
          <w:p w14:paraId="3A69AD0B" w14:textId="71F89A85" w:rsidR="006255F6" w:rsidRPr="007E5177" w:rsidRDefault="006255F6" w:rsidP="000645E4">
            <w:pPr>
              <w:tabs>
                <w:tab w:val="left" w:pos="5670"/>
              </w:tabs>
              <w:rPr>
                <w:rFonts w:eastAsia="Calibri"/>
                <w:u w:val="single"/>
              </w:rPr>
            </w:pPr>
            <w:r w:rsidRPr="007E5177">
              <w:rPr>
                <w:rFonts w:eastAsia="Calibri"/>
                <w:u w:val="single"/>
              </w:rPr>
              <w:t>Policy for Converting Micro</w:t>
            </w:r>
            <w:r w:rsidR="00F727CF">
              <w:rPr>
                <w:rFonts w:eastAsia="Calibri"/>
                <w:u w:val="single"/>
              </w:rPr>
              <w:t>-</w:t>
            </w:r>
            <w:r w:rsidRPr="007E5177">
              <w:rPr>
                <w:rFonts w:eastAsia="Calibri"/>
                <w:u w:val="single"/>
              </w:rPr>
              <w:t>credentials to Graduate Degree</w:t>
            </w:r>
          </w:p>
          <w:p w14:paraId="6034D5C2" w14:textId="44822FEF" w:rsidR="007E5177" w:rsidRDefault="007E5177" w:rsidP="007E5177">
            <w:pPr>
              <w:tabs>
                <w:tab w:val="left" w:pos="5670"/>
              </w:tabs>
              <w:rPr>
                <w:rFonts w:eastAsia="Calibri"/>
              </w:rPr>
            </w:pPr>
            <w:r>
              <w:rPr>
                <w:rFonts w:eastAsia="Calibri"/>
              </w:rPr>
              <w:t>The draft policy</w:t>
            </w:r>
            <w:r w:rsidR="001234CD">
              <w:rPr>
                <w:rFonts w:eastAsia="Calibri"/>
              </w:rPr>
              <w:t xml:space="preserve"> was</w:t>
            </w:r>
            <w:r>
              <w:rPr>
                <w:rFonts w:eastAsia="Calibri"/>
              </w:rPr>
              <w:t xml:space="preserve"> brought to Graduate Council for further discussion. The policy looks to further establish a path for students to create a smooth transition into a graduate program. The policy allows for a flexible number of credits to be applied to degree. </w:t>
            </w:r>
            <w:r w:rsidR="00412972">
              <w:rPr>
                <w:rFonts w:eastAsia="Calibri"/>
              </w:rPr>
              <w:t>Micro</w:t>
            </w:r>
            <w:r w:rsidR="00F727CF">
              <w:rPr>
                <w:rFonts w:eastAsia="Calibri"/>
              </w:rPr>
              <w:t>-</w:t>
            </w:r>
            <w:r w:rsidR="00412972">
              <w:rPr>
                <w:rFonts w:eastAsia="Calibri"/>
              </w:rPr>
              <w:t>c</w:t>
            </w:r>
            <w:r w:rsidR="00F727CF">
              <w:rPr>
                <w:rFonts w:eastAsia="Calibri"/>
              </w:rPr>
              <w:t>r</w:t>
            </w:r>
            <w:r w:rsidR="00412972">
              <w:rPr>
                <w:rFonts w:eastAsia="Calibri"/>
              </w:rPr>
              <w:t xml:space="preserve">edentials may allow for more cross-departmental learning for interdisciplinary degrees. </w:t>
            </w:r>
            <w:r>
              <w:rPr>
                <w:rFonts w:eastAsia="Calibri"/>
              </w:rPr>
              <w:t>Concerns regarding student enrollment timeframe</w:t>
            </w:r>
            <w:r w:rsidR="00412972">
              <w:rPr>
                <w:rFonts w:eastAsia="Calibri"/>
              </w:rPr>
              <w:t>, and double counting credits</w:t>
            </w:r>
            <w:r>
              <w:rPr>
                <w:rFonts w:eastAsia="Calibri"/>
              </w:rPr>
              <w:t xml:space="preserve">. </w:t>
            </w:r>
            <w:r w:rsidR="000B7C5C">
              <w:rPr>
                <w:rFonts w:eastAsia="Calibri"/>
              </w:rPr>
              <w:t>Some micro</w:t>
            </w:r>
            <w:r w:rsidR="00F727CF">
              <w:rPr>
                <w:rFonts w:eastAsia="Calibri"/>
              </w:rPr>
              <w:t>-</w:t>
            </w:r>
            <w:r w:rsidR="000B7C5C">
              <w:rPr>
                <w:rFonts w:eastAsia="Calibri"/>
              </w:rPr>
              <w:t>credentials have an admission process, and these students may be different than non-degree seeking but are still not admitted to a graduate program. However, not all micro</w:t>
            </w:r>
            <w:r w:rsidR="00F727CF">
              <w:rPr>
                <w:rFonts w:eastAsia="Calibri"/>
              </w:rPr>
              <w:t>-</w:t>
            </w:r>
            <w:r w:rsidR="000B7C5C">
              <w:rPr>
                <w:rFonts w:eastAsia="Calibri"/>
              </w:rPr>
              <w:t>credentials may need admission process. Tuition costs also vary between non-degree seeking/micro</w:t>
            </w:r>
            <w:r w:rsidR="00F727CF">
              <w:rPr>
                <w:rFonts w:eastAsia="Calibri"/>
              </w:rPr>
              <w:t>-</w:t>
            </w:r>
            <w:r w:rsidR="000B7C5C">
              <w:rPr>
                <w:rFonts w:eastAsia="Calibri"/>
              </w:rPr>
              <w:t>credential students and degree seeking students, and financial aid barriers may occur. Policy committee to continue to revise and develop the policy in subsequent meetings.</w:t>
            </w:r>
          </w:p>
          <w:p w14:paraId="21DFE65D" w14:textId="37BF483D" w:rsidR="000645E4" w:rsidRPr="00271F05" w:rsidRDefault="000645E4" w:rsidP="000645E4">
            <w:pPr>
              <w:spacing w:after="160" w:line="259" w:lineRule="auto"/>
              <w:rPr>
                <w:rFonts w:eastAsia="Calibri"/>
              </w:rPr>
            </w:pPr>
            <w:r>
              <w:rPr>
                <w:rFonts w:eastAsia="Calibri"/>
              </w:rPr>
              <w:t xml:space="preserve"> </w:t>
            </w:r>
          </w:p>
        </w:tc>
        <w:tc>
          <w:tcPr>
            <w:tcW w:w="3060" w:type="dxa"/>
          </w:tcPr>
          <w:p w14:paraId="25953010" w14:textId="7A9CA22F" w:rsidR="000645E4" w:rsidRPr="00E04558" w:rsidRDefault="00B10072" w:rsidP="000645E4">
            <w:pPr>
              <w:rPr>
                <w:b/>
              </w:rPr>
            </w:pPr>
            <w:r>
              <w:rPr>
                <w:b/>
              </w:rPr>
              <w:lastRenderedPageBreak/>
              <w:t xml:space="preserve">Uniform Course Numbering </w:t>
            </w:r>
            <w:r w:rsidRPr="00E04558">
              <w:rPr>
                <w:b/>
              </w:rPr>
              <w:t xml:space="preserve">Motion: </w:t>
            </w:r>
            <w:r w:rsidRPr="00E04558">
              <w:t>Motion passed unanimously.</w:t>
            </w:r>
          </w:p>
        </w:tc>
      </w:tr>
      <w:tr w:rsidR="000645E4" w:rsidRPr="00E04558" w14:paraId="61340330" w14:textId="77777777" w:rsidTr="00405EA5">
        <w:tc>
          <w:tcPr>
            <w:tcW w:w="2515" w:type="dxa"/>
          </w:tcPr>
          <w:p w14:paraId="28ED133B" w14:textId="4EE95346" w:rsidR="000645E4" w:rsidRPr="00E04558" w:rsidRDefault="000645E4" w:rsidP="000645E4">
            <w:pPr>
              <w:rPr>
                <w:b/>
              </w:rPr>
            </w:pPr>
            <w:r>
              <w:rPr>
                <w:b/>
              </w:rPr>
              <w:t>VIII.</w:t>
            </w:r>
            <w:r w:rsidRPr="00E04558">
              <w:rPr>
                <w:b/>
              </w:rPr>
              <w:t xml:space="preserve"> Dean’s Report – </w:t>
            </w:r>
            <w:r>
              <w:rPr>
                <w:b/>
              </w:rPr>
              <w:t xml:space="preserve">J. Potteiger  </w:t>
            </w:r>
          </w:p>
        </w:tc>
        <w:tc>
          <w:tcPr>
            <w:tcW w:w="8573" w:type="dxa"/>
          </w:tcPr>
          <w:p w14:paraId="35468B0C" w14:textId="556E463A" w:rsidR="00412972" w:rsidRDefault="00412972" w:rsidP="00B10072">
            <w:pPr>
              <w:spacing w:line="259" w:lineRule="auto"/>
              <w:rPr>
                <w:rFonts w:eastAsiaTheme="minorHAnsi"/>
                <w:u w:val="single"/>
              </w:rPr>
            </w:pPr>
            <w:r>
              <w:rPr>
                <w:rFonts w:eastAsiaTheme="minorHAnsi"/>
                <w:u w:val="single"/>
              </w:rPr>
              <w:t xml:space="preserve">EAB Speaker </w:t>
            </w:r>
          </w:p>
          <w:p w14:paraId="628A31F2" w14:textId="2020CAD9" w:rsidR="00412972" w:rsidRDefault="00412972" w:rsidP="00B10072">
            <w:pPr>
              <w:spacing w:after="240" w:line="259" w:lineRule="auto"/>
              <w:rPr>
                <w:rFonts w:eastAsiaTheme="minorHAnsi"/>
              </w:rPr>
            </w:pPr>
            <w:r>
              <w:rPr>
                <w:rFonts w:eastAsiaTheme="minorHAnsi"/>
              </w:rPr>
              <w:t xml:space="preserve">This afternoon a speaker will be discussing marketing </w:t>
            </w:r>
            <w:r w:rsidR="00F727CF">
              <w:rPr>
                <w:rFonts w:eastAsiaTheme="minorHAnsi"/>
              </w:rPr>
              <w:t xml:space="preserve">to </w:t>
            </w:r>
            <w:r>
              <w:rPr>
                <w:rFonts w:eastAsiaTheme="minorHAnsi"/>
              </w:rPr>
              <w:t xml:space="preserve">adult </w:t>
            </w:r>
            <w:r w:rsidR="00910A1A">
              <w:rPr>
                <w:rFonts w:eastAsiaTheme="minorHAnsi"/>
              </w:rPr>
              <w:t>learners in Loos</w:t>
            </w:r>
            <w:r w:rsidR="00B10072">
              <w:rPr>
                <w:rFonts w:eastAsiaTheme="minorHAnsi"/>
              </w:rPr>
              <w:t>e</w:t>
            </w:r>
            <w:r w:rsidR="00910A1A">
              <w:rPr>
                <w:rFonts w:eastAsiaTheme="minorHAnsi"/>
              </w:rPr>
              <w:t>more Auditorium and all are invited to attend.</w:t>
            </w:r>
          </w:p>
          <w:p w14:paraId="3B6FA61B" w14:textId="2573B7E3" w:rsidR="00412972" w:rsidRPr="00910A1A" w:rsidRDefault="00910A1A" w:rsidP="00B10072">
            <w:pPr>
              <w:spacing w:line="259" w:lineRule="auto"/>
              <w:rPr>
                <w:rFonts w:eastAsiaTheme="minorHAnsi"/>
                <w:u w:val="single"/>
              </w:rPr>
            </w:pPr>
            <w:r w:rsidRPr="00910A1A">
              <w:rPr>
                <w:rFonts w:eastAsiaTheme="minorHAnsi"/>
                <w:u w:val="single"/>
              </w:rPr>
              <w:t>New Hire</w:t>
            </w:r>
          </w:p>
          <w:p w14:paraId="0F8EB994" w14:textId="25129F7B" w:rsidR="00412972" w:rsidRDefault="00412972" w:rsidP="00B10072">
            <w:pPr>
              <w:spacing w:after="240" w:line="259" w:lineRule="auto"/>
              <w:rPr>
                <w:rFonts w:eastAsiaTheme="minorHAnsi"/>
              </w:rPr>
            </w:pPr>
            <w:r>
              <w:rPr>
                <w:rFonts w:eastAsiaTheme="minorHAnsi"/>
              </w:rPr>
              <w:t xml:space="preserve">The </w:t>
            </w:r>
            <w:r w:rsidR="00910A1A">
              <w:rPr>
                <w:rFonts w:eastAsiaTheme="minorHAnsi"/>
              </w:rPr>
              <w:t>U</w:t>
            </w:r>
            <w:r>
              <w:rPr>
                <w:rFonts w:eastAsiaTheme="minorHAnsi"/>
              </w:rPr>
              <w:t>niversity is moving forward with new position</w:t>
            </w:r>
            <w:r w:rsidR="00910A1A">
              <w:rPr>
                <w:rFonts w:eastAsiaTheme="minorHAnsi"/>
              </w:rPr>
              <w:t>s</w:t>
            </w:r>
            <w:r>
              <w:rPr>
                <w:rFonts w:eastAsiaTheme="minorHAnsi"/>
              </w:rPr>
              <w:t xml:space="preserve"> for enrollment management</w:t>
            </w:r>
            <w:r w:rsidR="00910A1A">
              <w:rPr>
                <w:rFonts w:eastAsiaTheme="minorHAnsi"/>
              </w:rPr>
              <w:t xml:space="preserve"> in order</w:t>
            </w:r>
            <w:r>
              <w:rPr>
                <w:rFonts w:eastAsiaTheme="minorHAnsi"/>
              </w:rPr>
              <w:t xml:space="preserve"> help GPDs promote their graduate programs and recruit students</w:t>
            </w:r>
            <w:r w:rsidR="00910A1A">
              <w:rPr>
                <w:rFonts w:eastAsiaTheme="minorHAnsi"/>
              </w:rPr>
              <w:t xml:space="preserve">. The search for the individual has begun. </w:t>
            </w:r>
          </w:p>
          <w:p w14:paraId="3F5C2AC0" w14:textId="4E8203E1" w:rsidR="00412972" w:rsidRPr="00910A1A" w:rsidRDefault="00412972" w:rsidP="00B10072">
            <w:pPr>
              <w:spacing w:line="259" w:lineRule="auto"/>
              <w:rPr>
                <w:rFonts w:eastAsiaTheme="minorHAnsi"/>
                <w:u w:val="single"/>
              </w:rPr>
            </w:pPr>
            <w:r w:rsidRPr="00910A1A">
              <w:rPr>
                <w:rFonts w:eastAsiaTheme="minorHAnsi"/>
                <w:u w:val="single"/>
              </w:rPr>
              <w:t>Applications</w:t>
            </w:r>
          </w:p>
          <w:p w14:paraId="24EBD5E0" w14:textId="7D0C27FE" w:rsidR="000645E4" w:rsidRPr="00316713" w:rsidRDefault="00412972" w:rsidP="00B10072">
            <w:pPr>
              <w:spacing w:after="240" w:line="259" w:lineRule="auto"/>
              <w:rPr>
                <w:rFonts w:eastAsiaTheme="minorHAnsi"/>
              </w:rPr>
            </w:pPr>
            <w:r>
              <w:rPr>
                <w:rFonts w:eastAsiaTheme="minorHAnsi"/>
              </w:rPr>
              <w:t xml:space="preserve">Currently </w:t>
            </w:r>
            <w:r w:rsidR="00F727CF">
              <w:rPr>
                <w:rFonts w:eastAsiaTheme="minorHAnsi"/>
              </w:rPr>
              <w:t xml:space="preserve">the </w:t>
            </w:r>
            <w:r w:rsidR="00910A1A">
              <w:rPr>
                <w:rFonts w:eastAsiaTheme="minorHAnsi"/>
              </w:rPr>
              <w:t>number of applicat</w:t>
            </w:r>
            <w:r w:rsidR="00F727CF">
              <w:rPr>
                <w:rFonts w:eastAsiaTheme="minorHAnsi"/>
              </w:rPr>
              <w:t xml:space="preserve">ions </w:t>
            </w:r>
            <w:r w:rsidR="00910A1A">
              <w:rPr>
                <w:rFonts w:eastAsiaTheme="minorHAnsi"/>
              </w:rPr>
              <w:t xml:space="preserve">appears </w:t>
            </w:r>
            <w:r w:rsidR="00F727CF">
              <w:rPr>
                <w:rFonts w:eastAsiaTheme="minorHAnsi"/>
              </w:rPr>
              <w:t xml:space="preserve">about </w:t>
            </w:r>
            <w:r>
              <w:rPr>
                <w:rFonts w:eastAsiaTheme="minorHAnsi"/>
              </w:rPr>
              <w:t xml:space="preserve">the same </w:t>
            </w:r>
            <w:r w:rsidR="00910A1A">
              <w:rPr>
                <w:rFonts w:eastAsiaTheme="minorHAnsi"/>
              </w:rPr>
              <w:t>as the previous year</w:t>
            </w:r>
            <w:r>
              <w:rPr>
                <w:rFonts w:eastAsiaTheme="minorHAnsi"/>
              </w:rPr>
              <w:t>, however the</w:t>
            </w:r>
            <w:r w:rsidR="00910A1A">
              <w:rPr>
                <w:rFonts w:eastAsiaTheme="minorHAnsi"/>
              </w:rPr>
              <w:t xml:space="preserve"> numbers</w:t>
            </w:r>
            <w:r>
              <w:rPr>
                <w:rFonts w:eastAsiaTheme="minorHAnsi"/>
              </w:rPr>
              <w:t xml:space="preserve"> var</w:t>
            </w:r>
            <w:r w:rsidR="00910A1A">
              <w:rPr>
                <w:rFonts w:eastAsiaTheme="minorHAnsi"/>
              </w:rPr>
              <w:t>y</w:t>
            </w:r>
            <w:r>
              <w:rPr>
                <w:rFonts w:eastAsiaTheme="minorHAnsi"/>
              </w:rPr>
              <w:t xml:space="preserve"> across programs. The difference between accepted applicants and acutal enrollment may be better data metric. In the past, the general sense that accepted applicants attend wherever the</w:t>
            </w:r>
            <w:r w:rsidR="00910A1A">
              <w:rPr>
                <w:rFonts w:eastAsiaTheme="minorHAnsi"/>
              </w:rPr>
              <w:t xml:space="preserve"> student</w:t>
            </w:r>
            <w:r>
              <w:rPr>
                <w:rFonts w:eastAsiaTheme="minorHAnsi"/>
              </w:rPr>
              <w:t xml:space="preserve"> receive</w:t>
            </w:r>
            <w:r w:rsidR="00910A1A">
              <w:rPr>
                <w:rFonts w:eastAsiaTheme="minorHAnsi"/>
              </w:rPr>
              <w:t>s</w:t>
            </w:r>
            <w:r>
              <w:rPr>
                <w:rFonts w:eastAsiaTheme="minorHAnsi"/>
              </w:rPr>
              <w:t xml:space="preserve"> the best financial </w:t>
            </w:r>
            <w:r>
              <w:rPr>
                <w:rFonts w:eastAsiaTheme="minorHAnsi"/>
              </w:rPr>
              <w:lastRenderedPageBreak/>
              <w:t>package. After financial barriers, the quality of the program and accreditation appear to be the most significant</w:t>
            </w:r>
            <w:r w:rsidR="00F727CF">
              <w:rPr>
                <w:rFonts w:eastAsiaTheme="minorHAnsi"/>
              </w:rPr>
              <w:t xml:space="preserve"> determinants</w:t>
            </w:r>
            <w:r>
              <w:rPr>
                <w:rFonts w:eastAsiaTheme="minorHAnsi"/>
              </w:rPr>
              <w:t>.</w:t>
            </w:r>
            <w:r w:rsidR="000645E4">
              <w:rPr>
                <w:rFonts w:eastAsiaTheme="minorHAnsi"/>
              </w:rPr>
              <w:t xml:space="preserve"> </w:t>
            </w:r>
          </w:p>
        </w:tc>
        <w:tc>
          <w:tcPr>
            <w:tcW w:w="3060" w:type="dxa"/>
          </w:tcPr>
          <w:p w14:paraId="0678BE95" w14:textId="77777777" w:rsidR="000645E4" w:rsidRPr="00E04558" w:rsidRDefault="000645E4" w:rsidP="000645E4"/>
        </w:tc>
      </w:tr>
      <w:tr w:rsidR="000645E4" w:rsidRPr="00E04558" w14:paraId="5CD7D6F3" w14:textId="77777777" w:rsidTr="00405EA5">
        <w:tc>
          <w:tcPr>
            <w:tcW w:w="2515" w:type="dxa"/>
          </w:tcPr>
          <w:p w14:paraId="236B36F5" w14:textId="682C7739" w:rsidR="000645E4" w:rsidRPr="00E04558" w:rsidRDefault="000645E4" w:rsidP="000645E4">
            <w:pPr>
              <w:rPr>
                <w:b/>
              </w:rPr>
            </w:pPr>
            <w:r>
              <w:rPr>
                <w:b/>
              </w:rPr>
              <w:t>I</w:t>
            </w:r>
            <w:r w:rsidRPr="00E04558">
              <w:rPr>
                <w:b/>
              </w:rPr>
              <w:t xml:space="preserve">X. Old Business </w:t>
            </w:r>
          </w:p>
        </w:tc>
        <w:tc>
          <w:tcPr>
            <w:tcW w:w="8573" w:type="dxa"/>
          </w:tcPr>
          <w:p w14:paraId="63282BC5" w14:textId="19A473AB" w:rsidR="000645E4" w:rsidRPr="00E04558" w:rsidRDefault="000645E4" w:rsidP="000645E4">
            <w:pPr>
              <w:spacing w:after="160" w:line="259" w:lineRule="auto"/>
              <w:rPr>
                <w:rFonts w:eastAsiaTheme="minorHAnsi"/>
              </w:rPr>
            </w:pPr>
            <w:r>
              <w:rPr>
                <w:rFonts w:eastAsiaTheme="minorHAnsi"/>
              </w:rPr>
              <w:t xml:space="preserve"> There was no old business. </w:t>
            </w:r>
          </w:p>
        </w:tc>
        <w:tc>
          <w:tcPr>
            <w:tcW w:w="3060" w:type="dxa"/>
          </w:tcPr>
          <w:p w14:paraId="17240B72" w14:textId="3CB36CCB" w:rsidR="000645E4" w:rsidRPr="00E04558" w:rsidRDefault="000645E4" w:rsidP="000645E4"/>
        </w:tc>
      </w:tr>
      <w:tr w:rsidR="000645E4" w:rsidRPr="00E04558" w14:paraId="1D9C482E" w14:textId="77777777" w:rsidTr="00405EA5">
        <w:tc>
          <w:tcPr>
            <w:tcW w:w="2515" w:type="dxa"/>
          </w:tcPr>
          <w:p w14:paraId="5F5E0D81" w14:textId="0CE6BAE6" w:rsidR="000645E4" w:rsidRPr="00E04558" w:rsidRDefault="000645E4" w:rsidP="000645E4">
            <w:pPr>
              <w:rPr>
                <w:b/>
              </w:rPr>
            </w:pPr>
            <w:r w:rsidRPr="00E04558">
              <w:rPr>
                <w:b/>
              </w:rPr>
              <w:t>X. New Business</w:t>
            </w:r>
          </w:p>
        </w:tc>
        <w:tc>
          <w:tcPr>
            <w:tcW w:w="8573" w:type="dxa"/>
          </w:tcPr>
          <w:p w14:paraId="3C0DAC8F" w14:textId="2A54406F" w:rsidR="000645E4" w:rsidRPr="000576FD" w:rsidRDefault="000645E4" w:rsidP="000645E4">
            <w:pPr>
              <w:spacing w:after="160" w:line="259" w:lineRule="auto"/>
              <w:rPr>
                <w:rFonts w:eastAsiaTheme="minorHAnsi"/>
              </w:rPr>
            </w:pPr>
            <w:r>
              <w:rPr>
                <w:rFonts w:eastAsiaTheme="minorHAnsi"/>
              </w:rPr>
              <w:t xml:space="preserve">There was no new business. </w:t>
            </w:r>
          </w:p>
        </w:tc>
        <w:tc>
          <w:tcPr>
            <w:tcW w:w="3060" w:type="dxa"/>
          </w:tcPr>
          <w:p w14:paraId="73A1B4A6" w14:textId="1FB438C5" w:rsidR="000645E4" w:rsidRPr="00961E69" w:rsidRDefault="000645E4" w:rsidP="000645E4"/>
        </w:tc>
      </w:tr>
      <w:tr w:rsidR="000645E4" w:rsidRPr="00E04558" w14:paraId="7281C3E9" w14:textId="77777777" w:rsidTr="00405EA5">
        <w:tc>
          <w:tcPr>
            <w:tcW w:w="2515" w:type="dxa"/>
          </w:tcPr>
          <w:p w14:paraId="0F89DA91" w14:textId="0A9CC055" w:rsidR="000645E4" w:rsidRPr="00E04558" w:rsidRDefault="000645E4" w:rsidP="000645E4">
            <w:pPr>
              <w:rPr>
                <w:b/>
              </w:rPr>
            </w:pPr>
            <w:r w:rsidRPr="00E04558">
              <w:rPr>
                <w:b/>
              </w:rPr>
              <w:t>X</w:t>
            </w:r>
            <w:r>
              <w:rPr>
                <w:b/>
              </w:rPr>
              <w:t>I</w:t>
            </w:r>
            <w:r w:rsidRPr="00E04558">
              <w:rPr>
                <w:b/>
              </w:rPr>
              <w:t>. Adjournment</w:t>
            </w:r>
          </w:p>
        </w:tc>
        <w:tc>
          <w:tcPr>
            <w:tcW w:w="8573" w:type="dxa"/>
          </w:tcPr>
          <w:p w14:paraId="36929596" w14:textId="4C9C9711" w:rsidR="000645E4" w:rsidRPr="00E04558" w:rsidRDefault="000645E4" w:rsidP="000645E4">
            <w:pPr>
              <w:spacing w:after="160" w:line="259" w:lineRule="auto"/>
              <w:ind w:firstLine="720"/>
            </w:pPr>
          </w:p>
        </w:tc>
        <w:tc>
          <w:tcPr>
            <w:tcW w:w="3060" w:type="dxa"/>
          </w:tcPr>
          <w:p w14:paraId="30817C13" w14:textId="72874443" w:rsidR="000645E4" w:rsidRPr="00B578D1" w:rsidRDefault="000645E4" w:rsidP="000645E4">
            <w:r>
              <w:rPr>
                <w:b/>
              </w:rPr>
              <w:t xml:space="preserve">Motion: </w:t>
            </w:r>
            <w:r w:rsidR="001E3614">
              <w:t>J. Pope</w:t>
            </w:r>
            <w:r>
              <w:t xml:space="preserve"> moved to adjourn. </w:t>
            </w:r>
            <w:r w:rsidR="009D30E8">
              <w:t>G. Tusch</w:t>
            </w:r>
            <w:r>
              <w:t xml:space="preserve"> seconded. Meeting adjourned at 11:0</w:t>
            </w:r>
            <w:r w:rsidR="009D30E8">
              <w:t>5</w:t>
            </w:r>
            <w:r>
              <w:t xml:space="preserve">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2E3E" w14:textId="77777777" w:rsidR="0051602B" w:rsidRDefault="0051602B">
      <w:r>
        <w:separator/>
      </w:r>
    </w:p>
  </w:endnote>
  <w:endnote w:type="continuationSeparator" w:id="0">
    <w:p w14:paraId="1875E52E" w14:textId="77777777" w:rsidR="0051602B" w:rsidRDefault="0051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4AE0" w14:textId="77777777" w:rsidR="0051602B" w:rsidRDefault="0051602B">
      <w:r>
        <w:separator/>
      </w:r>
    </w:p>
  </w:footnote>
  <w:footnote w:type="continuationSeparator" w:id="0">
    <w:p w14:paraId="17C5F4D4" w14:textId="77777777" w:rsidR="0051602B" w:rsidRDefault="0051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0"/>
  </w:num>
  <w:num w:numId="4">
    <w:abstractNumId w:val="5"/>
  </w:num>
  <w:num w:numId="5">
    <w:abstractNumId w:val="18"/>
  </w:num>
  <w:num w:numId="6">
    <w:abstractNumId w:val="41"/>
  </w:num>
  <w:num w:numId="7">
    <w:abstractNumId w:val="25"/>
  </w:num>
  <w:num w:numId="8">
    <w:abstractNumId w:val="14"/>
  </w:num>
  <w:num w:numId="9">
    <w:abstractNumId w:val="23"/>
  </w:num>
  <w:num w:numId="10">
    <w:abstractNumId w:val="22"/>
  </w:num>
  <w:num w:numId="11">
    <w:abstractNumId w:val="33"/>
  </w:num>
  <w:num w:numId="12">
    <w:abstractNumId w:val="26"/>
  </w:num>
  <w:num w:numId="13">
    <w:abstractNumId w:val="20"/>
  </w:num>
  <w:num w:numId="14">
    <w:abstractNumId w:val="42"/>
  </w:num>
  <w:num w:numId="15">
    <w:abstractNumId w:val="12"/>
  </w:num>
  <w:num w:numId="16">
    <w:abstractNumId w:val="37"/>
  </w:num>
  <w:num w:numId="17">
    <w:abstractNumId w:val="1"/>
  </w:num>
  <w:num w:numId="18">
    <w:abstractNumId w:val="17"/>
  </w:num>
  <w:num w:numId="19">
    <w:abstractNumId w:val="7"/>
  </w:num>
  <w:num w:numId="20">
    <w:abstractNumId w:val="32"/>
  </w:num>
  <w:num w:numId="21">
    <w:abstractNumId w:val="24"/>
  </w:num>
  <w:num w:numId="22">
    <w:abstractNumId w:val="36"/>
  </w:num>
  <w:num w:numId="23">
    <w:abstractNumId w:val="4"/>
  </w:num>
  <w:num w:numId="24">
    <w:abstractNumId w:val="39"/>
  </w:num>
  <w:num w:numId="25">
    <w:abstractNumId w:val="27"/>
  </w:num>
  <w:num w:numId="26">
    <w:abstractNumId w:val="13"/>
  </w:num>
  <w:num w:numId="27">
    <w:abstractNumId w:val="9"/>
  </w:num>
  <w:num w:numId="28">
    <w:abstractNumId w:val="43"/>
  </w:num>
  <w:num w:numId="29">
    <w:abstractNumId w:val="3"/>
  </w:num>
  <w:num w:numId="30">
    <w:abstractNumId w:val="19"/>
  </w:num>
  <w:num w:numId="31">
    <w:abstractNumId w:val="15"/>
  </w:num>
  <w:num w:numId="32">
    <w:abstractNumId w:val="38"/>
  </w:num>
  <w:num w:numId="33">
    <w:abstractNumId w:val="21"/>
  </w:num>
  <w:num w:numId="34">
    <w:abstractNumId w:val="8"/>
  </w:num>
  <w:num w:numId="35">
    <w:abstractNumId w:val="30"/>
  </w:num>
  <w:num w:numId="36">
    <w:abstractNumId w:val="16"/>
  </w:num>
  <w:num w:numId="37">
    <w:abstractNumId w:val="40"/>
  </w:num>
  <w:num w:numId="38">
    <w:abstractNumId w:val="10"/>
  </w:num>
  <w:num w:numId="39">
    <w:abstractNumId w:val="44"/>
  </w:num>
  <w:num w:numId="40">
    <w:abstractNumId w:val="6"/>
  </w:num>
  <w:num w:numId="41">
    <w:abstractNumId w:val="34"/>
  </w:num>
  <w:num w:numId="42">
    <w:abstractNumId w:val="2"/>
  </w:num>
  <w:num w:numId="43">
    <w:abstractNumId w:val="11"/>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920"/>
    <w:rsid w:val="000014F9"/>
    <w:rsid w:val="00001B2C"/>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233"/>
    <w:rsid w:val="000455A2"/>
    <w:rsid w:val="000457E5"/>
    <w:rsid w:val="00045BFC"/>
    <w:rsid w:val="00046238"/>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1503"/>
    <w:rsid w:val="00082BF9"/>
    <w:rsid w:val="0008332A"/>
    <w:rsid w:val="00083864"/>
    <w:rsid w:val="000873E3"/>
    <w:rsid w:val="000878D1"/>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6607"/>
    <w:rsid w:val="001505A6"/>
    <w:rsid w:val="00150918"/>
    <w:rsid w:val="00152CE4"/>
    <w:rsid w:val="001532CF"/>
    <w:rsid w:val="00153AAA"/>
    <w:rsid w:val="00153EE9"/>
    <w:rsid w:val="001543EE"/>
    <w:rsid w:val="001565E1"/>
    <w:rsid w:val="00157B5A"/>
    <w:rsid w:val="00161912"/>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3189"/>
    <w:rsid w:val="001A48A7"/>
    <w:rsid w:val="001A493A"/>
    <w:rsid w:val="001A5B3C"/>
    <w:rsid w:val="001A64D3"/>
    <w:rsid w:val="001A6526"/>
    <w:rsid w:val="001A6B1D"/>
    <w:rsid w:val="001A79AF"/>
    <w:rsid w:val="001B0251"/>
    <w:rsid w:val="001B12EE"/>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D2A"/>
    <w:rsid w:val="001E51CD"/>
    <w:rsid w:val="001E571A"/>
    <w:rsid w:val="001E6075"/>
    <w:rsid w:val="001E6A7A"/>
    <w:rsid w:val="001E7802"/>
    <w:rsid w:val="001F0099"/>
    <w:rsid w:val="001F073F"/>
    <w:rsid w:val="001F155B"/>
    <w:rsid w:val="001F17E4"/>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937"/>
    <w:rsid w:val="00204B95"/>
    <w:rsid w:val="00204CFC"/>
    <w:rsid w:val="0020526B"/>
    <w:rsid w:val="00205B90"/>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6EA"/>
    <w:rsid w:val="00270B9C"/>
    <w:rsid w:val="0027186F"/>
    <w:rsid w:val="00271F05"/>
    <w:rsid w:val="00272059"/>
    <w:rsid w:val="00272D8F"/>
    <w:rsid w:val="00272ED3"/>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02A"/>
    <w:rsid w:val="002E7B1D"/>
    <w:rsid w:val="002E7E9A"/>
    <w:rsid w:val="002F07F5"/>
    <w:rsid w:val="002F0991"/>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078"/>
    <w:rsid w:val="00324C7E"/>
    <w:rsid w:val="00326B4B"/>
    <w:rsid w:val="00327F2E"/>
    <w:rsid w:val="00331952"/>
    <w:rsid w:val="00332D6E"/>
    <w:rsid w:val="003342DA"/>
    <w:rsid w:val="00334C88"/>
    <w:rsid w:val="00335283"/>
    <w:rsid w:val="00335328"/>
    <w:rsid w:val="00335EA8"/>
    <w:rsid w:val="003409B3"/>
    <w:rsid w:val="00340BB4"/>
    <w:rsid w:val="0034112D"/>
    <w:rsid w:val="00342339"/>
    <w:rsid w:val="0034327F"/>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672E"/>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986"/>
    <w:rsid w:val="00395B07"/>
    <w:rsid w:val="00395E13"/>
    <w:rsid w:val="003965B6"/>
    <w:rsid w:val="003975FB"/>
    <w:rsid w:val="00397D70"/>
    <w:rsid w:val="00397DB6"/>
    <w:rsid w:val="003A0896"/>
    <w:rsid w:val="003A0AD8"/>
    <w:rsid w:val="003A16F6"/>
    <w:rsid w:val="003A3072"/>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B43"/>
    <w:rsid w:val="003E6E9F"/>
    <w:rsid w:val="003E7113"/>
    <w:rsid w:val="003F0A42"/>
    <w:rsid w:val="003F114D"/>
    <w:rsid w:val="003F1782"/>
    <w:rsid w:val="003F2334"/>
    <w:rsid w:val="003F2D12"/>
    <w:rsid w:val="003F39F5"/>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5844"/>
    <w:rsid w:val="00405EA5"/>
    <w:rsid w:val="00406207"/>
    <w:rsid w:val="00406C1C"/>
    <w:rsid w:val="00407551"/>
    <w:rsid w:val="00407F33"/>
    <w:rsid w:val="00410561"/>
    <w:rsid w:val="00411582"/>
    <w:rsid w:val="00411BE8"/>
    <w:rsid w:val="004123EF"/>
    <w:rsid w:val="00412972"/>
    <w:rsid w:val="00413A99"/>
    <w:rsid w:val="00413E07"/>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2D1"/>
    <w:rsid w:val="0049433F"/>
    <w:rsid w:val="00497077"/>
    <w:rsid w:val="004A017E"/>
    <w:rsid w:val="004A04BB"/>
    <w:rsid w:val="004A0895"/>
    <w:rsid w:val="004A0996"/>
    <w:rsid w:val="004A1CFF"/>
    <w:rsid w:val="004A1E2F"/>
    <w:rsid w:val="004A2A86"/>
    <w:rsid w:val="004A2F6A"/>
    <w:rsid w:val="004A31FD"/>
    <w:rsid w:val="004A4728"/>
    <w:rsid w:val="004A4AB1"/>
    <w:rsid w:val="004A5426"/>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4697"/>
    <w:rsid w:val="004D46D3"/>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5AF"/>
    <w:rsid w:val="004F56A9"/>
    <w:rsid w:val="004F587D"/>
    <w:rsid w:val="004F762F"/>
    <w:rsid w:val="00500BE1"/>
    <w:rsid w:val="00500E19"/>
    <w:rsid w:val="00500E4A"/>
    <w:rsid w:val="0050106A"/>
    <w:rsid w:val="0050118D"/>
    <w:rsid w:val="00502D70"/>
    <w:rsid w:val="00502F4F"/>
    <w:rsid w:val="005036EB"/>
    <w:rsid w:val="00503C91"/>
    <w:rsid w:val="00505EF9"/>
    <w:rsid w:val="0050714F"/>
    <w:rsid w:val="00510F02"/>
    <w:rsid w:val="00511E64"/>
    <w:rsid w:val="00512F28"/>
    <w:rsid w:val="0051602B"/>
    <w:rsid w:val="00520AD1"/>
    <w:rsid w:val="00520C81"/>
    <w:rsid w:val="00522054"/>
    <w:rsid w:val="00522377"/>
    <w:rsid w:val="00523819"/>
    <w:rsid w:val="0052442B"/>
    <w:rsid w:val="00524E55"/>
    <w:rsid w:val="00524F3A"/>
    <w:rsid w:val="00525BDD"/>
    <w:rsid w:val="005261BF"/>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192F"/>
    <w:rsid w:val="0056311D"/>
    <w:rsid w:val="00563AE2"/>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A1"/>
    <w:rsid w:val="005A19FF"/>
    <w:rsid w:val="005A2376"/>
    <w:rsid w:val="005A3F2E"/>
    <w:rsid w:val="005A531B"/>
    <w:rsid w:val="005A70EC"/>
    <w:rsid w:val="005A727A"/>
    <w:rsid w:val="005A735A"/>
    <w:rsid w:val="005A7E0E"/>
    <w:rsid w:val="005B02CD"/>
    <w:rsid w:val="005B1230"/>
    <w:rsid w:val="005B2C7F"/>
    <w:rsid w:val="005B3E92"/>
    <w:rsid w:val="005B4263"/>
    <w:rsid w:val="005B4732"/>
    <w:rsid w:val="005B58E4"/>
    <w:rsid w:val="005B6F66"/>
    <w:rsid w:val="005B7E9F"/>
    <w:rsid w:val="005C0C30"/>
    <w:rsid w:val="005C0EA3"/>
    <w:rsid w:val="005C1585"/>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056"/>
    <w:rsid w:val="005E1173"/>
    <w:rsid w:val="005E127C"/>
    <w:rsid w:val="005E1EE7"/>
    <w:rsid w:val="005E20E1"/>
    <w:rsid w:val="005E2308"/>
    <w:rsid w:val="005E27CE"/>
    <w:rsid w:val="005E2882"/>
    <w:rsid w:val="005E3F3A"/>
    <w:rsid w:val="005E4000"/>
    <w:rsid w:val="005E47A6"/>
    <w:rsid w:val="005E4E21"/>
    <w:rsid w:val="005E6286"/>
    <w:rsid w:val="005F138D"/>
    <w:rsid w:val="005F18BB"/>
    <w:rsid w:val="005F1D47"/>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37DF3"/>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7AF7"/>
    <w:rsid w:val="006902F0"/>
    <w:rsid w:val="00690712"/>
    <w:rsid w:val="00692A99"/>
    <w:rsid w:val="0069339D"/>
    <w:rsid w:val="006962A8"/>
    <w:rsid w:val="00696A0D"/>
    <w:rsid w:val="00696C4C"/>
    <w:rsid w:val="00697730"/>
    <w:rsid w:val="00697995"/>
    <w:rsid w:val="006A109E"/>
    <w:rsid w:val="006A246F"/>
    <w:rsid w:val="006A27B7"/>
    <w:rsid w:val="006A36D8"/>
    <w:rsid w:val="006A4ED9"/>
    <w:rsid w:val="006A528A"/>
    <w:rsid w:val="006A640B"/>
    <w:rsid w:val="006A645A"/>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C0921"/>
    <w:rsid w:val="006C0B7A"/>
    <w:rsid w:val="006C196C"/>
    <w:rsid w:val="006C3744"/>
    <w:rsid w:val="006C4572"/>
    <w:rsid w:val="006C5090"/>
    <w:rsid w:val="006C5DD6"/>
    <w:rsid w:val="006D0B8F"/>
    <w:rsid w:val="006D14B1"/>
    <w:rsid w:val="006D1A83"/>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2B90"/>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1F5F"/>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87617"/>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F2C"/>
    <w:rsid w:val="007A629D"/>
    <w:rsid w:val="007A7A4E"/>
    <w:rsid w:val="007B15D9"/>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E4E01"/>
    <w:rsid w:val="007E5177"/>
    <w:rsid w:val="007E5207"/>
    <w:rsid w:val="007E62FC"/>
    <w:rsid w:val="007E6D60"/>
    <w:rsid w:val="007E76C1"/>
    <w:rsid w:val="007E7A4B"/>
    <w:rsid w:val="007E7C48"/>
    <w:rsid w:val="007F0602"/>
    <w:rsid w:val="007F0AAC"/>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5AD1"/>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36E0"/>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3477"/>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EEE"/>
    <w:rsid w:val="008F100A"/>
    <w:rsid w:val="008F2098"/>
    <w:rsid w:val="008F2175"/>
    <w:rsid w:val="008F27D7"/>
    <w:rsid w:val="008F2A52"/>
    <w:rsid w:val="008F3E95"/>
    <w:rsid w:val="008F4D59"/>
    <w:rsid w:val="008F4DA3"/>
    <w:rsid w:val="008F4E70"/>
    <w:rsid w:val="008F5BA8"/>
    <w:rsid w:val="008F5D30"/>
    <w:rsid w:val="008F62CA"/>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2FBC"/>
    <w:rsid w:val="009337AD"/>
    <w:rsid w:val="00934785"/>
    <w:rsid w:val="009349A3"/>
    <w:rsid w:val="00935208"/>
    <w:rsid w:val="00935283"/>
    <w:rsid w:val="0093545D"/>
    <w:rsid w:val="00935C49"/>
    <w:rsid w:val="0094027E"/>
    <w:rsid w:val="00941F83"/>
    <w:rsid w:val="009434AA"/>
    <w:rsid w:val="00943DEF"/>
    <w:rsid w:val="00944646"/>
    <w:rsid w:val="00944FD2"/>
    <w:rsid w:val="00945D16"/>
    <w:rsid w:val="009500F6"/>
    <w:rsid w:val="00952974"/>
    <w:rsid w:val="00952E04"/>
    <w:rsid w:val="0095335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0E8"/>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6DE"/>
    <w:rsid w:val="00A23A07"/>
    <w:rsid w:val="00A23AB5"/>
    <w:rsid w:val="00A24036"/>
    <w:rsid w:val="00A243E9"/>
    <w:rsid w:val="00A25813"/>
    <w:rsid w:val="00A25A99"/>
    <w:rsid w:val="00A26664"/>
    <w:rsid w:val="00A26D4D"/>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89E"/>
    <w:rsid w:val="00A73AA1"/>
    <w:rsid w:val="00A751D3"/>
    <w:rsid w:val="00A76D35"/>
    <w:rsid w:val="00A80764"/>
    <w:rsid w:val="00A807BC"/>
    <w:rsid w:val="00A8109A"/>
    <w:rsid w:val="00A811B0"/>
    <w:rsid w:val="00A813D1"/>
    <w:rsid w:val="00A8148D"/>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661B"/>
    <w:rsid w:val="00B0747D"/>
    <w:rsid w:val="00B07FFD"/>
    <w:rsid w:val="00B10072"/>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8D1"/>
    <w:rsid w:val="00B57937"/>
    <w:rsid w:val="00B605B4"/>
    <w:rsid w:val="00B60E12"/>
    <w:rsid w:val="00B61ACB"/>
    <w:rsid w:val="00B626C8"/>
    <w:rsid w:val="00B62F0C"/>
    <w:rsid w:val="00B63ADC"/>
    <w:rsid w:val="00B66D2E"/>
    <w:rsid w:val="00B67115"/>
    <w:rsid w:val="00B718FC"/>
    <w:rsid w:val="00B7574F"/>
    <w:rsid w:val="00B77175"/>
    <w:rsid w:val="00B7737D"/>
    <w:rsid w:val="00B7771E"/>
    <w:rsid w:val="00B77D5B"/>
    <w:rsid w:val="00B801BB"/>
    <w:rsid w:val="00B80858"/>
    <w:rsid w:val="00B81071"/>
    <w:rsid w:val="00B82318"/>
    <w:rsid w:val="00B82AD3"/>
    <w:rsid w:val="00B8344F"/>
    <w:rsid w:val="00B83EE2"/>
    <w:rsid w:val="00B841F4"/>
    <w:rsid w:val="00B842D5"/>
    <w:rsid w:val="00B84301"/>
    <w:rsid w:val="00B849A2"/>
    <w:rsid w:val="00B856BB"/>
    <w:rsid w:val="00B86610"/>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70E4"/>
    <w:rsid w:val="00BB7540"/>
    <w:rsid w:val="00BB758D"/>
    <w:rsid w:val="00BB7F23"/>
    <w:rsid w:val="00BC0861"/>
    <w:rsid w:val="00BC0869"/>
    <w:rsid w:val="00BC1036"/>
    <w:rsid w:val="00BC44A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06A39"/>
    <w:rsid w:val="00C07FC8"/>
    <w:rsid w:val="00C1047A"/>
    <w:rsid w:val="00C10F4F"/>
    <w:rsid w:val="00C1153B"/>
    <w:rsid w:val="00C11786"/>
    <w:rsid w:val="00C1180F"/>
    <w:rsid w:val="00C14ECE"/>
    <w:rsid w:val="00C154F0"/>
    <w:rsid w:val="00C160CE"/>
    <w:rsid w:val="00C16275"/>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988"/>
    <w:rsid w:val="00C30E1E"/>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E2F"/>
    <w:rsid w:val="00CB46D9"/>
    <w:rsid w:val="00CB53E5"/>
    <w:rsid w:val="00CB5E03"/>
    <w:rsid w:val="00CB5EB0"/>
    <w:rsid w:val="00CB6BF5"/>
    <w:rsid w:val="00CB7F2A"/>
    <w:rsid w:val="00CB7FFC"/>
    <w:rsid w:val="00CC0609"/>
    <w:rsid w:val="00CC1D47"/>
    <w:rsid w:val="00CC2EB2"/>
    <w:rsid w:val="00CC34DC"/>
    <w:rsid w:val="00CC3701"/>
    <w:rsid w:val="00CC4285"/>
    <w:rsid w:val="00CC4768"/>
    <w:rsid w:val="00CC4AEE"/>
    <w:rsid w:val="00CC4B51"/>
    <w:rsid w:val="00CC6333"/>
    <w:rsid w:val="00CC68E6"/>
    <w:rsid w:val="00CC75E2"/>
    <w:rsid w:val="00CC7B65"/>
    <w:rsid w:val="00CD036F"/>
    <w:rsid w:val="00CD0577"/>
    <w:rsid w:val="00CD0D8F"/>
    <w:rsid w:val="00CD13A0"/>
    <w:rsid w:val="00CD2383"/>
    <w:rsid w:val="00CD2FDE"/>
    <w:rsid w:val="00CD379A"/>
    <w:rsid w:val="00CD3B11"/>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5120"/>
    <w:rsid w:val="00D057AC"/>
    <w:rsid w:val="00D066F3"/>
    <w:rsid w:val="00D067C3"/>
    <w:rsid w:val="00D0693E"/>
    <w:rsid w:val="00D06F5F"/>
    <w:rsid w:val="00D07E2D"/>
    <w:rsid w:val="00D111C6"/>
    <w:rsid w:val="00D11F87"/>
    <w:rsid w:val="00D1271C"/>
    <w:rsid w:val="00D13B4C"/>
    <w:rsid w:val="00D14776"/>
    <w:rsid w:val="00D14A6F"/>
    <w:rsid w:val="00D17ACE"/>
    <w:rsid w:val="00D17E92"/>
    <w:rsid w:val="00D242EE"/>
    <w:rsid w:val="00D24A4C"/>
    <w:rsid w:val="00D25032"/>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C31"/>
    <w:rsid w:val="00D503B6"/>
    <w:rsid w:val="00D513EC"/>
    <w:rsid w:val="00D51F76"/>
    <w:rsid w:val="00D53CD5"/>
    <w:rsid w:val="00D5461D"/>
    <w:rsid w:val="00D5513D"/>
    <w:rsid w:val="00D55EF6"/>
    <w:rsid w:val="00D56AA3"/>
    <w:rsid w:val="00D56B54"/>
    <w:rsid w:val="00D571DF"/>
    <w:rsid w:val="00D57847"/>
    <w:rsid w:val="00D57B89"/>
    <w:rsid w:val="00D605FD"/>
    <w:rsid w:val="00D60FC2"/>
    <w:rsid w:val="00D6141E"/>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4F45"/>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2ED2"/>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2EE3"/>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1DF5"/>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16D1"/>
    <w:rsid w:val="00F62280"/>
    <w:rsid w:val="00F62493"/>
    <w:rsid w:val="00F625C1"/>
    <w:rsid w:val="00F62928"/>
    <w:rsid w:val="00F6389B"/>
    <w:rsid w:val="00F6615C"/>
    <w:rsid w:val="00F66E2D"/>
    <w:rsid w:val="00F673C3"/>
    <w:rsid w:val="00F7144B"/>
    <w:rsid w:val="00F71A1C"/>
    <w:rsid w:val="00F725A6"/>
    <w:rsid w:val="00F727CF"/>
    <w:rsid w:val="00F729B1"/>
    <w:rsid w:val="00F72C56"/>
    <w:rsid w:val="00F73825"/>
    <w:rsid w:val="00F73B2E"/>
    <w:rsid w:val="00F74403"/>
    <w:rsid w:val="00F7479A"/>
    <w:rsid w:val="00F75BDC"/>
    <w:rsid w:val="00F76111"/>
    <w:rsid w:val="00F76BA8"/>
    <w:rsid w:val="00F81F19"/>
    <w:rsid w:val="00F82D26"/>
    <w:rsid w:val="00F82EBC"/>
    <w:rsid w:val="00F830D3"/>
    <w:rsid w:val="00F831E1"/>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2703"/>
    <w:rsid w:val="00FE4075"/>
    <w:rsid w:val="00FE4341"/>
    <w:rsid w:val="00FE4524"/>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2020-03-02T14:51:00Z</dcterms:created>
  <dcterms:modified xsi:type="dcterms:W3CDTF">2020-03-02T14:51:00Z</dcterms:modified>
</cp:coreProperties>
</file>