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FBDA" w14:textId="77777777" w:rsidR="004B0461" w:rsidRPr="00E04558" w:rsidRDefault="0063359E" w:rsidP="004B0461">
      <w:pPr>
        <w:jc w:val="center"/>
        <w:rPr>
          <w:b/>
        </w:rPr>
      </w:pPr>
      <w:r>
        <w:rPr>
          <w:b/>
        </w:rPr>
        <w:t xml:space="preserve">   </w:t>
      </w:r>
      <w:r w:rsidR="004B0461" w:rsidRPr="00E04558">
        <w:rPr>
          <w:b/>
        </w:rPr>
        <w:t>Graduate Council</w:t>
      </w:r>
      <w:r w:rsidR="0005037A" w:rsidRPr="00E04558">
        <w:rPr>
          <w:b/>
        </w:rPr>
        <w:t xml:space="preserve"> Meeting</w:t>
      </w:r>
    </w:p>
    <w:p w14:paraId="2C44B35D" w14:textId="0938158A" w:rsidR="004B0461" w:rsidRPr="00E04558" w:rsidRDefault="007D722A" w:rsidP="004B0461">
      <w:pPr>
        <w:jc w:val="center"/>
        <w:rPr>
          <w:b/>
        </w:rPr>
      </w:pPr>
      <w:r>
        <w:rPr>
          <w:b/>
        </w:rPr>
        <w:t>February 28</w:t>
      </w:r>
      <w:r w:rsidR="005A7E0E">
        <w:rPr>
          <w:b/>
        </w:rPr>
        <w:t>, 2020</w:t>
      </w:r>
    </w:p>
    <w:p w14:paraId="62A1B01A" w14:textId="552111A0" w:rsidR="004B0461" w:rsidRPr="00E04558" w:rsidRDefault="0016515E" w:rsidP="004B0461">
      <w:pPr>
        <w:jc w:val="center"/>
        <w:rPr>
          <w:b/>
        </w:rPr>
      </w:pPr>
      <w:r>
        <w:rPr>
          <w:b/>
        </w:rPr>
        <w:t>201</w:t>
      </w:r>
      <w:r w:rsidR="007548C4" w:rsidRPr="00E04558">
        <w:rPr>
          <w:b/>
        </w:rPr>
        <w:t>D</w:t>
      </w:r>
      <w:r w:rsidR="00831EE9" w:rsidRPr="00E04558">
        <w:rPr>
          <w:b/>
        </w:rPr>
        <w:t xml:space="preserve"> DEV</w:t>
      </w:r>
    </w:p>
    <w:p w14:paraId="1FA1E130" w14:textId="77777777" w:rsidR="00CA2971" w:rsidRDefault="00852964" w:rsidP="00EE6FC0">
      <w:pPr>
        <w:jc w:val="center"/>
        <w:rPr>
          <w:b/>
        </w:rPr>
      </w:pPr>
      <w:r w:rsidRPr="00E04558">
        <w:rPr>
          <w:b/>
        </w:rPr>
        <w:t>Minutes</w:t>
      </w:r>
    </w:p>
    <w:p w14:paraId="6FEDD3EC" w14:textId="6D31D961" w:rsidR="005752D9" w:rsidRDefault="00CA2971" w:rsidP="00EE6FC0">
      <w:pPr>
        <w:jc w:val="center"/>
        <w:rPr>
          <w:b/>
        </w:rPr>
      </w:pPr>
      <w:r>
        <w:rPr>
          <w:b/>
        </w:rPr>
        <w:t>Approved 3/27/20</w:t>
      </w:r>
      <w:bookmarkStart w:id="0" w:name="_GoBack"/>
      <w:bookmarkEnd w:id="0"/>
      <w:r w:rsidR="0016515E">
        <w:rPr>
          <w:b/>
        </w:rPr>
        <w:t xml:space="preserve"> </w:t>
      </w:r>
    </w:p>
    <w:p w14:paraId="0E3759A5" w14:textId="77777777" w:rsidR="0016515E" w:rsidRPr="00E04558" w:rsidRDefault="0016515E" w:rsidP="00EE6FC0">
      <w:pPr>
        <w:jc w:val="center"/>
        <w:rPr>
          <w:b/>
        </w:rPr>
      </w:pPr>
    </w:p>
    <w:p w14:paraId="11E7F5F4" w14:textId="5A5AB762" w:rsidR="00012884" w:rsidRPr="00DA1CB7" w:rsidRDefault="003B5591" w:rsidP="00383B4E">
      <w:r w:rsidRPr="00E04558">
        <w:rPr>
          <w:b/>
        </w:rPr>
        <w:t>Faculty Present</w:t>
      </w:r>
      <w:r w:rsidR="00394565" w:rsidRPr="0059754A">
        <w:t>:</w:t>
      </w:r>
      <w:r w:rsidR="0056192F">
        <w:t xml:space="preserve"> </w:t>
      </w:r>
      <w:r w:rsidR="00C47A17" w:rsidRPr="00DA1CB7">
        <w:t xml:space="preserve">Dan Balfour, </w:t>
      </w:r>
      <w:r w:rsidR="0064785A" w:rsidRPr="00DA1CB7">
        <w:t>A</w:t>
      </w:r>
      <w:r w:rsidR="0090727A" w:rsidRPr="00DA1CB7">
        <w:t>ndrea</w:t>
      </w:r>
      <w:r w:rsidR="0064785A" w:rsidRPr="00DA1CB7">
        <w:t xml:space="preserve"> Bostrom, </w:t>
      </w:r>
      <w:r w:rsidR="00DE392C" w:rsidRPr="00DA1CB7">
        <w:t xml:space="preserve">W. Burns-Ardolino, </w:t>
      </w:r>
      <w:r w:rsidR="00B10072" w:rsidRPr="00DA1CB7">
        <w:t xml:space="preserve">Dianne Conrad, </w:t>
      </w:r>
      <w:r w:rsidR="007D722A" w:rsidRPr="00DA1CB7">
        <w:t xml:space="preserve">Barbara Harvey, </w:t>
      </w:r>
      <w:r w:rsidR="00205B90" w:rsidRPr="00DA1CB7">
        <w:t>Betsy Williams</w:t>
      </w:r>
      <w:r w:rsidR="005A7E0E" w:rsidRPr="00DA1CB7">
        <w:t xml:space="preserve"> for </w:t>
      </w:r>
      <w:r w:rsidR="00205B90" w:rsidRPr="00DA1CB7">
        <w:t>Jon Jeffryes</w:t>
      </w:r>
      <w:r w:rsidR="005B4263" w:rsidRPr="00DA1CB7">
        <w:t>,</w:t>
      </w:r>
      <w:r w:rsidR="004D54E6" w:rsidRPr="00DA1CB7">
        <w:t xml:space="preserve"> C</w:t>
      </w:r>
      <w:r w:rsidR="003F71AB" w:rsidRPr="00DA1CB7">
        <w:t>ourtney</w:t>
      </w:r>
      <w:r w:rsidR="004D54E6" w:rsidRPr="00DA1CB7">
        <w:t xml:space="preserve"> Karasinski, </w:t>
      </w:r>
      <w:r w:rsidR="00B10072" w:rsidRPr="00DA1CB7">
        <w:t>Linda Pickett,</w:t>
      </w:r>
      <w:r w:rsidR="00A06BBB" w:rsidRPr="00DA1CB7">
        <w:t xml:space="preserve"> </w:t>
      </w:r>
      <w:r w:rsidR="00205B90" w:rsidRPr="00DA1CB7">
        <w:t xml:space="preserve">Jennifer Pope, </w:t>
      </w:r>
      <w:r w:rsidR="00B10072" w:rsidRPr="00DA1CB7">
        <w:t xml:space="preserve">Paulette Ratliff-Miller, </w:t>
      </w:r>
      <w:r w:rsidR="0064785A" w:rsidRPr="00DA1CB7">
        <w:t>M</w:t>
      </w:r>
      <w:r w:rsidR="008F27D7" w:rsidRPr="00DA1CB7">
        <w:t>ark</w:t>
      </w:r>
      <w:r w:rsidR="0064785A" w:rsidRPr="00DA1CB7">
        <w:t xml:space="preserve"> Staves</w:t>
      </w:r>
      <w:r w:rsidR="00F32BDE" w:rsidRPr="00DA1CB7">
        <w:t>,</w:t>
      </w:r>
      <w:r w:rsidR="005A7E0E" w:rsidRPr="00DA1CB7">
        <w:t xml:space="preserve"> </w:t>
      </w:r>
      <w:r w:rsidR="00205B90" w:rsidRPr="00DA1CB7">
        <w:t>J</w:t>
      </w:r>
      <w:r w:rsidR="009349A3" w:rsidRPr="00DA1CB7">
        <w:t>oel Wendland-Liu</w:t>
      </w:r>
    </w:p>
    <w:p w14:paraId="004D6960" w14:textId="2639C0C3" w:rsidR="00FE4341" w:rsidRPr="00DA1CB7" w:rsidRDefault="00FE4341" w:rsidP="00383B4E"/>
    <w:p w14:paraId="68B5C30C" w14:textId="7930BA9D" w:rsidR="00493F79" w:rsidRPr="00DA1CB7" w:rsidRDefault="00741C75" w:rsidP="00383B4E">
      <w:r w:rsidRPr="00DA1CB7">
        <w:rPr>
          <w:b/>
        </w:rPr>
        <w:t>A</w:t>
      </w:r>
      <w:r w:rsidR="00012884" w:rsidRPr="00DA1CB7">
        <w:rPr>
          <w:b/>
        </w:rPr>
        <w:t>dministrative Ex-Officio Present:</w:t>
      </w:r>
      <w:r w:rsidR="009349A3" w:rsidRPr="00DA1CB7">
        <w:t xml:space="preserve"> </w:t>
      </w:r>
      <w:r w:rsidR="007D722A" w:rsidRPr="00DA1CB7">
        <w:t xml:space="preserve">Irene Fountain, </w:t>
      </w:r>
      <w:r w:rsidR="007548C4" w:rsidRPr="00DA1CB7">
        <w:t>M</w:t>
      </w:r>
      <w:r w:rsidR="008F27D7" w:rsidRPr="00DA1CB7">
        <w:t>ark</w:t>
      </w:r>
      <w:r w:rsidR="007548C4" w:rsidRPr="00DA1CB7">
        <w:t xml:space="preserve"> Luttenton</w:t>
      </w:r>
      <w:r w:rsidR="005B4263" w:rsidRPr="00DA1CB7">
        <w:t xml:space="preserve">, </w:t>
      </w:r>
      <w:r w:rsidR="009349A3" w:rsidRPr="00DA1CB7">
        <w:t>Jeffrey Potteiger</w:t>
      </w:r>
      <w:r w:rsidR="00A33619" w:rsidRPr="00DA1CB7">
        <w:t>, Steven Lipnicki</w:t>
      </w:r>
      <w:r w:rsidR="005A7E0E" w:rsidRPr="00DA1CB7">
        <w:t>, Pam</w:t>
      </w:r>
      <w:r w:rsidR="0056192F" w:rsidRPr="00DA1CB7">
        <w:t xml:space="preserve"> Wells</w:t>
      </w:r>
    </w:p>
    <w:p w14:paraId="200895A1" w14:textId="134A8B59" w:rsidR="003F7852" w:rsidRPr="00DA1CB7" w:rsidRDefault="003F7852" w:rsidP="00383B4E"/>
    <w:p w14:paraId="2DD09D90" w14:textId="5684B57B" w:rsidR="00161912" w:rsidRPr="00DA1CB7" w:rsidRDefault="00161912" w:rsidP="00383B4E">
      <w:r w:rsidRPr="00DA1CB7">
        <w:rPr>
          <w:b/>
        </w:rPr>
        <w:t>Graduate Student Association:</w:t>
      </w:r>
      <w:r w:rsidRPr="00DA1CB7">
        <w:t xml:space="preserve"> </w:t>
      </w:r>
      <w:r w:rsidR="007D722A" w:rsidRPr="00DA1CB7">
        <w:t>Nate Swanson</w:t>
      </w:r>
      <w:r w:rsidR="005A7E0E" w:rsidRPr="00DA1CB7">
        <w:t xml:space="preserve"> for </w:t>
      </w:r>
      <w:r w:rsidRPr="00DA1CB7">
        <w:t xml:space="preserve">Christina </w:t>
      </w:r>
      <w:r w:rsidR="006F0008" w:rsidRPr="00DA1CB7">
        <w:t>Lunn</w:t>
      </w:r>
    </w:p>
    <w:p w14:paraId="0FEBDC22" w14:textId="77777777" w:rsidR="00161912" w:rsidRPr="00DA1CB7" w:rsidRDefault="00161912" w:rsidP="00383B4E"/>
    <w:p w14:paraId="128EB09D" w14:textId="5A029A9D" w:rsidR="006F0008" w:rsidRDefault="0090727A" w:rsidP="0073313F">
      <w:r w:rsidRPr="00DA1CB7">
        <w:rPr>
          <w:b/>
        </w:rPr>
        <w:t>Ex-Officio Students Present:</w:t>
      </w:r>
      <w:r w:rsidR="005B4263" w:rsidRPr="00DA1CB7">
        <w:rPr>
          <w:b/>
        </w:rPr>
        <w:t xml:space="preserve"> </w:t>
      </w:r>
      <w:r w:rsidR="009349A3" w:rsidRPr="00DA1CB7">
        <w:t>Amanda Filkins</w:t>
      </w:r>
    </w:p>
    <w:p w14:paraId="30F26A67" w14:textId="5EE8C470" w:rsidR="00323FBA" w:rsidRDefault="00323FBA" w:rsidP="0073313F"/>
    <w:p w14:paraId="22C4E06B" w14:textId="5556FA92" w:rsidR="00323FBA" w:rsidRDefault="00323FBA" w:rsidP="0073313F">
      <w:r w:rsidRPr="00323FBA">
        <w:rPr>
          <w:b/>
        </w:rPr>
        <w:t xml:space="preserve">Guest: </w:t>
      </w:r>
      <w:r>
        <w:t>Loren Rullman, Dean of Students</w:t>
      </w:r>
    </w:p>
    <w:p w14:paraId="65FF8A37" w14:textId="2566AE63" w:rsidR="001B6F18" w:rsidRDefault="001B6F18"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370"/>
        <w:gridCol w:w="3263"/>
      </w:tblGrid>
      <w:tr w:rsidR="006D748E" w:rsidRPr="00E04558" w14:paraId="17378B9B" w14:textId="77777777" w:rsidTr="00323FBA">
        <w:tc>
          <w:tcPr>
            <w:tcW w:w="2515" w:type="dxa"/>
          </w:tcPr>
          <w:p w14:paraId="1E4C6495" w14:textId="77777777" w:rsidR="006D748E" w:rsidRPr="00E04558" w:rsidRDefault="006D748E" w:rsidP="002A612D">
            <w:pPr>
              <w:rPr>
                <w:b/>
              </w:rPr>
            </w:pPr>
            <w:r w:rsidRPr="00E04558">
              <w:rPr>
                <w:b/>
              </w:rPr>
              <w:t>AGENDA ITEM</w:t>
            </w:r>
          </w:p>
        </w:tc>
        <w:tc>
          <w:tcPr>
            <w:tcW w:w="8370" w:type="dxa"/>
          </w:tcPr>
          <w:p w14:paraId="73BB6498" w14:textId="77777777" w:rsidR="006D748E" w:rsidRPr="006032CE" w:rsidRDefault="006D748E" w:rsidP="002A612D">
            <w:pPr>
              <w:rPr>
                <w:i/>
              </w:rPr>
            </w:pPr>
            <w:r w:rsidRPr="00E04558">
              <w:rPr>
                <w:b/>
              </w:rPr>
              <w:t>DISCUSSION</w:t>
            </w:r>
          </w:p>
        </w:tc>
        <w:tc>
          <w:tcPr>
            <w:tcW w:w="3263" w:type="dxa"/>
          </w:tcPr>
          <w:p w14:paraId="770F0B75" w14:textId="77777777" w:rsidR="006D748E" w:rsidRPr="00E04558" w:rsidRDefault="006D748E" w:rsidP="002A612D">
            <w:pPr>
              <w:rPr>
                <w:b/>
              </w:rPr>
            </w:pPr>
            <w:r w:rsidRPr="00E04558">
              <w:rPr>
                <w:b/>
              </w:rPr>
              <w:t>ACTION</w:t>
            </w:r>
            <w:r w:rsidR="002A612D" w:rsidRPr="00E04558">
              <w:rPr>
                <w:b/>
              </w:rPr>
              <w:t>/DECISION</w:t>
            </w:r>
          </w:p>
        </w:tc>
      </w:tr>
      <w:tr w:rsidR="006A6FAD" w:rsidRPr="00E04558" w14:paraId="115BFBDC" w14:textId="77777777" w:rsidTr="00323FBA">
        <w:tc>
          <w:tcPr>
            <w:tcW w:w="2515" w:type="dxa"/>
          </w:tcPr>
          <w:p w14:paraId="48F375C7" w14:textId="185ECACB" w:rsidR="006A6FAD" w:rsidRPr="00E04558" w:rsidRDefault="006A6FAD" w:rsidP="009A2C12">
            <w:pPr>
              <w:rPr>
                <w:b/>
              </w:rPr>
            </w:pPr>
            <w:r w:rsidRPr="00E04558">
              <w:rPr>
                <w:b/>
              </w:rPr>
              <w:t xml:space="preserve"> </w:t>
            </w:r>
            <w:r w:rsidR="001B753D" w:rsidRPr="00E04558">
              <w:rPr>
                <w:b/>
              </w:rPr>
              <w:t xml:space="preserve">I. </w:t>
            </w:r>
            <w:r w:rsidRPr="00E04558">
              <w:rPr>
                <w:b/>
              </w:rPr>
              <w:t>Call to Order</w:t>
            </w:r>
            <w:r w:rsidR="00FC6B87">
              <w:rPr>
                <w:b/>
              </w:rPr>
              <w:t xml:space="preserve"> </w:t>
            </w:r>
          </w:p>
        </w:tc>
        <w:tc>
          <w:tcPr>
            <w:tcW w:w="8370" w:type="dxa"/>
          </w:tcPr>
          <w:p w14:paraId="3EFA1D2C" w14:textId="33E702D4" w:rsidR="006A6FAD" w:rsidRPr="00E04558" w:rsidRDefault="00F239C6" w:rsidP="001B6F18">
            <w:pPr>
              <w:spacing w:after="160" w:line="259" w:lineRule="auto"/>
            </w:pPr>
            <w:r w:rsidRPr="00E04558">
              <w:t>A. Bostrom cal</w:t>
            </w:r>
            <w:r w:rsidR="006F2765" w:rsidRPr="00E04558">
              <w:t xml:space="preserve">led the meeting to order at </w:t>
            </w:r>
            <w:r w:rsidR="005A7E0E">
              <w:t>9:02</w:t>
            </w:r>
            <w:r w:rsidR="0002221F">
              <w:t xml:space="preserve"> AM</w:t>
            </w:r>
            <w:r w:rsidR="00FE4341">
              <w:t xml:space="preserve">. </w:t>
            </w:r>
            <w:r w:rsidR="0002221F">
              <w:t xml:space="preserve"> </w:t>
            </w:r>
          </w:p>
        </w:tc>
        <w:tc>
          <w:tcPr>
            <w:tcW w:w="3263" w:type="dxa"/>
          </w:tcPr>
          <w:p w14:paraId="1C3DFE93" w14:textId="77777777" w:rsidR="006A6FAD" w:rsidRPr="00E04558" w:rsidRDefault="006A6FAD" w:rsidP="002A612D">
            <w:pPr>
              <w:rPr>
                <w:b/>
              </w:rPr>
            </w:pPr>
          </w:p>
        </w:tc>
      </w:tr>
      <w:tr w:rsidR="008F5BA8" w:rsidRPr="00E04558" w14:paraId="39532FAB" w14:textId="77777777" w:rsidTr="00323FBA">
        <w:tc>
          <w:tcPr>
            <w:tcW w:w="2515" w:type="dxa"/>
          </w:tcPr>
          <w:p w14:paraId="10D9F214" w14:textId="66345621" w:rsidR="008F5BA8" w:rsidRPr="00E04558" w:rsidRDefault="003F71AB" w:rsidP="006F2765">
            <w:pPr>
              <w:rPr>
                <w:b/>
              </w:rPr>
            </w:pPr>
            <w:r>
              <w:rPr>
                <w:b/>
              </w:rPr>
              <w:t>I</w:t>
            </w:r>
            <w:r w:rsidR="008F5BA8" w:rsidRPr="00E04558">
              <w:rPr>
                <w:b/>
              </w:rPr>
              <w:t>I. Approval of Agenda</w:t>
            </w:r>
            <w:r w:rsidR="009A2C12" w:rsidRPr="00E04558">
              <w:rPr>
                <w:b/>
              </w:rPr>
              <w:t xml:space="preserve">  </w:t>
            </w:r>
          </w:p>
        </w:tc>
        <w:tc>
          <w:tcPr>
            <w:tcW w:w="8370" w:type="dxa"/>
          </w:tcPr>
          <w:p w14:paraId="1428A3DD" w14:textId="318C6D3A" w:rsidR="00015A57" w:rsidRPr="00E04558" w:rsidRDefault="00015A57" w:rsidP="00270B9C">
            <w:pPr>
              <w:spacing w:after="160" w:line="259" w:lineRule="auto"/>
              <w:rPr>
                <w:rFonts w:eastAsia="Calibri"/>
              </w:rPr>
            </w:pPr>
          </w:p>
        </w:tc>
        <w:tc>
          <w:tcPr>
            <w:tcW w:w="3263" w:type="dxa"/>
          </w:tcPr>
          <w:p w14:paraId="76230A68" w14:textId="62E2B735" w:rsidR="008F5BA8" w:rsidRPr="00E04558" w:rsidRDefault="00F239C6" w:rsidP="003F71AB">
            <w:r w:rsidRPr="00E04558">
              <w:rPr>
                <w:b/>
              </w:rPr>
              <w:t xml:space="preserve">Motion: </w:t>
            </w:r>
            <w:r w:rsidR="00DE392C" w:rsidRPr="00DE392C">
              <w:t>P. Ratliff-</w:t>
            </w:r>
            <w:r w:rsidR="004A59E2" w:rsidRPr="00DE392C">
              <w:t>Miller</w:t>
            </w:r>
            <w:r w:rsidR="004A59E2">
              <w:rPr>
                <w:b/>
              </w:rPr>
              <w:t xml:space="preserve"> moved</w:t>
            </w:r>
            <w:r w:rsidR="0079661E" w:rsidRPr="00E04558">
              <w:t xml:space="preserve"> to approve the agenda. </w:t>
            </w:r>
            <w:r w:rsidR="00DE392C">
              <w:t xml:space="preserve">W. Burns-Ardolino seconded. </w:t>
            </w:r>
            <w:r w:rsidR="0079661E" w:rsidRPr="00E04558">
              <w:t xml:space="preserve">Motion passed unanimously. </w:t>
            </w:r>
          </w:p>
        </w:tc>
      </w:tr>
      <w:tr w:rsidR="009C3D2A" w:rsidRPr="00E04558" w14:paraId="268E057A" w14:textId="77777777" w:rsidTr="00323FBA">
        <w:trPr>
          <w:trHeight w:val="1322"/>
        </w:trPr>
        <w:tc>
          <w:tcPr>
            <w:tcW w:w="2515" w:type="dxa"/>
          </w:tcPr>
          <w:p w14:paraId="47587E93" w14:textId="0E42756E" w:rsidR="009C3D2A" w:rsidRPr="00E04558" w:rsidRDefault="00614029" w:rsidP="003F71AB">
            <w:pPr>
              <w:rPr>
                <w:b/>
              </w:rPr>
            </w:pPr>
            <w:r w:rsidRPr="00E04558">
              <w:rPr>
                <w:b/>
              </w:rPr>
              <w:t>I</w:t>
            </w:r>
            <w:r w:rsidR="006F0008">
              <w:rPr>
                <w:b/>
              </w:rPr>
              <w:t>II</w:t>
            </w:r>
            <w:r w:rsidR="007A38E8" w:rsidRPr="00E04558">
              <w:rPr>
                <w:b/>
              </w:rPr>
              <w:t>. Approval of Minutes</w:t>
            </w:r>
            <w:r w:rsidR="005A7E0E">
              <w:rPr>
                <w:b/>
              </w:rPr>
              <w:t xml:space="preserve"> </w:t>
            </w:r>
            <w:r w:rsidR="00DE392C">
              <w:rPr>
                <w:b/>
              </w:rPr>
              <w:t>January 24, 2020</w:t>
            </w:r>
          </w:p>
        </w:tc>
        <w:tc>
          <w:tcPr>
            <w:tcW w:w="8370" w:type="dxa"/>
          </w:tcPr>
          <w:p w14:paraId="28FCA3DF" w14:textId="506E6E34" w:rsidR="009D1935" w:rsidRPr="00E04558" w:rsidRDefault="009D1935" w:rsidP="00AA0B0B">
            <w:pPr>
              <w:spacing w:after="160" w:line="259" w:lineRule="auto"/>
              <w:rPr>
                <w:rFonts w:eastAsia="Calibri"/>
              </w:rPr>
            </w:pPr>
          </w:p>
        </w:tc>
        <w:tc>
          <w:tcPr>
            <w:tcW w:w="3263" w:type="dxa"/>
          </w:tcPr>
          <w:p w14:paraId="7F276D03" w14:textId="69713786" w:rsidR="009C3D2A" w:rsidRPr="00E04558" w:rsidRDefault="00F239C6" w:rsidP="001B6F18">
            <w:r w:rsidRPr="00E04558">
              <w:rPr>
                <w:b/>
              </w:rPr>
              <w:t xml:space="preserve">Motion: </w:t>
            </w:r>
            <w:r w:rsidR="00DE392C" w:rsidRPr="00DE392C">
              <w:t>P. Ratliff-</w:t>
            </w:r>
            <w:r w:rsidR="004A59E2" w:rsidRPr="00DE392C">
              <w:t>Miller moved</w:t>
            </w:r>
            <w:r w:rsidRPr="00E04558">
              <w:t xml:space="preserve"> to approve the </w:t>
            </w:r>
            <w:r w:rsidR="00DE392C">
              <w:t>January 24, 2020</w:t>
            </w:r>
            <w:r w:rsidRPr="00E04558">
              <w:t xml:space="preserve"> minute</w:t>
            </w:r>
            <w:r w:rsidR="00405EA5">
              <w:t>s</w:t>
            </w:r>
            <w:r w:rsidR="00DF10EE">
              <w:t xml:space="preserve">. </w:t>
            </w:r>
            <w:r w:rsidR="00DE392C">
              <w:t>D. Balfour</w:t>
            </w:r>
            <w:r w:rsidR="00FC39A2">
              <w:t xml:space="preserve"> seconded</w:t>
            </w:r>
            <w:r w:rsidR="00405EA5">
              <w:t xml:space="preserve">. </w:t>
            </w:r>
            <w:r w:rsidRPr="00E04558">
              <w:t xml:space="preserve">Motion passed unanimously. </w:t>
            </w:r>
          </w:p>
        </w:tc>
      </w:tr>
      <w:tr w:rsidR="00DE392C" w:rsidRPr="00E04558" w14:paraId="1E283FB3" w14:textId="77777777" w:rsidTr="00323FBA">
        <w:tc>
          <w:tcPr>
            <w:tcW w:w="2515" w:type="dxa"/>
          </w:tcPr>
          <w:p w14:paraId="0645DE20" w14:textId="4F6EE01E" w:rsidR="00DE392C" w:rsidRDefault="00141DE5" w:rsidP="00FC6B87">
            <w:pPr>
              <w:rPr>
                <w:b/>
              </w:rPr>
            </w:pPr>
            <w:r>
              <w:rPr>
                <w:b/>
              </w:rPr>
              <w:t xml:space="preserve">IV. </w:t>
            </w:r>
            <w:r w:rsidRPr="00141DE5">
              <w:rPr>
                <w:b/>
              </w:rPr>
              <w:t>Student Life Experience for Graduate Students – Loren Rullman</w:t>
            </w:r>
          </w:p>
        </w:tc>
        <w:tc>
          <w:tcPr>
            <w:tcW w:w="8370" w:type="dxa"/>
          </w:tcPr>
          <w:p w14:paraId="12584B82" w14:textId="1FF6E7E4" w:rsidR="00DE392C" w:rsidRDefault="009E6D37" w:rsidP="00161912">
            <w:pPr>
              <w:rPr>
                <w:rFonts w:eastAsia="Calibri"/>
              </w:rPr>
            </w:pPr>
            <w:r>
              <w:rPr>
                <w:rFonts w:eastAsia="Calibri"/>
              </w:rPr>
              <w:t xml:space="preserve">L. Rullman </w:t>
            </w:r>
            <w:r w:rsidR="004134AC">
              <w:rPr>
                <w:rFonts w:eastAsia="Calibri"/>
              </w:rPr>
              <w:t xml:space="preserve">gave an </w:t>
            </w:r>
            <w:r>
              <w:rPr>
                <w:rFonts w:eastAsia="Calibri"/>
              </w:rPr>
              <w:t>overview of</w:t>
            </w:r>
            <w:r w:rsidR="0027055B">
              <w:rPr>
                <w:rFonts w:eastAsia="Calibri"/>
              </w:rPr>
              <w:t xml:space="preserve"> the </w:t>
            </w:r>
            <w:r>
              <w:rPr>
                <w:rFonts w:eastAsia="Calibri"/>
              </w:rPr>
              <w:t xml:space="preserve">Division of Student Affairs. </w:t>
            </w:r>
          </w:p>
          <w:p w14:paraId="4BD69C1A" w14:textId="77777777" w:rsidR="009411FD" w:rsidRDefault="009411FD" w:rsidP="00161912">
            <w:pPr>
              <w:rPr>
                <w:rFonts w:eastAsia="Calibri"/>
              </w:rPr>
            </w:pPr>
          </w:p>
          <w:p w14:paraId="5FA390E9" w14:textId="5B81D8C4" w:rsidR="000440B2" w:rsidRDefault="00F56162" w:rsidP="00161912">
            <w:pPr>
              <w:rPr>
                <w:rFonts w:eastAsia="Calibri"/>
              </w:rPr>
            </w:pPr>
            <w:r>
              <w:rPr>
                <w:rFonts w:eastAsia="Calibri"/>
              </w:rPr>
              <w:t>Student Affairs did not have good data on the needs of students on the downtown campus. A special projects GA was hired to conduct assessment surve</w:t>
            </w:r>
            <w:r w:rsidR="00273FFA">
              <w:rPr>
                <w:rFonts w:eastAsia="Calibri"/>
              </w:rPr>
              <w:t>y</w:t>
            </w:r>
            <w:r w:rsidR="000440B2">
              <w:rPr>
                <w:rFonts w:eastAsia="Calibri"/>
              </w:rPr>
              <w:t>s</w:t>
            </w:r>
            <w:r w:rsidR="00273FFA">
              <w:rPr>
                <w:rFonts w:eastAsia="Calibri"/>
              </w:rPr>
              <w:t xml:space="preserve"> to </w:t>
            </w:r>
            <w:r w:rsidR="0095266C">
              <w:rPr>
                <w:rFonts w:eastAsia="Calibri"/>
              </w:rPr>
              <w:t xml:space="preserve">see what </w:t>
            </w:r>
            <w:r w:rsidR="000440B2">
              <w:rPr>
                <w:rFonts w:eastAsia="Calibri"/>
              </w:rPr>
              <w:t xml:space="preserve">both undergraduate and graduate </w:t>
            </w:r>
            <w:r w:rsidR="0095266C">
              <w:rPr>
                <w:rFonts w:eastAsia="Calibri"/>
              </w:rPr>
              <w:t xml:space="preserve">students need downtown </w:t>
            </w:r>
            <w:r w:rsidR="000440B2">
              <w:rPr>
                <w:rFonts w:eastAsia="Calibri"/>
              </w:rPr>
              <w:t>and</w:t>
            </w:r>
            <w:r w:rsidR="0027055B">
              <w:rPr>
                <w:rFonts w:eastAsia="Calibri"/>
              </w:rPr>
              <w:t xml:space="preserve"> on</w:t>
            </w:r>
            <w:r w:rsidR="000440B2">
              <w:rPr>
                <w:rFonts w:eastAsia="Calibri"/>
              </w:rPr>
              <w:t xml:space="preserve"> the health campus. </w:t>
            </w:r>
            <w:r w:rsidR="0095266C">
              <w:rPr>
                <w:rFonts w:eastAsia="Calibri"/>
              </w:rPr>
              <w:t xml:space="preserve">The perception that services are duplicated is not correct. </w:t>
            </w:r>
          </w:p>
          <w:p w14:paraId="5ED4421C" w14:textId="77777777" w:rsidR="000440B2" w:rsidRDefault="000440B2" w:rsidP="00161912">
            <w:pPr>
              <w:rPr>
                <w:rFonts w:eastAsia="Calibri"/>
              </w:rPr>
            </w:pPr>
          </w:p>
          <w:p w14:paraId="4EF5C25C" w14:textId="518219A8" w:rsidR="0095266C" w:rsidRDefault="000440B2" w:rsidP="000440B2">
            <w:pPr>
              <w:rPr>
                <w:rFonts w:eastAsia="Calibri"/>
              </w:rPr>
            </w:pPr>
            <w:r>
              <w:rPr>
                <w:rFonts w:eastAsia="Calibri"/>
              </w:rPr>
              <w:t xml:space="preserve">There have been numerous conversations about the lack of services for students downtown, but there was no data to back this up. The survey results will </w:t>
            </w:r>
            <w:r w:rsidR="00792B73">
              <w:rPr>
                <w:rFonts w:eastAsia="Calibri"/>
              </w:rPr>
              <w:t xml:space="preserve">be helpful </w:t>
            </w:r>
            <w:r w:rsidR="00792B73">
              <w:rPr>
                <w:rFonts w:eastAsia="Calibri"/>
              </w:rPr>
              <w:lastRenderedPageBreak/>
              <w:t>to show that there is a need</w:t>
            </w:r>
            <w:r w:rsidR="0027055B">
              <w:rPr>
                <w:rFonts w:eastAsia="Calibri"/>
              </w:rPr>
              <w:t xml:space="preserve"> so deans can move forward with requesting services for their students.</w:t>
            </w:r>
            <w:r w:rsidR="00792B73">
              <w:rPr>
                <w:rFonts w:eastAsia="Calibri"/>
              </w:rPr>
              <w:t xml:space="preserve"> </w:t>
            </w:r>
            <w:r w:rsidR="0095266C">
              <w:rPr>
                <w:rFonts w:eastAsia="Calibri"/>
              </w:rPr>
              <w:t xml:space="preserve">Student Affairs has requested an office in Finkelstein Hall. The student </w:t>
            </w:r>
            <w:r w:rsidR="004A59E2">
              <w:rPr>
                <w:rFonts w:eastAsia="Calibri"/>
              </w:rPr>
              <w:t>ombudsman</w:t>
            </w:r>
            <w:r w:rsidR="0095266C">
              <w:rPr>
                <w:rFonts w:eastAsia="Calibri"/>
              </w:rPr>
              <w:t xml:space="preserve"> and other student services will rotate use. Growth will likely continue on the health campus, </w:t>
            </w:r>
            <w:r w:rsidR="0027055B">
              <w:rPr>
                <w:rFonts w:eastAsia="Calibri"/>
              </w:rPr>
              <w:t xml:space="preserve">which has </w:t>
            </w:r>
            <w:r w:rsidR="0095266C">
              <w:rPr>
                <w:rFonts w:eastAsia="Calibri"/>
              </w:rPr>
              <w:t>the least amount of student resources. Student Affairs</w:t>
            </w:r>
            <w:r>
              <w:rPr>
                <w:rFonts w:eastAsia="Calibri"/>
              </w:rPr>
              <w:t xml:space="preserve"> is trying </w:t>
            </w:r>
            <w:r w:rsidR="0095266C">
              <w:rPr>
                <w:rFonts w:eastAsia="Calibri"/>
              </w:rPr>
              <w:t xml:space="preserve">to be more </w:t>
            </w:r>
            <w:r>
              <w:rPr>
                <w:rFonts w:eastAsia="Calibri"/>
              </w:rPr>
              <w:t xml:space="preserve">conscious of </w:t>
            </w:r>
            <w:r w:rsidR="0095266C">
              <w:rPr>
                <w:rFonts w:eastAsia="Calibri"/>
              </w:rPr>
              <w:t>including the downtown campus</w:t>
            </w:r>
            <w:r>
              <w:rPr>
                <w:rFonts w:eastAsia="Calibri"/>
              </w:rPr>
              <w:t xml:space="preserve"> in activities. </w:t>
            </w:r>
          </w:p>
          <w:p w14:paraId="4D353400" w14:textId="77777777" w:rsidR="009512C7" w:rsidRDefault="009512C7" w:rsidP="000440B2">
            <w:pPr>
              <w:rPr>
                <w:rFonts w:eastAsia="Calibri"/>
              </w:rPr>
            </w:pPr>
          </w:p>
          <w:p w14:paraId="3040306C" w14:textId="5F95F3F8" w:rsidR="008B2BBC" w:rsidRDefault="009512C7" w:rsidP="000440B2">
            <w:pPr>
              <w:rPr>
                <w:rFonts w:eastAsia="Calibri"/>
              </w:rPr>
            </w:pPr>
            <w:r>
              <w:rPr>
                <w:rFonts w:eastAsia="Calibri"/>
              </w:rPr>
              <w:t>O</w:t>
            </w:r>
            <w:r w:rsidR="008B2BBC">
              <w:rPr>
                <w:rFonts w:eastAsia="Calibri"/>
              </w:rPr>
              <w:t xml:space="preserve">bservations about the downtown campus </w:t>
            </w:r>
            <w:r w:rsidR="0027055B">
              <w:rPr>
                <w:rFonts w:eastAsia="Calibri"/>
              </w:rPr>
              <w:t xml:space="preserve">are that it lacks </w:t>
            </w:r>
            <w:r w:rsidR="008B2BBC">
              <w:rPr>
                <w:rFonts w:eastAsia="Calibri"/>
              </w:rPr>
              <w:t>food service</w:t>
            </w:r>
            <w:r w:rsidR="0027055B">
              <w:rPr>
                <w:rFonts w:eastAsia="Calibri"/>
              </w:rPr>
              <w:t>s</w:t>
            </w:r>
            <w:r w:rsidR="008B2BBC">
              <w:rPr>
                <w:rFonts w:eastAsia="Calibri"/>
              </w:rPr>
              <w:t xml:space="preserve">, </w:t>
            </w:r>
            <w:r w:rsidR="0027055B">
              <w:rPr>
                <w:rFonts w:eastAsia="Calibri"/>
              </w:rPr>
              <w:t xml:space="preserve">there is </w:t>
            </w:r>
            <w:r w:rsidR="008B2BBC">
              <w:rPr>
                <w:rFonts w:eastAsia="Calibri"/>
              </w:rPr>
              <w:t xml:space="preserve">very little social space, </w:t>
            </w:r>
            <w:r w:rsidR="0027055B">
              <w:rPr>
                <w:rFonts w:eastAsia="Calibri"/>
              </w:rPr>
              <w:t xml:space="preserve">and it needs </w:t>
            </w:r>
            <w:r w:rsidR="008B2BBC">
              <w:rPr>
                <w:rFonts w:eastAsia="Calibri"/>
              </w:rPr>
              <w:t>more academic and study space that is graduate focused. Parking is an issue</w:t>
            </w:r>
            <w:r w:rsidR="0027055B">
              <w:rPr>
                <w:rFonts w:eastAsia="Calibri"/>
              </w:rPr>
              <w:t xml:space="preserve"> but it is outside the purview of the Dean of </w:t>
            </w:r>
            <w:r w:rsidR="00CC451E">
              <w:rPr>
                <w:rFonts w:eastAsia="Calibri"/>
              </w:rPr>
              <w:t>S</w:t>
            </w:r>
            <w:r w:rsidR="0027055B">
              <w:rPr>
                <w:rFonts w:eastAsia="Calibri"/>
              </w:rPr>
              <w:t>tudent Affairs</w:t>
            </w:r>
            <w:r w:rsidR="008B2BBC">
              <w:rPr>
                <w:rFonts w:eastAsia="Calibri"/>
              </w:rPr>
              <w:t xml:space="preserve">. </w:t>
            </w:r>
            <w:r w:rsidR="0027055B">
              <w:rPr>
                <w:rFonts w:eastAsia="Calibri"/>
              </w:rPr>
              <w:t>A</w:t>
            </w:r>
            <w:r w:rsidR="00D709AE">
              <w:rPr>
                <w:rFonts w:eastAsia="Calibri"/>
              </w:rPr>
              <w:t xml:space="preserve"> conversation with the VP of </w:t>
            </w:r>
            <w:r w:rsidR="00642D1D">
              <w:rPr>
                <w:rFonts w:eastAsia="Calibri"/>
              </w:rPr>
              <w:t>F</w:t>
            </w:r>
            <w:r w:rsidR="00D709AE">
              <w:rPr>
                <w:rFonts w:eastAsia="Calibri"/>
              </w:rPr>
              <w:t xml:space="preserve">inance and </w:t>
            </w:r>
            <w:r w:rsidR="00642D1D">
              <w:rPr>
                <w:rFonts w:eastAsia="Calibri"/>
              </w:rPr>
              <w:t>A</w:t>
            </w:r>
            <w:r w:rsidR="00D709AE">
              <w:rPr>
                <w:rFonts w:eastAsia="Calibri"/>
              </w:rPr>
              <w:t xml:space="preserve">dministration might be in order to make him aware of what is needed. </w:t>
            </w:r>
            <w:r w:rsidR="004A59E2">
              <w:rPr>
                <w:rFonts w:eastAsia="Calibri"/>
              </w:rPr>
              <w:t>S</w:t>
            </w:r>
            <w:r w:rsidR="00D709AE">
              <w:rPr>
                <w:rFonts w:eastAsia="Calibri"/>
              </w:rPr>
              <w:t xml:space="preserve">afety and security </w:t>
            </w:r>
            <w:r w:rsidR="004A59E2">
              <w:rPr>
                <w:rFonts w:eastAsia="Calibri"/>
              </w:rPr>
              <w:t>are</w:t>
            </w:r>
            <w:r w:rsidR="00D709AE">
              <w:rPr>
                <w:rFonts w:eastAsia="Calibri"/>
              </w:rPr>
              <w:t xml:space="preserve"> a concern of students at the health campus. </w:t>
            </w:r>
            <w:r w:rsidR="0027055B">
              <w:rPr>
                <w:rFonts w:eastAsia="Calibri"/>
              </w:rPr>
              <w:t>These</w:t>
            </w:r>
            <w:r w:rsidR="004A59E2">
              <w:rPr>
                <w:rFonts w:eastAsia="Calibri"/>
              </w:rPr>
              <w:t xml:space="preserve"> </w:t>
            </w:r>
            <w:r w:rsidR="00D709AE">
              <w:rPr>
                <w:rFonts w:eastAsia="Calibri"/>
              </w:rPr>
              <w:t xml:space="preserve">concerns are also </w:t>
            </w:r>
            <w:r w:rsidR="004A59E2">
              <w:rPr>
                <w:rFonts w:eastAsia="Calibri"/>
              </w:rPr>
              <w:t xml:space="preserve">experienced by </w:t>
            </w:r>
            <w:r w:rsidR="00D709AE">
              <w:rPr>
                <w:rFonts w:eastAsia="Calibri"/>
              </w:rPr>
              <w:t xml:space="preserve">faculty and staff with regard to parking, available food services, and safety. </w:t>
            </w:r>
          </w:p>
          <w:p w14:paraId="453553CD" w14:textId="29DCC141" w:rsidR="001A28B1" w:rsidRDefault="001A28B1" w:rsidP="000440B2">
            <w:pPr>
              <w:rPr>
                <w:rFonts w:eastAsia="Calibri"/>
              </w:rPr>
            </w:pPr>
          </w:p>
          <w:p w14:paraId="46C4EE4D" w14:textId="540E73EC" w:rsidR="00021E37" w:rsidRDefault="009512C7" w:rsidP="000440B2">
            <w:pPr>
              <w:rPr>
                <w:rFonts w:eastAsia="Calibri"/>
              </w:rPr>
            </w:pPr>
            <w:r>
              <w:rPr>
                <w:rFonts w:eastAsia="Calibri"/>
              </w:rPr>
              <w:t xml:space="preserve">Discussion has been ongoing </w:t>
            </w:r>
            <w:r w:rsidR="001A28B1">
              <w:rPr>
                <w:rFonts w:eastAsia="Calibri"/>
              </w:rPr>
              <w:t>about ha</w:t>
            </w:r>
            <w:r w:rsidR="004A59E2">
              <w:rPr>
                <w:rFonts w:eastAsia="Calibri"/>
              </w:rPr>
              <w:t>v</w:t>
            </w:r>
            <w:r w:rsidR="001A28B1">
              <w:rPr>
                <w:rFonts w:eastAsia="Calibri"/>
              </w:rPr>
              <w:t xml:space="preserve">ing a sense of community for graduate students. The GSA has hosted events to draw students together, but more is needed. </w:t>
            </w:r>
            <w:r w:rsidR="0027055B">
              <w:rPr>
                <w:rFonts w:eastAsia="Calibri"/>
              </w:rPr>
              <w:t>Both</w:t>
            </w:r>
            <w:r w:rsidR="001A28B1">
              <w:rPr>
                <w:rFonts w:eastAsia="Calibri"/>
              </w:rPr>
              <w:t xml:space="preserve"> structural barriers </w:t>
            </w:r>
            <w:r w:rsidR="0027055B">
              <w:rPr>
                <w:rFonts w:eastAsia="Calibri"/>
              </w:rPr>
              <w:t xml:space="preserve">and </w:t>
            </w:r>
            <w:r w:rsidR="001A28B1">
              <w:rPr>
                <w:rFonts w:eastAsia="Calibri"/>
              </w:rPr>
              <w:t>conceptual barriers</w:t>
            </w:r>
            <w:r w:rsidR="0027055B">
              <w:rPr>
                <w:rFonts w:eastAsia="Calibri"/>
              </w:rPr>
              <w:t xml:space="preserve"> exist</w:t>
            </w:r>
            <w:r w:rsidR="001A28B1">
              <w:rPr>
                <w:rFonts w:eastAsia="Calibri"/>
              </w:rPr>
              <w:t xml:space="preserve">. </w:t>
            </w:r>
            <w:r w:rsidR="00762793">
              <w:rPr>
                <w:rFonts w:eastAsia="Calibri"/>
              </w:rPr>
              <w:t xml:space="preserve">Graduate students </w:t>
            </w:r>
            <w:r w:rsidR="0027055B">
              <w:rPr>
                <w:rFonts w:eastAsia="Calibri"/>
              </w:rPr>
              <w:t>attend class mostly at night, and there are very few services available to them downtown. As an e</w:t>
            </w:r>
            <w:r w:rsidR="00B63691">
              <w:rPr>
                <w:rFonts w:eastAsia="Calibri"/>
              </w:rPr>
              <w:t xml:space="preserve">xample, </w:t>
            </w:r>
            <w:r w:rsidR="0027055B">
              <w:rPr>
                <w:rFonts w:eastAsia="Calibri"/>
              </w:rPr>
              <w:t>DeVos Building C</w:t>
            </w:r>
            <w:r w:rsidR="00B63691">
              <w:rPr>
                <w:rFonts w:eastAsia="Calibri"/>
              </w:rPr>
              <w:t xml:space="preserve"> is very crowded from 5-6 pm</w:t>
            </w:r>
            <w:r w:rsidR="0027055B">
              <w:rPr>
                <w:rFonts w:eastAsia="Calibri"/>
              </w:rPr>
              <w:t xml:space="preserve"> as it is </w:t>
            </w:r>
            <w:r w:rsidR="00F5097A">
              <w:rPr>
                <w:rFonts w:eastAsia="Calibri"/>
              </w:rPr>
              <w:t>the only gathering place before class for students</w:t>
            </w:r>
            <w:r w:rsidR="0027055B">
              <w:rPr>
                <w:rFonts w:eastAsia="Calibri"/>
              </w:rPr>
              <w:t>. Graduate students socialize differently, too</w:t>
            </w:r>
            <w:r w:rsidR="00F5097A">
              <w:rPr>
                <w:rFonts w:eastAsia="Calibri"/>
              </w:rPr>
              <w:t xml:space="preserve">. </w:t>
            </w:r>
          </w:p>
          <w:p w14:paraId="165FA5A3" w14:textId="77777777" w:rsidR="00021E37" w:rsidRDefault="00021E37" w:rsidP="000440B2">
            <w:pPr>
              <w:rPr>
                <w:rFonts w:eastAsia="Calibri"/>
              </w:rPr>
            </w:pPr>
          </w:p>
          <w:p w14:paraId="14EEB607" w14:textId="37AC40A7" w:rsidR="001A28B1" w:rsidRDefault="00021E37" w:rsidP="000440B2">
            <w:pPr>
              <w:rPr>
                <w:rFonts w:eastAsia="Calibri"/>
              </w:rPr>
            </w:pPr>
            <w:r>
              <w:rPr>
                <w:rFonts w:eastAsia="Calibri"/>
              </w:rPr>
              <w:t>M</w:t>
            </w:r>
            <w:r w:rsidR="00637266">
              <w:rPr>
                <w:rFonts w:eastAsia="Calibri"/>
              </w:rPr>
              <w:t>any programs have dedicated space</w:t>
            </w:r>
            <w:r>
              <w:rPr>
                <w:rFonts w:eastAsia="Calibri"/>
              </w:rPr>
              <w:t xml:space="preserve"> in their buildings which they requested at the time of construction, but including </w:t>
            </w:r>
            <w:r w:rsidR="00637266">
              <w:rPr>
                <w:rFonts w:eastAsia="Calibri"/>
              </w:rPr>
              <w:t xml:space="preserve">graduate student space </w:t>
            </w:r>
            <w:r>
              <w:rPr>
                <w:rFonts w:eastAsia="Calibri"/>
              </w:rPr>
              <w:t xml:space="preserve">in construction plans has not been done. Space is filled quickly so creating a graduate student study space or lounge later cannot be done. The Seidman Center has a graduate student lounge but it is underutilized because it’s set up as a conference room with a large table rather than an actual lounge. Perhaps the SCB dean could request that the space be changed to a lounge area. </w:t>
            </w:r>
            <w:r w:rsidR="00853B09">
              <w:rPr>
                <w:rFonts w:eastAsia="Calibri"/>
              </w:rPr>
              <w:t xml:space="preserve"> </w:t>
            </w:r>
          </w:p>
          <w:p w14:paraId="1C189642" w14:textId="77747052" w:rsidR="000440B2" w:rsidRDefault="000440B2" w:rsidP="000440B2">
            <w:pPr>
              <w:rPr>
                <w:rFonts w:eastAsia="Calibri"/>
              </w:rPr>
            </w:pPr>
          </w:p>
          <w:p w14:paraId="6FD0A51C" w14:textId="4391ECD3" w:rsidR="000440B2" w:rsidRDefault="009512C7" w:rsidP="00BD0DC8">
            <w:pPr>
              <w:rPr>
                <w:rFonts w:eastAsia="Calibri"/>
              </w:rPr>
            </w:pPr>
            <w:r>
              <w:rPr>
                <w:rFonts w:eastAsia="Calibri"/>
              </w:rPr>
              <w:t xml:space="preserve">The </w:t>
            </w:r>
            <w:r w:rsidR="00853B09">
              <w:rPr>
                <w:rFonts w:eastAsia="Calibri"/>
              </w:rPr>
              <w:t>Dean of Students may not be able to advocate for grad stu</w:t>
            </w:r>
            <w:r>
              <w:rPr>
                <w:rFonts w:eastAsia="Calibri"/>
              </w:rPr>
              <w:t>dents</w:t>
            </w:r>
            <w:r w:rsidR="00853B09">
              <w:rPr>
                <w:rFonts w:eastAsia="Calibri"/>
              </w:rPr>
              <w:t xml:space="preserve"> as well as </w:t>
            </w:r>
            <w:r>
              <w:rPr>
                <w:rFonts w:eastAsia="Calibri"/>
              </w:rPr>
              <w:t xml:space="preserve">college deans, the dean of the Graduate School, and the Graduate Council, but he is willing to partner with deans to </w:t>
            </w:r>
            <w:r w:rsidR="00853B09">
              <w:rPr>
                <w:rFonts w:eastAsia="Calibri"/>
              </w:rPr>
              <w:t xml:space="preserve">influence administrators in a collaborative way. </w:t>
            </w:r>
            <w:r>
              <w:rPr>
                <w:rFonts w:eastAsia="Calibri"/>
              </w:rPr>
              <w:t xml:space="preserve">The downtown survey results will help identify what needs to be done, and will provide evidence that change is needed. </w:t>
            </w:r>
            <w:r w:rsidR="00BD0DC8">
              <w:rPr>
                <w:rFonts w:eastAsia="Calibri"/>
              </w:rPr>
              <w:t xml:space="preserve"> </w:t>
            </w:r>
          </w:p>
          <w:p w14:paraId="40D5EE4A" w14:textId="6A235410" w:rsidR="00D72FAA" w:rsidRDefault="00D72FAA" w:rsidP="00BD0DC8">
            <w:pPr>
              <w:rPr>
                <w:rFonts w:eastAsia="Calibri"/>
              </w:rPr>
            </w:pPr>
          </w:p>
          <w:p w14:paraId="4167283F" w14:textId="72B39F74" w:rsidR="00BD0DC8" w:rsidRPr="009E6D37" w:rsidRDefault="00D72FAA" w:rsidP="00A230AD">
            <w:pPr>
              <w:rPr>
                <w:rFonts w:eastAsia="Calibri"/>
              </w:rPr>
            </w:pPr>
            <w:r>
              <w:rPr>
                <w:rFonts w:eastAsia="Calibri"/>
              </w:rPr>
              <w:t xml:space="preserve">The UClub had been designated as a graduate student lounge for a brief time, however, it was still being used for events. With new administrators, it would be a </w:t>
            </w:r>
            <w:r>
              <w:rPr>
                <w:rFonts w:eastAsia="Calibri"/>
              </w:rPr>
              <w:lastRenderedPageBreak/>
              <w:t xml:space="preserve">good time to revisit finding graduate student space on the downtown campus. </w:t>
            </w:r>
            <w:r w:rsidR="00A230AD">
              <w:rPr>
                <w:rFonts w:eastAsia="Calibri"/>
              </w:rPr>
              <w:br/>
            </w:r>
          </w:p>
        </w:tc>
        <w:tc>
          <w:tcPr>
            <w:tcW w:w="3263" w:type="dxa"/>
          </w:tcPr>
          <w:p w14:paraId="2D7FE2B0" w14:textId="77777777" w:rsidR="00DE392C" w:rsidRPr="00E04558" w:rsidRDefault="00DE392C" w:rsidP="007D02AC"/>
        </w:tc>
      </w:tr>
      <w:tr w:rsidR="000A55E4" w:rsidRPr="00E04558" w14:paraId="4045DD84" w14:textId="77777777" w:rsidTr="00323FBA">
        <w:tc>
          <w:tcPr>
            <w:tcW w:w="2515" w:type="dxa"/>
          </w:tcPr>
          <w:p w14:paraId="3174D6B0" w14:textId="503744C0" w:rsidR="000A55E4" w:rsidRPr="00E04558" w:rsidRDefault="00141DE5" w:rsidP="00FC6B87">
            <w:pPr>
              <w:rPr>
                <w:b/>
              </w:rPr>
            </w:pPr>
            <w:r>
              <w:rPr>
                <w:b/>
              </w:rPr>
              <w:lastRenderedPageBreak/>
              <w:t>V.</w:t>
            </w:r>
            <w:r w:rsidR="00F23C08" w:rsidRPr="00E04558">
              <w:rPr>
                <w:b/>
              </w:rPr>
              <w:t xml:space="preserve"> </w:t>
            </w:r>
            <w:r w:rsidR="00FC6B87">
              <w:rPr>
                <w:b/>
              </w:rPr>
              <w:t xml:space="preserve">Chair’s Report – A. Bostrom </w:t>
            </w:r>
          </w:p>
        </w:tc>
        <w:tc>
          <w:tcPr>
            <w:tcW w:w="8370" w:type="dxa"/>
          </w:tcPr>
          <w:p w14:paraId="1CF1F65A" w14:textId="6FF91C93" w:rsidR="0009138B" w:rsidRPr="00E04558" w:rsidRDefault="003B79E5" w:rsidP="00A230AD">
            <w:pPr>
              <w:rPr>
                <w:rFonts w:eastAsia="Calibri"/>
              </w:rPr>
            </w:pPr>
            <w:r>
              <w:rPr>
                <w:rFonts w:eastAsia="Calibri"/>
              </w:rPr>
              <w:t>The chair brought the course level policy to ECS two weeks ago and UAS last week. UAS discussed micro</w:t>
            </w:r>
            <w:r w:rsidR="00A230AD">
              <w:rPr>
                <w:rFonts w:eastAsia="Calibri"/>
              </w:rPr>
              <w:t>-</w:t>
            </w:r>
            <w:r>
              <w:rPr>
                <w:rFonts w:eastAsia="Calibri"/>
              </w:rPr>
              <w:t>credentials</w:t>
            </w:r>
            <w:r w:rsidR="00A230AD">
              <w:rPr>
                <w:rFonts w:eastAsia="Calibri"/>
              </w:rPr>
              <w:t xml:space="preserve"> at length</w:t>
            </w:r>
            <w:r>
              <w:rPr>
                <w:rFonts w:eastAsia="Calibri"/>
              </w:rPr>
              <w:t xml:space="preserve">, but it is unclear if the Graduate Council’s draft policy will be affected by that discussion. </w:t>
            </w:r>
            <w:r w:rsidR="00A230AD">
              <w:rPr>
                <w:rFonts w:eastAsia="Calibri"/>
              </w:rPr>
              <w:br/>
            </w:r>
          </w:p>
        </w:tc>
        <w:tc>
          <w:tcPr>
            <w:tcW w:w="3263" w:type="dxa"/>
          </w:tcPr>
          <w:p w14:paraId="0984A1F5" w14:textId="77777777" w:rsidR="00433A0C" w:rsidRPr="00E04558" w:rsidRDefault="00433A0C" w:rsidP="007D02AC"/>
        </w:tc>
      </w:tr>
      <w:tr w:rsidR="000645E4" w:rsidRPr="00E04558" w14:paraId="278AD352" w14:textId="77777777" w:rsidTr="00323FBA">
        <w:tc>
          <w:tcPr>
            <w:tcW w:w="2515" w:type="dxa"/>
          </w:tcPr>
          <w:p w14:paraId="534FDC8E" w14:textId="73555B61" w:rsidR="000645E4" w:rsidRPr="00E04558" w:rsidRDefault="000645E4" w:rsidP="000645E4">
            <w:pPr>
              <w:rPr>
                <w:b/>
              </w:rPr>
            </w:pPr>
            <w:r w:rsidRPr="00E04558">
              <w:rPr>
                <w:b/>
              </w:rPr>
              <w:t>V</w:t>
            </w:r>
            <w:r w:rsidR="009512C7">
              <w:rPr>
                <w:b/>
              </w:rPr>
              <w:t>I</w:t>
            </w:r>
            <w:r w:rsidRPr="00E04558">
              <w:rPr>
                <w:b/>
              </w:rPr>
              <w:t>.  Gradu</w:t>
            </w:r>
            <w:r>
              <w:rPr>
                <w:b/>
              </w:rPr>
              <w:t xml:space="preserve">ate Student Association Report – </w:t>
            </w:r>
            <w:r w:rsidR="00141DE5">
              <w:rPr>
                <w:b/>
              </w:rPr>
              <w:t>N. Swanson</w:t>
            </w:r>
          </w:p>
        </w:tc>
        <w:tc>
          <w:tcPr>
            <w:tcW w:w="8370" w:type="dxa"/>
          </w:tcPr>
          <w:p w14:paraId="598084CA" w14:textId="201DDEA6" w:rsidR="000645E4" w:rsidRDefault="002B5F95" w:rsidP="000645E4">
            <w:pPr>
              <w:spacing w:after="160" w:line="259" w:lineRule="auto"/>
              <w:rPr>
                <w:rFonts w:eastAsia="Calibri"/>
              </w:rPr>
            </w:pPr>
            <w:r>
              <w:rPr>
                <w:rFonts w:eastAsia="Calibri"/>
              </w:rPr>
              <w:t xml:space="preserve">GSA </w:t>
            </w:r>
            <w:r w:rsidR="00A230AD">
              <w:rPr>
                <w:rFonts w:eastAsia="Calibri"/>
              </w:rPr>
              <w:t xml:space="preserve">E-board nominations close 2/28/20. There are a number of nominations but not much diversity in program representation. </w:t>
            </w:r>
          </w:p>
          <w:p w14:paraId="044C4CF0" w14:textId="196673D1" w:rsidR="00A230AD" w:rsidRDefault="00A230AD" w:rsidP="000645E4">
            <w:pPr>
              <w:spacing w:after="160" w:line="259" w:lineRule="auto"/>
              <w:rPr>
                <w:rFonts w:eastAsia="Calibri"/>
              </w:rPr>
            </w:pPr>
            <w:r>
              <w:rPr>
                <w:rFonts w:eastAsia="Calibri"/>
              </w:rPr>
              <w:t>The GSA funding board received requests for $</w:t>
            </w:r>
            <w:r w:rsidR="002B5F95">
              <w:rPr>
                <w:rFonts w:eastAsia="Calibri"/>
              </w:rPr>
              <w:t xml:space="preserve">57,899 </w:t>
            </w:r>
            <w:r>
              <w:rPr>
                <w:rFonts w:eastAsia="Calibri"/>
              </w:rPr>
              <w:t>and funded $46,961</w:t>
            </w:r>
            <w:r w:rsidR="002B5F95">
              <w:rPr>
                <w:rFonts w:eastAsia="Calibri"/>
              </w:rPr>
              <w:t>.</w:t>
            </w:r>
          </w:p>
          <w:p w14:paraId="75540441" w14:textId="4BBDBBCC" w:rsidR="00A230AD" w:rsidRDefault="00A230AD" w:rsidP="000645E4">
            <w:pPr>
              <w:spacing w:after="160" w:line="259" w:lineRule="auto"/>
              <w:rPr>
                <w:rFonts w:eastAsia="Calibri"/>
              </w:rPr>
            </w:pPr>
            <w:r>
              <w:rPr>
                <w:rFonts w:eastAsia="Calibri"/>
              </w:rPr>
              <w:t>The GSA is partnering with the Pow</w:t>
            </w:r>
            <w:r w:rsidR="009512C7">
              <w:rPr>
                <w:rFonts w:eastAsia="Calibri"/>
              </w:rPr>
              <w:t>w</w:t>
            </w:r>
            <w:r>
              <w:rPr>
                <w:rFonts w:eastAsia="Calibri"/>
              </w:rPr>
              <w:t>ow program</w:t>
            </w:r>
            <w:r w:rsidR="002B5F95">
              <w:rPr>
                <w:rFonts w:eastAsia="Calibri"/>
              </w:rPr>
              <w:t xml:space="preserve"> and will contribute $2,000 for an upcoming event. The GSA held a social on February 6</w:t>
            </w:r>
            <w:r>
              <w:rPr>
                <w:rFonts w:eastAsia="Calibri"/>
              </w:rPr>
              <w:t xml:space="preserve"> at Grand Rapids Brewing Company. </w:t>
            </w:r>
            <w:r w:rsidR="002B5F95">
              <w:rPr>
                <w:rFonts w:eastAsia="Calibri"/>
              </w:rPr>
              <w:t>Eighty</w:t>
            </w:r>
            <w:r>
              <w:rPr>
                <w:rFonts w:eastAsia="Calibri"/>
              </w:rPr>
              <w:t xml:space="preserve"> students attended. </w:t>
            </w:r>
          </w:p>
          <w:p w14:paraId="1F58E9B2" w14:textId="77777777" w:rsidR="002B5F95" w:rsidRDefault="002B5F95" w:rsidP="000645E4">
            <w:pPr>
              <w:spacing w:after="160" w:line="259" w:lineRule="auto"/>
              <w:rPr>
                <w:rFonts w:eastAsia="Calibri"/>
              </w:rPr>
            </w:pPr>
            <w:r>
              <w:rPr>
                <w:rFonts w:eastAsia="Calibri"/>
              </w:rPr>
              <w:t xml:space="preserve">GSA has 75 tickets to sell for the </w:t>
            </w:r>
            <w:r w:rsidR="00A230AD">
              <w:rPr>
                <w:rFonts w:eastAsia="Calibri"/>
              </w:rPr>
              <w:t xml:space="preserve">March 14 </w:t>
            </w:r>
            <w:r>
              <w:rPr>
                <w:rFonts w:eastAsia="Calibri"/>
              </w:rPr>
              <w:t>Grand Rapids Griffins game. Tickets must be purchased online. There will be no cash sales.</w:t>
            </w:r>
          </w:p>
          <w:p w14:paraId="1217A24F" w14:textId="49DE0DFC" w:rsidR="00A230AD" w:rsidRDefault="002B5F95" w:rsidP="000645E4">
            <w:pPr>
              <w:spacing w:after="160" w:line="259" w:lineRule="auto"/>
              <w:rPr>
                <w:rFonts w:eastAsia="Calibri"/>
              </w:rPr>
            </w:pPr>
            <w:r>
              <w:rPr>
                <w:rFonts w:eastAsia="Calibri"/>
              </w:rPr>
              <w:t xml:space="preserve">A new graduate RSO was approved, the </w:t>
            </w:r>
            <w:r w:rsidR="00A230AD">
              <w:rPr>
                <w:rFonts w:eastAsia="Calibri"/>
              </w:rPr>
              <w:t xml:space="preserve">Communications Club. </w:t>
            </w:r>
          </w:p>
          <w:p w14:paraId="0C1E2E0A" w14:textId="071BD252" w:rsidR="00A230AD" w:rsidRPr="00E04558" w:rsidRDefault="002B5F95" w:rsidP="000645E4">
            <w:pPr>
              <w:spacing w:after="160" w:line="259" w:lineRule="auto"/>
              <w:rPr>
                <w:rFonts w:eastAsia="Calibri"/>
              </w:rPr>
            </w:pPr>
            <w:r>
              <w:rPr>
                <w:rFonts w:eastAsia="Calibri"/>
              </w:rPr>
              <w:t xml:space="preserve">The GSA is interested in the survey results discussed by Dean Rullman this morning to see if there is a way to compare the graduate student experience on the Allendale campus vs. the downtown campus. </w:t>
            </w:r>
          </w:p>
        </w:tc>
        <w:tc>
          <w:tcPr>
            <w:tcW w:w="3263" w:type="dxa"/>
          </w:tcPr>
          <w:p w14:paraId="1C6C0712" w14:textId="77777777" w:rsidR="000645E4" w:rsidRDefault="000645E4" w:rsidP="000645E4"/>
          <w:p w14:paraId="0604DE43" w14:textId="77777777" w:rsidR="000645E4" w:rsidRDefault="000645E4" w:rsidP="000645E4"/>
          <w:p w14:paraId="492078F9" w14:textId="77777777" w:rsidR="000645E4" w:rsidRDefault="000645E4" w:rsidP="000645E4"/>
          <w:p w14:paraId="59F9EB66" w14:textId="77777777" w:rsidR="000645E4" w:rsidRDefault="000645E4" w:rsidP="000645E4"/>
          <w:p w14:paraId="2292CD2B" w14:textId="77777777" w:rsidR="000645E4" w:rsidRDefault="000645E4" w:rsidP="000645E4"/>
          <w:p w14:paraId="472C7C8F" w14:textId="77777777" w:rsidR="000645E4" w:rsidRDefault="000645E4" w:rsidP="000645E4"/>
          <w:p w14:paraId="489CD555" w14:textId="77777777" w:rsidR="000645E4" w:rsidRDefault="000645E4" w:rsidP="000645E4"/>
          <w:p w14:paraId="78F94A0B" w14:textId="77777777" w:rsidR="000645E4" w:rsidRDefault="000645E4" w:rsidP="000645E4"/>
          <w:p w14:paraId="5A4DD3ED" w14:textId="77777777" w:rsidR="000645E4" w:rsidRDefault="000645E4" w:rsidP="000645E4"/>
          <w:p w14:paraId="7CD8E309" w14:textId="467BD1E4" w:rsidR="000645E4" w:rsidRPr="00CC75E2" w:rsidRDefault="000645E4" w:rsidP="000645E4"/>
        </w:tc>
      </w:tr>
      <w:tr w:rsidR="000645E4" w:rsidRPr="00E04558" w14:paraId="081DDD59" w14:textId="77777777" w:rsidTr="00323FBA">
        <w:tc>
          <w:tcPr>
            <w:tcW w:w="2515" w:type="dxa"/>
          </w:tcPr>
          <w:p w14:paraId="13D9BECB" w14:textId="2C9F8C14" w:rsidR="000645E4" w:rsidRPr="00E04558" w:rsidRDefault="000645E4" w:rsidP="000645E4">
            <w:pPr>
              <w:rPr>
                <w:b/>
              </w:rPr>
            </w:pPr>
            <w:r w:rsidRPr="00E04558">
              <w:rPr>
                <w:b/>
              </w:rPr>
              <w:t>V</w:t>
            </w:r>
            <w:r w:rsidR="009512C7">
              <w:rPr>
                <w:b/>
              </w:rPr>
              <w:t>I</w:t>
            </w:r>
            <w:r w:rsidR="00B10072">
              <w:rPr>
                <w:b/>
              </w:rPr>
              <w:t>I</w:t>
            </w:r>
            <w:r w:rsidRPr="00E04558">
              <w:rPr>
                <w:b/>
              </w:rPr>
              <w:t>. Curriculum &amp; Program Review Subcommittee Report – M. Staves</w:t>
            </w:r>
          </w:p>
        </w:tc>
        <w:tc>
          <w:tcPr>
            <w:tcW w:w="8370" w:type="dxa"/>
          </w:tcPr>
          <w:p w14:paraId="2F301C91" w14:textId="7F2AF7CE" w:rsidR="00C17A3B" w:rsidRPr="00C17A3B" w:rsidRDefault="00C17A3B" w:rsidP="000645E4">
            <w:pPr>
              <w:rPr>
                <w:rFonts w:eastAsia="Calibri"/>
                <w:u w:val="single"/>
              </w:rPr>
            </w:pPr>
            <w:r>
              <w:rPr>
                <w:rFonts w:eastAsia="Calibri"/>
                <w:u w:val="single"/>
              </w:rPr>
              <w:t>Graduate Program Review</w:t>
            </w:r>
          </w:p>
          <w:p w14:paraId="1230E6A5" w14:textId="76FA35D7" w:rsidR="00C17A3B" w:rsidRDefault="00C17A3B" w:rsidP="000645E4">
            <w:pPr>
              <w:rPr>
                <w:rFonts w:eastAsia="Calibri"/>
              </w:rPr>
            </w:pPr>
            <w:r>
              <w:rPr>
                <w:rFonts w:eastAsia="Calibri"/>
              </w:rPr>
              <w:t xml:space="preserve">All eight site visits for graduate program review are complete. </w:t>
            </w:r>
            <w:r w:rsidR="00614077">
              <w:rPr>
                <w:rFonts w:eastAsia="Calibri"/>
              </w:rPr>
              <w:t xml:space="preserve"> </w:t>
            </w:r>
            <w:r>
              <w:rPr>
                <w:rFonts w:eastAsia="Calibri"/>
              </w:rPr>
              <w:t xml:space="preserve">The MPH team report was reviewed for full Graduate Council approval. </w:t>
            </w:r>
            <w:r w:rsidR="00691257">
              <w:rPr>
                <w:rFonts w:eastAsia="Calibri"/>
              </w:rPr>
              <w:t xml:space="preserve">Corrections to typos and formatting were noted. The graduate program director had submitted a correction of fact regarding covering biostatistics and emergency management. </w:t>
            </w:r>
          </w:p>
          <w:p w14:paraId="5DFB4704" w14:textId="0BE058AC" w:rsidR="00691257" w:rsidRDefault="00691257" w:rsidP="000645E4">
            <w:pPr>
              <w:rPr>
                <w:rFonts w:eastAsia="Calibri"/>
              </w:rPr>
            </w:pPr>
          </w:p>
          <w:p w14:paraId="38B66765" w14:textId="3D15B524" w:rsidR="00691257" w:rsidRDefault="00691257" w:rsidP="000645E4">
            <w:pPr>
              <w:rPr>
                <w:rFonts w:eastAsia="Calibri"/>
              </w:rPr>
            </w:pPr>
            <w:r>
              <w:rPr>
                <w:rFonts w:eastAsia="Calibri"/>
              </w:rPr>
              <w:t xml:space="preserve">The external reviewers recommended more online and hybrid options and instructional design support. There have already been changes initiated university-wide with instructional design specialists hired to support the colleges and </w:t>
            </w:r>
            <w:r w:rsidR="004D3E8B">
              <w:rPr>
                <w:rFonts w:eastAsia="Calibri"/>
              </w:rPr>
              <w:t>the university will be hiring a v</w:t>
            </w:r>
            <w:r w:rsidRPr="00691257">
              <w:rPr>
                <w:rFonts w:eastAsia="Calibri"/>
              </w:rPr>
              <w:t xml:space="preserve">ice </w:t>
            </w:r>
            <w:r w:rsidR="004D3E8B">
              <w:rPr>
                <w:rFonts w:eastAsia="Calibri"/>
              </w:rPr>
              <w:t>p</w:t>
            </w:r>
            <w:r w:rsidRPr="00691257">
              <w:rPr>
                <w:rFonts w:eastAsia="Calibri"/>
              </w:rPr>
              <w:t xml:space="preserve">resident for </w:t>
            </w:r>
            <w:r w:rsidR="004D3E8B">
              <w:rPr>
                <w:rFonts w:eastAsia="Calibri"/>
              </w:rPr>
              <w:t>i</w:t>
            </w:r>
            <w:r w:rsidRPr="00691257">
              <w:rPr>
                <w:rFonts w:eastAsia="Calibri"/>
              </w:rPr>
              <w:t xml:space="preserve">nformation </w:t>
            </w:r>
            <w:r w:rsidR="004D3E8B">
              <w:rPr>
                <w:rFonts w:eastAsia="Calibri"/>
              </w:rPr>
              <w:t>t</w:t>
            </w:r>
            <w:r w:rsidRPr="00691257">
              <w:rPr>
                <w:rFonts w:eastAsia="Calibri"/>
              </w:rPr>
              <w:t xml:space="preserve">echnology and </w:t>
            </w:r>
            <w:r w:rsidR="004D3E8B">
              <w:rPr>
                <w:rFonts w:eastAsia="Calibri"/>
              </w:rPr>
              <w:t>c</w:t>
            </w:r>
            <w:r w:rsidRPr="00691257">
              <w:rPr>
                <w:rFonts w:eastAsia="Calibri"/>
              </w:rPr>
              <w:t xml:space="preserve">hief </w:t>
            </w:r>
            <w:r w:rsidR="00614077">
              <w:rPr>
                <w:rFonts w:eastAsia="Calibri"/>
              </w:rPr>
              <w:t>information</w:t>
            </w:r>
            <w:r w:rsidRPr="00691257">
              <w:rPr>
                <w:rFonts w:eastAsia="Calibri"/>
              </w:rPr>
              <w:t xml:space="preserve"> </w:t>
            </w:r>
            <w:r w:rsidR="004D3E8B">
              <w:rPr>
                <w:rFonts w:eastAsia="Calibri"/>
              </w:rPr>
              <w:t>o</w:t>
            </w:r>
            <w:r w:rsidRPr="00691257">
              <w:rPr>
                <w:rFonts w:eastAsia="Calibri"/>
              </w:rPr>
              <w:t>fficer</w:t>
            </w:r>
            <w:r w:rsidR="004D3E8B">
              <w:rPr>
                <w:rFonts w:eastAsia="Calibri"/>
              </w:rPr>
              <w:t>.</w:t>
            </w:r>
          </w:p>
          <w:p w14:paraId="1A397E65" w14:textId="2AB2A17D" w:rsidR="004D3E8B" w:rsidRDefault="004D3E8B" w:rsidP="000645E4">
            <w:pPr>
              <w:rPr>
                <w:rFonts w:eastAsia="Calibri"/>
              </w:rPr>
            </w:pPr>
          </w:p>
          <w:p w14:paraId="21EA061D" w14:textId="54A93E5C" w:rsidR="004D3E8B" w:rsidRDefault="004D3E8B" w:rsidP="000645E4">
            <w:pPr>
              <w:rPr>
                <w:rFonts w:eastAsia="Calibri"/>
              </w:rPr>
            </w:pPr>
            <w:r>
              <w:rPr>
                <w:rFonts w:eastAsia="Calibri"/>
              </w:rPr>
              <w:t xml:space="preserve">The team report and external reviewer report will be submitted to the Provost. After that, the Provost will meet with the college dean, and dean of the Graduate School with her recommendations. </w:t>
            </w:r>
          </w:p>
          <w:p w14:paraId="121D42FB" w14:textId="1B022334" w:rsidR="004D3E8B" w:rsidRDefault="004D3E8B" w:rsidP="000645E4">
            <w:pPr>
              <w:rPr>
                <w:rFonts w:eastAsia="Calibri"/>
              </w:rPr>
            </w:pPr>
          </w:p>
          <w:p w14:paraId="41C50657" w14:textId="60DC9822" w:rsidR="00C17A3B" w:rsidRPr="00C17A3B" w:rsidRDefault="00C17A3B" w:rsidP="000645E4">
            <w:pPr>
              <w:rPr>
                <w:rFonts w:eastAsia="Calibri"/>
                <w:u w:val="single"/>
              </w:rPr>
            </w:pPr>
            <w:r>
              <w:rPr>
                <w:rFonts w:eastAsia="Calibri"/>
                <w:u w:val="single"/>
              </w:rPr>
              <w:t>GC-CPR Update</w:t>
            </w:r>
          </w:p>
          <w:p w14:paraId="2A766F40" w14:textId="6F93C192" w:rsidR="00C17A3B" w:rsidRDefault="00C17A3B" w:rsidP="000645E4">
            <w:pPr>
              <w:rPr>
                <w:rFonts w:eastAsia="Calibri"/>
              </w:rPr>
            </w:pPr>
            <w:r>
              <w:rPr>
                <w:rFonts w:eastAsia="Calibri"/>
              </w:rPr>
              <w:t xml:space="preserve">There are three items in the SAIL queue for review at the next GC-CPR meeting. </w:t>
            </w:r>
          </w:p>
          <w:p w14:paraId="655578B5" w14:textId="519AAD93" w:rsidR="000645E4" w:rsidRPr="00E04558" w:rsidRDefault="000645E4" w:rsidP="000645E4">
            <w:pPr>
              <w:rPr>
                <w:rFonts w:eastAsia="Calibri"/>
              </w:rPr>
            </w:pPr>
          </w:p>
        </w:tc>
        <w:tc>
          <w:tcPr>
            <w:tcW w:w="3263" w:type="dxa"/>
          </w:tcPr>
          <w:p w14:paraId="1A213C95" w14:textId="348487CB" w:rsidR="000645E4" w:rsidRPr="00C17A3B" w:rsidRDefault="00C17A3B" w:rsidP="000645E4">
            <w:r>
              <w:rPr>
                <w:b/>
              </w:rPr>
              <w:lastRenderedPageBreak/>
              <w:t xml:space="preserve">Motion: </w:t>
            </w:r>
            <w:r>
              <w:t xml:space="preserve">The GC-CPR motion and second to approve the Master of Public Health team report was passed unanimously. </w:t>
            </w:r>
          </w:p>
        </w:tc>
      </w:tr>
      <w:tr w:rsidR="000645E4" w:rsidRPr="00E04558" w14:paraId="6761AB14" w14:textId="77777777" w:rsidTr="00323FBA">
        <w:tc>
          <w:tcPr>
            <w:tcW w:w="2515" w:type="dxa"/>
          </w:tcPr>
          <w:p w14:paraId="7CC1622A" w14:textId="7FCDAE35" w:rsidR="000645E4" w:rsidRPr="00E04558" w:rsidRDefault="000645E4" w:rsidP="000645E4">
            <w:pPr>
              <w:rPr>
                <w:b/>
              </w:rPr>
            </w:pPr>
            <w:r w:rsidRPr="00E04558">
              <w:rPr>
                <w:b/>
              </w:rPr>
              <w:t>V</w:t>
            </w:r>
            <w:r w:rsidR="009512C7">
              <w:rPr>
                <w:b/>
              </w:rPr>
              <w:t>I</w:t>
            </w:r>
            <w:r w:rsidRPr="00E04558">
              <w:rPr>
                <w:b/>
              </w:rPr>
              <w:t>I</w:t>
            </w:r>
            <w:r w:rsidR="00B10072">
              <w:rPr>
                <w:b/>
              </w:rPr>
              <w:t>I</w:t>
            </w:r>
            <w:r w:rsidRPr="00E04558">
              <w:rPr>
                <w:b/>
              </w:rPr>
              <w:t xml:space="preserve">. Policy Subcommittee Report – </w:t>
            </w:r>
            <w:r w:rsidR="00141DE5">
              <w:rPr>
                <w:b/>
              </w:rPr>
              <w:t>D. Balfour</w:t>
            </w:r>
            <w:r>
              <w:rPr>
                <w:b/>
              </w:rPr>
              <w:t xml:space="preserve"> </w:t>
            </w:r>
          </w:p>
        </w:tc>
        <w:tc>
          <w:tcPr>
            <w:tcW w:w="8370" w:type="dxa"/>
          </w:tcPr>
          <w:p w14:paraId="706A34F8" w14:textId="29747A9E" w:rsidR="00141DE5" w:rsidRDefault="00141DE5" w:rsidP="00141DE5">
            <w:pPr>
              <w:spacing w:after="160" w:line="259" w:lineRule="auto"/>
              <w:rPr>
                <w:rFonts w:eastAsia="Calibri"/>
                <w:u w:val="single"/>
              </w:rPr>
            </w:pPr>
            <w:r w:rsidRPr="00141DE5">
              <w:rPr>
                <w:rFonts w:eastAsia="Calibri"/>
              </w:rPr>
              <w:t>a</w:t>
            </w:r>
            <w:r w:rsidRPr="001B1F6C">
              <w:rPr>
                <w:rFonts w:eastAsia="Calibri"/>
                <w:u w:val="single"/>
              </w:rPr>
              <w:t>) Converting Professional Learning into Graduate Credit</w:t>
            </w:r>
          </w:p>
          <w:p w14:paraId="77B31923" w14:textId="395132CA" w:rsidR="0021274A" w:rsidRDefault="00501CFF" w:rsidP="001B1F6C">
            <w:pPr>
              <w:spacing w:after="160" w:line="259" w:lineRule="auto"/>
              <w:rPr>
                <w:rFonts w:eastAsia="Calibri"/>
              </w:rPr>
            </w:pPr>
            <w:r>
              <w:rPr>
                <w:rFonts w:eastAsia="Calibri"/>
              </w:rPr>
              <w:t xml:space="preserve">The main points of the draft policy are that there is a maximum percentage of total graduate credits that will be allowed for professional learning, students must </w:t>
            </w:r>
            <w:r w:rsidR="009512C7">
              <w:rPr>
                <w:rFonts w:eastAsia="Calibri"/>
              </w:rPr>
              <w:t xml:space="preserve">be </w:t>
            </w:r>
            <w:r>
              <w:rPr>
                <w:rFonts w:eastAsia="Calibri"/>
              </w:rPr>
              <w:t xml:space="preserve">admitted to a graduate program, the credits will be accepted for a specific course (697 Professional Learning), cannot be used as a culminating experience, and must be tested. </w:t>
            </w:r>
          </w:p>
          <w:p w14:paraId="2855649A" w14:textId="77777777" w:rsidR="00FE317E" w:rsidRDefault="00501CFF" w:rsidP="001B1F6C">
            <w:pPr>
              <w:spacing w:after="160" w:line="259" w:lineRule="auto"/>
              <w:rPr>
                <w:rFonts w:eastAsia="Calibri"/>
              </w:rPr>
            </w:pPr>
            <w:r>
              <w:rPr>
                <w:rFonts w:eastAsia="Calibri"/>
              </w:rPr>
              <w:t xml:space="preserve">There needs to be consistency across programs with regard to administering exams and submission of a portfolio. FTLC may be able to assist with evaluation of portfolios. </w:t>
            </w:r>
          </w:p>
          <w:p w14:paraId="1B4EAFD6" w14:textId="2096F215" w:rsidR="00FE317E" w:rsidRDefault="009601AE" w:rsidP="001B1F6C">
            <w:pPr>
              <w:spacing w:after="160" w:line="259" w:lineRule="auto"/>
              <w:rPr>
                <w:rFonts w:eastAsia="Calibri"/>
              </w:rPr>
            </w:pPr>
            <w:r>
              <w:rPr>
                <w:rFonts w:eastAsia="Calibri"/>
              </w:rPr>
              <w:t xml:space="preserve">Procedures need to be developed to assist programs with implementing the policy. </w:t>
            </w:r>
          </w:p>
          <w:p w14:paraId="59D1D2D7" w14:textId="41D9042F" w:rsidR="006669F5" w:rsidRDefault="006669F5" w:rsidP="001B1F6C">
            <w:pPr>
              <w:spacing w:after="160" w:line="259" w:lineRule="auto"/>
              <w:rPr>
                <w:rFonts w:eastAsia="Calibri"/>
              </w:rPr>
            </w:pPr>
            <w:r>
              <w:rPr>
                <w:rFonts w:eastAsia="Calibri"/>
              </w:rPr>
              <w:t xml:space="preserve">There needs to be a process for the credit going on the student’s transcript. </w:t>
            </w:r>
          </w:p>
          <w:p w14:paraId="5C33A627" w14:textId="77777777" w:rsidR="007D6331" w:rsidRDefault="007D6331" w:rsidP="00DA1CB7">
            <w:pPr>
              <w:spacing w:after="160" w:line="259" w:lineRule="auto"/>
              <w:rPr>
                <w:rFonts w:eastAsia="Calibri"/>
              </w:rPr>
            </w:pPr>
            <w:r>
              <w:rPr>
                <w:rFonts w:eastAsia="Calibri"/>
              </w:rPr>
              <w:t xml:space="preserve">Revisions were made to the draft document with regard to the approval process. </w:t>
            </w:r>
          </w:p>
          <w:p w14:paraId="042BCCE5" w14:textId="21E4174B" w:rsidR="001B1F6C" w:rsidRDefault="00141DE5" w:rsidP="00DA1CB7">
            <w:pPr>
              <w:spacing w:after="160" w:line="259" w:lineRule="auto"/>
            </w:pPr>
            <w:r w:rsidRPr="001B1F6C">
              <w:rPr>
                <w:rFonts w:eastAsia="Calibri"/>
                <w:u w:val="single"/>
              </w:rPr>
              <w:t>Converting Micro</w:t>
            </w:r>
            <w:r w:rsidR="001B1F6C">
              <w:rPr>
                <w:rFonts w:eastAsia="Calibri"/>
                <w:u w:val="single"/>
              </w:rPr>
              <w:t>-</w:t>
            </w:r>
            <w:r w:rsidRPr="001B1F6C">
              <w:rPr>
                <w:rFonts w:eastAsia="Calibri"/>
                <w:u w:val="single"/>
              </w:rPr>
              <w:t>credentials into Graduate Degree Credit</w:t>
            </w:r>
            <w:r w:rsidR="00DA1CB7">
              <w:rPr>
                <w:rFonts w:eastAsia="Calibri"/>
                <w:u w:val="single"/>
              </w:rPr>
              <w:br/>
            </w:r>
            <w:r w:rsidR="009E6D37">
              <w:t>This policy</w:t>
            </w:r>
            <w:r w:rsidR="001B1F6C">
              <w:t xml:space="preserve"> is to allow an existing micro</w:t>
            </w:r>
            <w:r w:rsidR="007D6331">
              <w:t>-</w:t>
            </w:r>
            <w:r w:rsidR="001B1F6C">
              <w:t xml:space="preserve">credential to be accepted as graduate degree credit. </w:t>
            </w:r>
            <w:r w:rsidR="007D6331">
              <w:t xml:space="preserve">This </w:t>
            </w:r>
            <w:r w:rsidR="007D6331" w:rsidRPr="007D6331">
              <w:t>clarif</w:t>
            </w:r>
            <w:r w:rsidR="007D6331">
              <w:t>ies</w:t>
            </w:r>
            <w:r w:rsidR="007D6331" w:rsidRPr="007D6331">
              <w:t xml:space="preserve"> how credits taken while a non-degree seeking graduate student can be applied towards a graduate degree by a degree seeking student.  Currently, graduate students are allowed to count up to 12 credits taken while a non-degree seeking graduate </w:t>
            </w:r>
            <w:r w:rsidR="007D6331">
              <w:t>student.</w:t>
            </w:r>
            <w:r w:rsidR="007D6331" w:rsidRPr="007D6331">
              <w:t xml:space="preserve"> </w:t>
            </w:r>
            <w:r w:rsidR="00C013B5">
              <w:t xml:space="preserve">The policy allows students to stack badges, which will put them over the </w:t>
            </w:r>
            <w:r w:rsidR="009512C7">
              <w:t>12-credit</w:t>
            </w:r>
            <w:r w:rsidR="00C013B5">
              <w:t xml:space="preserve"> limit. </w:t>
            </w:r>
          </w:p>
          <w:p w14:paraId="1D21DCD2" w14:textId="6CF8CD5F" w:rsidR="007D6331" w:rsidRDefault="007D6331" w:rsidP="00DA1CB7">
            <w:pPr>
              <w:spacing w:after="160" w:line="259" w:lineRule="auto"/>
            </w:pPr>
            <w:r>
              <w:t xml:space="preserve">Students must meet degree </w:t>
            </w:r>
            <w:r w:rsidR="009512C7">
              <w:t>requirements;</w:t>
            </w:r>
            <w:r w:rsidR="00C013B5">
              <w:t xml:space="preserve"> </w:t>
            </w:r>
            <w:r w:rsidR="009512C7">
              <w:t>thus,</w:t>
            </w:r>
            <w:r w:rsidR="00C013B5">
              <w:t xml:space="preserve"> they are prevented from using undergraduate credit or irrelevant courses as credit toward a graduate degree. </w:t>
            </w:r>
          </w:p>
          <w:p w14:paraId="3CF07E82" w14:textId="0AC01CD0" w:rsidR="001B1F6C" w:rsidRDefault="005B5B52" w:rsidP="005B5B52">
            <w:r>
              <w:t xml:space="preserve">Edits were made to item #1 of the draft policy for clarification. </w:t>
            </w:r>
          </w:p>
          <w:p w14:paraId="071DFCF5" w14:textId="77777777" w:rsidR="005B5B52" w:rsidRPr="001B1F6C" w:rsidRDefault="005B5B52" w:rsidP="005B5B52">
            <w:pPr>
              <w:rPr>
                <w:rFonts w:eastAsia="Calibri"/>
                <w:u w:val="single"/>
              </w:rPr>
            </w:pPr>
          </w:p>
          <w:p w14:paraId="21DFE65D" w14:textId="00BBB911" w:rsidR="001B1F6C" w:rsidRPr="001B1F6C" w:rsidRDefault="00141DE5" w:rsidP="00FC7D23">
            <w:pPr>
              <w:spacing w:after="160" w:line="259" w:lineRule="auto"/>
              <w:rPr>
                <w:rFonts w:eastAsia="Calibri"/>
                <w:u w:val="single"/>
              </w:rPr>
            </w:pPr>
            <w:r w:rsidRPr="001B1F6C">
              <w:rPr>
                <w:rFonts w:eastAsia="Calibri"/>
                <w:u w:val="single"/>
              </w:rPr>
              <w:t>c) GCPC Response to UAS/ECS Charge regarding stipends for Graduate Assistants</w:t>
            </w:r>
            <w:r w:rsidR="001B1F6C">
              <w:t xml:space="preserve"> </w:t>
            </w:r>
            <w:r w:rsidR="00FC7D23">
              <w:t xml:space="preserve">The charge was to evaluate the current practice of awarding stipends for graduate </w:t>
            </w:r>
            <w:r w:rsidR="00FC7D23">
              <w:lastRenderedPageBreak/>
              <w:t xml:space="preserve">assistantships. The GCPC response informs UAS/ECS that no changes are needed to the current practice. </w:t>
            </w:r>
          </w:p>
        </w:tc>
        <w:tc>
          <w:tcPr>
            <w:tcW w:w="3263" w:type="dxa"/>
          </w:tcPr>
          <w:p w14:paraId="53FE5877" w14:textId="77777777" w:rsidR="000645E4" w:rsidRDefault="009C1DB4" w:rsidP="000645E4">
            <w:r>
              <w:rPr>
                <w:b/>
              </w:rPr>
              <w:lastRenderedPageBreak/>
              <w:t xml:space="preserve">Motion: </w:t>
            </w:r>
            <w:r w:rsidR="005232D3">
              <w:t xml:space="preserve">M. Staves moved to approve the revisions to the draft policy. W. Burns-Ardolino seconded. Motion passed unanimously. </w:t>
            </w:r>
          </w:p>
          <w:p w14:paraId="67D6CCCF" w14:textId="77777777" w:rsidR="005232D3" w:rsidRDefault="005232D3" w:rsidP="000645E4"/>
          <w:p w14:paraId="56EDEF13" w14:textId="77777777" w:rsidR="005232D3" w:rsidRDefault="005232D3" w:rsidP="000645E4">
            <w:r>
              <w:rPr>
                <w:b/>
              </w:rPr>
              <w:t xml:space="preserve">Motion: </w:t>
            </w:r>
            <w:r>
              <w:t xml:space="preserve">J. Pope moved to approve the policy as amended. W. Burns-Ardolino seconded. Motion passed unanimously. </w:t>
            </w:r>
          </w:p>
          <w:p w14:paraId="00AC0EC4" w14:textId="77777777" w:rsidR="00C013B5" w:rsidRDefault="00C013B5" w:rsidP="000645E4"/>
          <w:p w14:paraId="38F2A816" w14:textId="77777777" w:rsidR="00C013B5" w:rsidRDefault="00C013B5" w:rsidP="000645E4"/>
          <w:p w14:paraId="5460714B" w14:textId="77777777" w:rsidR="00C013B5" w:rsidRDefault="00C013B5" w:rsidP="000645E4"/>
          <w:p w14:paraId="4B656EE0" w14:textId="77777777" w:rsidR="00C013B5" w:rsidRDefault="00C013B5" w:rsidP="000645E4"/>
          <w:p w14:paraId="06346694" w14:textId="77777777" w:rsidR="00C013B5" w:rsidRDefault="00C013B5" w:rsidP="000645E4"/>
          <w:p w14:paraId="4C40D334" w14:textId="77777777" w:rsidR="00C013B5" w:rsidRDefault="00C013B5" w:rsidP="000645E4"/>
          <w:p w14:paraId="6602FDF9" w14:textId="77777777" w:rsidR="00C013B5" w:rsidRDefault="00C013B5" w:rsidP="000645E4">
            <w:r>
              <w:rPr>
                <w:b/>
              </w:rPr>
              <w:t xml:space="preserve">Motion: </w:t>
            </w:r>
            <w:r w:rsidR="005B5B52">
              <w:t xml:space="preserve">W. Burns Ardolino moved to approve the policy with revisions. D. Conrad seconded. Motion passed unanimously.  </w:t>
            </w:r>
          </w:p>
          <w:p w14:paraId="25953010" w14:textId="7739D560" w:rsidR="00FC7D23" w:rsidRPr="00FC7D23" w:rsidRDefault="00FC7D23" w:rsidP="000645E4">
            <w:r>
              <w:rPr>
                <w:b/>
              </w:rPr>
              <w:t>Motion</w:t>
            </w:r>
            <w:r>
              <w:t xml:space="preserve">: M. Staves moved to approve the document. J. Pope seconded. Motion passed unanimously. </w:t>
            </w:r>
          </w:p>
        </w:tc>
      </w:tr>
      <w:tr w:rsidR="000645E4" w:rsidRPr="00E04558" w14:paraId="61340330" w14:textId="77777777" w:rsidTr="00323FBA">
        <w:tc>
          <w:tcPr>
            <w:tcW w:w="2515" w:type="dxa"/>
          </w:tcPr>
          <w:p w14:paraId="28ED133B" w14:textId="36E34869" w:rsidR="000645E4" w:rsidRPr="00E04558" w:rsidRDefault="009512C7" w:rsidP="000645E4">
            <w:pPr>
              <w:rPr>
                <w:b/>
              </w:rPr>
            </w:pPr>
            <w:r>
              <w:rPr>
                <w:b/>
              </w:rPr>
              <w:t>IX</w:t>
            </w:r>
            <w:r w:rsidR="000645E4">
              <w:rPr>
                <w:b/>
              </w:rPr>
              <w:t>.</w:t>
            </w:r>
            <w:r w:rsidR="000645E4" w:rsidRPr="00E04558">
              <w:rPr>
                <w:b/>
              </w:rPr>
              <w:t xml:space="preserve"> Dean’s Report – </w:t>
            </w:r>
            <w:r w:rsidR="000645E4">
              <w:rPr>
                <w:b/>
              </w:rPr>
              <w:t xml:space="preserve">J. Potteiger  </w:t>
            </w:r>
          </w:p>
        </w:tc>
        <w:tc>
          <w:tcPr>
            <w:tcW w:w="8370" w:type="dxa"/>
          </w:tcPr>
          <w:p w14:paraId="00C058CE" w14:textId="3614721B" w:rsidR="001B1F6C" w:rsidRPr="00FC7D23" w:rsidRDefault="00141DE5" w:rsidP="001B1F6C">
            <w:pPr>
              <w:spacing w:after="240" w:line="259" w:lineRule="auto"/>
              <w:rPr>
                <w:rFonts w:eastAsiaTheme="minorHAnsi"/>
              </w:rPr>
            </w:pPr>
            <w:r w:rsidRPr="00FC7D23">
              <w:rPr>
                <w:rFonts w:eastAsiaTheme="minorHAnsi"/>
                <w:u w:val="single"/>
              </w:rPr>
              <w:t>2018-19 Graduate Exit Survey Results</w:t>
            </w:r>
            <w:r w:rsidR="00295258">
              <w:rPr>
                <w:rFonts w:eastAsiaTheme="minorHAnsi"/>
                <w:u w:val="single"/>
              </w:rPr>
              <w:t xml:space="preserve">  </w:t>
            </w:r>
            <w:r w:rsidR="00295258">
              <w:rPr>
                <w:rFonts w:eastAsiaTheme="minorHAnsi"/>
                <w:u w:val="single"/>
              </w:rPr>
              <w:br/>
            </w:r>
            <w:r w:rsidR="00295258">
              <w:rPr>
                <w:rFonts w:eastAsiaTheme="minorHAnsi"/>
              </w:rPr>
              <w:t>The intent of the graduate exit survey is to help programs improve their quality and to s</w:t>
            </w:r>
            <w:r w:rsidR="00AF0523">
              <w:rPr>
                <w:rFonts w:eastAsiaTheme="minorHAnsi"/>
              </w:rPr>
              <w:t>upport</w:t>
            </w:r>
            <w:r w:rsidR="00295258">
              <w:rPr>
                <w:rFonts w:eastAsiaTheme="minorHAnsi"/>
              </w:rPr>
              <w:t xml:space="preserve"> graduate </w:t>
            </w:r>
            <w:proofErr w:type="spellStart"/>
            <w:r w:rsidR="00295258">
              <w:rPr>
                <w:rFonts w:eastAsiaTheme="minorHAnsi"/>
              </w:rPr>
              <w:t>students</w:t>
            </w:r>
            <w:proofErr w:type="spellEnd"/>
            <w:r w:rsidR="00295258">
              <w:rPr>
                <w:rFonts w:eastAsiaTheme="minorHAnsi"/>
              </w:rPr>
              <w:t xml:space="preserve"> need</w:t>
            </w:r>
            <w:r w:rsidR="00357426">
              <w:rPr>
                <w:rFonts w:eastAsiaTheme="minorHAnsi"/>
              </w:rPr>
              <w:t>s</w:t>
            </w:r>
            <w:r w:rsidR="00295258">
              <w:rPr>
                <w:rFonts w:eastAsiaTheme="minorHAnsi"/>
              </w:rPr>
              <w:t xml:space="preserve">. </w:t>
            </w:r>
            <w:r w:rsidR="001B1F6C" w:rsidRPr="00FC7D23">
              <w:rPr>
                <w:rFonts w:eastAsiaTheme="minorHAnsi"/>
              </w:rPr>
              <w:t xml:space="preserve"> </w:t>
            </w:r>
          </w:p>
          <w:p w14:paraId="01EBCD78" w14:textId="77777777" w:rsidR="00295258" w:rsidRDefault="00295258" w:rsidP="001B1F6C">
            <w:pPr>
              <w:spacing w:after="240" w:line="259" w:lineRule="auto"/>
              <w:rPr>
                <w:rFonts w:eastAsiaTheme="minorHAnsi"/>
              </w:rPr>
            </w:pPr>
            <w:r>
              <w:rPr>
                <w:rFonts w:eastAsiaTheme="minorHAnsi"/>
              </w:rPr>
              <w:t xml:space="preserve">The survey is sent to graduate students at the end of each semester. They receive an email with a link to the Qualtrics survey. Some programs give students class time to complete the survey to increase participation. </w:t>
            </w:r>
          </w:p>
          <w:p w14:paraId="7268DC9F" w14:textId="3CA5C95C" w:rsidR="00295258" w:rsidRDefault="00295258" w:rsidP="001B1F6C">
            <w:pPr>
              <w:spacing w:after="240" w:line="259" w:lineRule="auto"/>
              <w:rPr>
                <w:rFonts w:eastAsiaTheme="minorHAnsi"/>
              </w:rPr>
            </w:pPr>
            <w:r>
              <w:rPr>
                <w:rFonts w:eastAsiaTheme="minorHAnsi"/>
              </w:rPr>
              <w:t>Distribution of the survey results include unredacted versions to the Provost first, then college deans, then the graduate program directors receive redacted versions. Results are not provided to GPDs wherein the sample size is small</w:t>
            </w:r>
            <w:r w:rsidR="00AF0523">
              <w:rPr>
                <w:rFonts w:eastAsiaTheme="minorHAnsi"/>
              </w:rPr>
              <w:t xml:space="preserve"> (&lt;4)</w:t>
            </w:r>
            <w:r>
              <w:rPr>
                <w:rFonts w:eastAsiaTheme="minorHAnsi"/>
              </w:rPr>
              <w:t xml:space="preserve"> and could </w:t>
            </w:r>
            <w:r w:rsidR="001B1F6C" w:rsidRPr="00FC7D23">
              <w:rPr>
                <w:rFonts w:eastAsiaTheme="minorHAnsi"/>
              </w:rPr>
              <w:t>result in identification of</w:t>
            </w:r>
            <w:r>
              <w:rPr>
                <w:rFonts w:eastAsiaTheme="minorHAnsi"/>
              </w:rPr>
              <w:t xml:space="preserve"> the</w:t>
            </w:r>
            <w:r w:rsidR="001B1F6C" w:rsidRPr="00FC7D23">
              <w:rPr>
                <w:rFonts w:eastAsiaTheme="minorHAnsi"/>
              </w:rPr>
              <w:t xml:space="preserve"> student</w:t>
            </w:r>
            <w:r>
              <w:rPr>
                <w:rFonts w:eastAsiaTheme="minorHAnsi"/>
              </w:rPr>
              <w:t>s</w:t>
            </w:r>
            <w:r w:rsidR="001B1F6C" w:rsidRPr="00FC7D23">
              <w:rPr>
                <w:rFonts w:eastAsiaTheme="minorHAnsi"/>
              </w:rPr>
              <w:t xml:space="preserve"> by </w:t>
            </w:r>
            <w:r>
              <w:rPr>
                <w:rFonts w:eastAsiaTheme="minorHAnsi"/>
              </w:rPr>
              <w:t xml:space="preserve">the GPD. </w:t>
            </w:r>
          </w:p>
          <w:p w14:paraId="6E1B8404" w14:textId="058B762E" w:rsidR="001B1F6C" w:rsidRPr="00FC7D23" w:rsidRDefault="00295258" w:rsidP="001B1F6C">
            <w:pPr>
              <w:spacing w:after="240" w:line="259" w:lineRule="auto"/>
              <w:rPr>
                <w:rFonts w:eastAsiaTheme="minorHAnsi"/>
              </w:rPr>
            </w:pPr>
            <w:r>
              <w:rPr>
                <w:rFonts w:eastAsiaTheme="minorHAnsi"/>
              </w:rPr>
              <w:t>The response rate was thirty-one percent this year. The g</w:t>
            </w:r>
            <w:r w:rsidR="001B1F6C" w:rsidRPr="00FC7D23">
              <w:rPr>
                <w:rFonts w:eastAsiaTheme="minorHAnsi"/>
              </w:rPr>
              <w:t xml:space="preserve">oal is to </w:t>
            </w:r>
            <w:r>
              <w:rPr>
                <w:rFonts w:eastAsiaTheme="minorHAnsi"/>
              </w:rPr>
              <w:t xml:space="preserve">have the majority of responses in the good to excellent categories. </w:t>
            </w:r>
            <w:r w:rsidR="001B1F6C" w:rsidRPr="00FC7D23">
              <w:rPr>
                <w:rFonts w:eastAsiaTheme="minorHAnsi"/>
              </w:rPr>
              <w:t xml:space="preserve"> </w:t>
            </w:r>
          </w:p>
          <w:p w14:paraId="30A47B9A" w14:textId="3B4BECCD" w:rsidR="001B1F6C" w:rsidRPr="00FC7D23" w:rsidRDefault="00295258" w:rsidP="001B1F6C">
            <w:pPr>
              <w:spacing w:after="240" w:line="259" w:lineRule="auto"/>
              <w:rPr>
                <w:rFonts w:eastAsiaTheme="minorHAnsi"/>
              </w:rPr>
            </w:pPr>
            <w:r>
              <w:rPr>
                <w:rFonts w:eastAsiaTheme="minorHAnsi"/>
              </w:rPr>
              <w:t xml:space="preserve">Changes have been made which resulted in improved scores in some areas, particularly in the quality of advising and seeking employment. Advising handbooks were created and the Career Services office implemented changes to provide better services to graduate students. </w:t>
            </w:r>
            <w:r w:rsidR="001B1F6C" w:rsidRPr="00FC7D23">
              <w:rPr>
                <w:rFonts w:eastAsiaTheme="minorHAnsi"/>
              </w:rPr>
              <w:t xml:space="preserve"> </w:t>
            </w:r>
          </w:p>
          <w:p w14:paraId="24EBD5E0" w14:textId="56E887D3" w:rsidR="001B1F6C" w:rsidRPr="00FC7D23" w:rsidRDefault="004A59E2" w:rsidP="004A59E2">
            <w:pPr>
              <w:spacing w:after="240" w:line="259" w:lineRule="auto"/>
              <w:rPr>
                <w:rFonts w:eastAsiaTheme="minorHAnsi"/>
              </w:rPr>
            </w:pPr>
            <w:r>
              <w:rPr>
                <w:rFonts w:eastAsiaTheme="minorHAnsi"/>
              </w:rPr>
              <w:t xml:space="preserve">The scores for some survey questions have declined this year. It is unknown if this is an anomaly or if it’s the beginning of a trend.  </w:t>
            </w:r>
          </w:p>
        </w:tc>
        <w:tc>
          <w:tcPr>
            <w:tcW w:w="3263" w:type="dxa"/>
          </w:tcPr>
          <w:p w14:paraId="0678BE95" w14:textId="77777777" w:rsidR="000645E4" w:rsidRPr="00E04558" w:rsidRDefault="000645E4" w:rsidP="000645E4"/>
        </w:tc>
      </w:tr>
      <w:tr w:rsidR="000645E4" w:rsidRPr="00E04558" w14:paraId="5CD7D6F3" w14:textId="77777777" w:rsidTr="00323FBA">
        <w:tc>
          <w:tcPr>
            <w:tcW w:w="2515" w:type="dxa"/>
          </w:tcPr>
          <w:p w14:paraId="236B36F5" w14:textId="485DBE82" w:rsidR="000645E4" w:rsidRPr="00E04558" w:rsidRDefault="000645E4" w:rsidP="000645E4">
            <w:pPr>
              <w:rPr>
                <w:b/>
              </w:rPr>
            </w:pPr>
            <w:r w:rsidRPr="00E04558">
              <w:rPr>
                <w:b/>
              </w:rPr>
              <w:t xml:space="preserve">X. Old Business </w:t>
            </w:r>
          </w:p>
        </w:tc>
        <w:tc>
          <w:tcPr>
            <w:tcW w:w="8370" w:type="dxa"/>
          </w:tcPr>
          <w:p w14:paraId="63282BC5" w14:textId="19A473AB" w:rsidR="000645E4" w:rsidRPr="00E04558" w:rsidRDefault="000645E4" w:rsidP="000645E4">
            <w:pPr>
              <w:spacing w:after="160" w:line="259" w:lineRule="auto"/>
              <w:rPr>
                <w:rFonts w:eastAsiaTheme="minorHAnsi"/>
              </w:rPr>
            </w:pPr>
            <w:r>
              <w:rPr>
                <w:rFonts w:eastAsiaTheme="minorHAnsi"/>
              </w:rPr>
              <w:t xml:space="preserve"> There was no old business. </w:t>
            </w:r>
          </w:p>
        </w:tc>
        <w:tc>
          <w:tcPr>
            <w:tcW w:w="3263" w:type="dxa"/>
          </w:tcPr>
          <w:p w14:paraId="17240B72" w14:textId="3CB36CCB" w:rsidR="000645E4" w:rsidRPr="00E04558" w:rsidRDefault="000645E4" w:rsidP="000645E4"/>
        </w:tc>
      </w:tr>
      <w:tr w:rsidR="000645E4" w:rsidRPr="00E04558" w14:paraId="1D9C482E" w14:textId="77777777" w:rsidTr="00323FBA">
        <w:tc>
          <w:tcPr>
            <w:tcW w:w="2515" w:type="dxa"/>
          </w:tcPr>
          <w:p w14:paraId="5F5E0D81" w14:textId="4F625D50" w:rsidR="000645E4" w:rsidRPr="00E04558" w:rsidRDefault="000645E4" w:rsidP="000645E4">
            <w:pPr>
              <w:rPr>
                <w:b/>
              </w:rPr>
            </w:pPr>
            <w:r w:rsidRPr="00E04558">
              <w:rPr>
                <w:b/>
              </w:rPr>
              <w:t>X</w:t>
            </w:r>
            <w:r w:rsidR="009512C7">
              <w:rPr>
                <w:b/>
              </w:rPr>
              <w:t>I</w:t>
            </w:r>
            <w:r w:rsidRPr="00E04558">
              <w:rPr>
                <w:b/>
              </w:rPr>
              <w:t>. New Business</w:t>
            </w:r>
          </w:p>
        </w:tc>
        <w:tc>
          <w:tcPr>
            <w:tcW w:w="8370" w:type="dxa"/>
          </w:tcPr>
          <w:p w14:paraId="3C0DAC8F" w14:textId="2A54406F" w:rsidR="000645E4" w:rsidRPr="000576FD" w:rsidRDefault="000645E4" w:rsidP="000645E4">
            <w:pPr>
              <w:spacing w:after="160" w:line="259" w:lineRule="auto"/>
              <w:rPr>
                <w:rFonts w:eastAsiaTheme="minorHAnsi"/>
              </w:rPr>
            </w:pPr>
            <w:r>
              <w:rPr>
                <w:rFonts w:eastAsiaTheme="minorHAnsi"/>
              </w:rPr>
              <w:t xml:space="preserve">There was no new business. </w:t>
            </w:r>
          </w:p>
        </w:tc>
        <w:tc>
          <w:tcPr>
            <w:tcW w:w="3263" w:type="dxa"/>
          </w:tcPr>
          <w:p w14:paraId="73A1B4A6" w14:textId="1FB438C5" w:rsidR="000645E4" w:rsidRPr="00961E69" w:rsidRDefault="000645E4" w:rsidP="000645E4"/>
        </w:tc>
      </w:tr>
      <w:tr w:rsidR="000645E4" w:rsidRPr="00E04558" w14:paraId="7281C3E9" w14:textId="77777777" w:rsidTr="00323FBA">
        <w:tc>
          <w:tcPr>
            <w:tcW w:w="2515" w:type="dxa"/>
          </w:tcPr>
          <w:p w14:paraId="0F89DA91" w14:textId="0BA2A8F9" w:rsidR="000645E4" w:rsidRPr="00E04558" w:rsidRDefault="000645E4" w:rsidP="000645E4">
            <w:pPr>
              <w:rPr>
                <w:b/>
              </w:rPr>
            </w:pPr>
            <w:r w:rsidRPr="00E04558">
              <w:rPr>
                <w:b/>
              </w:rPr>
              <w:t>X</w:t>
            </w:r>
            <w:r w:rsidR="009512C7">
              <w:rPr>
                <w:b/>
              </w:rPr>
              <w:t>I</w:t>
            </w:r>
            <w:r>
              <w:rPr>
                <w:b/>
              </w:rPr>
              <w:t>I</w:t>
            </w:r>
            <w:r w:rsidRPr="00E04558">
              <w:rPr>
                <w:b/>
              </w:rPr>
              <w:t>. Adjournment</w:t>
            </w:r>
          </w:p>
        </w:tc>
        <w:tc>
          <w:tcPr>
            <w:tcW w:w="8370" w:type="dxa"/>
          </w:tcPr>
          <w:p w14:paraId="36929596" w14:textId="4C9C9711" w:rsidR="000645E4" w:rsidRPr="00E04558" w:rsidRDefault="000645E4" w:rsidP="000645E4">
            <w:pPr>
              <w:spacing w:after="160" w:line="259" w:lineRule="auto"/>
              <w:ind w:firstLine="720"/>
            </w:pPr>
          </w:p>
        </w:tc>
        <w:tc>
          <w:tcPr>
            <w:tcW w:w="3263" w:type="dxa"/>
          </w:tcPr>
          <w:p w14:paraId="30817C13" w14:textId="67CCDA25" w:rsidR="000645E4" w:rsidRPr="00B578D1" w:rsidRDefault="000645E4" w:rsidP="000645E4">
            <w:r>
              <w:rPr>
                <w:b/>
              </w:rPr>
              <w:t xml:space="preserve">Motion: </w:t>
            </w:r>
            <w:r w:rsidR="001B1F6C">
              <w:t>P. Ratliff-Miller</w:t>
            </w:r>
            <w:r>
              <w:t xml:space="preserve"> moved to adjourn. </w:t>
            </w:r>
            <w:r w:rsidR="001B1F6C">
              <w:t>M. Staves</w:t>
            </w:r>
            <w:r>
              <w:t xml:space="preserve"> seconded. Meeting adjourned at 11:0</w:t>
            </w:r>
            <w:r w:rsidR="009D30E8">
              <w:t>5</w:t>
            </w:r>
            <w:r>
              <w:t xml:space="preserve"> AM.  </w:t>
            </w:r>
          </w:p>
        </w:tc>
      </w:tr>
    </w:tbl>
    <w:p w14:paraId="7745A7C5" w14:textId="77777777" w:rsidR="00C470E9" w:rsidRPr="00E04558" w:rsidRDefault="00C470E9" w:rsidP="003A39EC"/>
    <w:sectPr w:rsidR="00C470E9" w:rsidRPr="00E04558" w:rsidSect="00EB5BC5">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032E5" w14:textId="77777777" w:rsidR="00B56D9B" w:rsidRDefault="00B56D9B">
      <w:r>
        <w:separator/>
      </w:r>
    </w:p>
  </w:endnote>
  <w:endnote w:type="continuationSeparator" w:id="0">
    <w:p w14:paraId="7F94939D" w14:textId="77777777" w:rsidR="00B56D9B" w:rsidRDefault="00B5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C8F8" w14:textId="1B708B5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B54">
      <w:rPr>
        <w:rStyle w:val="PageNumber"/>
        <w:noProof/>
      </w:rPr>
      <w:t>1</w:t>
    </w:r>
    <w:r>
      <w:rPr>
        <w:rStyle w:val="PageNumber"/>
      </w:rPr>
      <w:fldChar w:fldCharType="end"/>
    </w:r>
  </w:p>
  <w:p w14:paraId="2962AFAE" w14:textId="77777777" w:rsidR="00A071B8" w:rsidRDefault="00A0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9E3F4" w14:textId="77777777" w:rsidR="00B56D9B" w:rsidRDefault="00B56D9B">
      <w:r>
        <w:separator/>
      </w:r>
    </w:p>
  </w:footnote>
  <w:footnote w:type="continuationSeparator" w:id="0">
    <w:p w14:paraId="36F60288" w14:textId="77777777" w:rsidR="00B56D9B" w:rsidRDefault="00B56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983"/>
    <w:multiLevelType w:val="hybridMultilevel"/>
    <w:tmpl w:val="361E8148"/>
    <w:lvl w:ilvl="0" w:tplc="25B889FE">
      <w:start w:val="3"/>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739B"/>
    <w:multiLevelType w:val="hybridMultilevel"/>
    <w:tmpl w:val="647664B6"/>
    <w:lvl w:ilvl="0" w:tplc="04090015">
      <w:start w:val="1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2C7C97"/>
    <w:multiLevelType w:val="hybridMultilevel"/>
    <w:tmpl w:val="0BF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82867"/>
    <w:multiLevelType w:val="hybridMultilevel"/>
    <w:tmpl w:val="D142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F2ABB"/>
    <w:multiLevelType w:val="hybridMultilevel"/>
    <w:tmpl w:val="B2B8E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828B6"/>
    <w:multiLevelType w:val="hybridMultilevel"/>
    <w:tmpl w:val="8D9863DC"/>
    <w:lvl w:ilvl="0" w:tplc="9262260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DF461B"/>
    <w:multiLevelType w:val="hybridMultilevel"/>
    <w:tmpl w:val="7A905BAC"/>
    <w:lvl w:ilvl="0" w:tplc="68D06D4A">
      <w:start w:val="1"/>
      <w:numFmt w:val="lowerLetter"/>
      <w:lvlText w:val="%1."/>
      <w:lvlJc w:val="left"/>
      <w:pPr>
        <w:tabs>
          <w:tab w:val="num" w:pos="720"/>
        </w:tabs>
        <w:ind w:left="720" w:hanging="360"/>
      </w:pPr>
    </w:lvl>
    <w:lvl w:ilvl="1" w:tplc="3F505A46" w:tentative="1">
      <w:start w:val="1"/>
      <w:numFmt w:val="lowerLetter"/>
      <w:lvlText w:val="%2."/>
      <w:lvlJc w:val="left"/>
      <w:pPr>
        <w:tabs>
          <w:tab w:val="num" w:pos="1440"/>
        </w:tabs>
        <w:ind w:left="1440" w:hanging="360"/>
      </w:pPr>
    </w:lvl>
    <w:lvl w:ilvl="2" w:tplc="BFAE27A6" w:tentative="1">
      <w:start w:val="1"/>
      <w:numFmt w:val="lowerLetter"/>
      <w:lvlText w:val="%3."/>
      <w:lvlJc w:val="left"/>
      <w:pPr>
        <w:tabs>
          <w:tab w:val="num" w:pos="2160"/>
        </w:tabs>
        <w:ind w:left="2160" w:hanging="360"/>
      </w:pPr>
    </w:lvl>
    <w:lvl w:ilvl="3" w:tplc="6430E524" w:tentative="1">
      <w:start w:val="1"/>
      <w:numFmt w:val="lowerLetter"/>
      <w:lvlText w:val="%4."/>
      <w:lvlJc w:val="left"/>
      <w:pPr>
        <w:tabs>
          <w:tab w:val="num" w:pos="2880"/>
        </w:tabs>
        <w:ind w:left="2880" w:hanging="360"/>
      </w:pPr>
    </w:lvl>
    <w:lvl w:ilvl="4" w:tplc="2600241C" w:tentative="1">
      <w:start w:val="1"/>
      <w:numFmt w:val="lowerLetter"/>
      <w:lvlText w:val="%5."/>
      <w:lvlJc w:val="left"/>
      <w:pPr>
        <w:tabs>
          <w:tab w:val="num" w:pos="3600"/>
        </w:tabs>
        <w:ind w:left="3600" w:hanging="360"/>
      </w:pPr>
    </w:lvl>
    <w:lvl w:ilvl="5" w:tplc="A29A6516" w:tentative="1">
      <w:start w:val="1"/>
      <w:numFmt w:val="lowerLetter"/>
      <w:lvlText w:val="%6."/>
      <w:lvlJc w:val="left"/>
      <w:pPr>
        <w:tabs>
          <w:tab w:val="num" w:pos="4320"/>
        </w:tabs>
        <w:ind w:left="4320" w:hanging="360"/>
      </w:pPr>
    </w:lvl>
    <w:lvl w:ilvl="6" w:tplc="5CA6D06C" w:tentative="1">
      <w:start w:val="1"/>
      <w:numFmt w:val="lowerLetter"/>
      <w:lvlText w:val="%7."/>
      <w:lvlJc w:val="left"/>
      <w:pPr>
        <w:tabs>
          <w:tab w:val="num" w:pos="5040"/>
        </w:tabs>
        <w:ind w:left="5040" w:hanging="360"/>
      </w:pPr>
    </w:lvl>
    <w:lvl w:ilvl="7" w:tplc="4E9C2B52" w:tentative="1">
      <w:start w:val="1"/>
      <w:numFmt w:val="lowerLetter"/>
      <w:lvlText w:val="%8."/>
      <w:lvlJc w:val="left"/>
      <w:pPr>
        <w:tabs>
          <w:tab w:val="num" w:pos="5760"/>
        </w:tabs>
        <w:ind w:left="5760" w:hanging="360"/>
      </w:pPr>
    </w:lvl>
    <w:lvl w:ilvl="8" w:tplc="629425E2" w:tentative="1">
      <w:start w:val="1"/>
      <w:numFmt w:val="lowerLetter"/>
      <w:lvlText w:val="%9."/>
      <w:lvlJc w:val="left"/>
      <w:pPr>
        <w:tabs>
          <w:tab w:val="num" w:pos="6480"/>
        </w:tabs>
        <w:ind w:left="6480" w:hanging="360"/>
      </w:pPr>
    </w:lvl>
  </w:abstractNum>
  <w:abstractNum w:abstractNumId="7" w15:restartNumberingAfterBreak="0">
    <w:nsid w:val="0E644491"/>
    <w:multiLevelType w:val="hybridMultilevel"/>
    <w:tmpl w:val="7E309FBC"/>
    <w:lvl w:ilvl="0" w:tplc="C9007BCA">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0F00307C"/>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7531D3"/>
    <w:multiLevelType w:val="hybridMultilevel"/>
    <w:tmpl w:val="98F8C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02756"/>
    <w:multiLevelType w:val="hybridMultilevel"/>
    <w:tmpl w:val="54525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6685D"/>
    <w:multiLevelType w:val="hybridMultilevel"/>
    <w:tmpl w:val="F47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D0A3D"/>
    <w:multiLevelType w:val="hybridMultilevel"/>
    <w:tmpl w:val="58680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00250"/>
    <w:multiLevelType w:val="hybridMultilevel"/>
    <w:tmpl w:val="646E4D18"/>
    <w:lvl w:ilvl="0" w:tplc="B678C7D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701BC3"/>
    <w:multiLevelType w:val="hybridMultilevel"/>
    <w:tmpl w:val="D34CA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25607"/>
    <w:multiLevelType w:val="hybridMultilevel"/>
    <w:tmpl w:val="F89C3CA2"/>
    <w:lvl w:ilvl="0" w:tplc="AAA2B1F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2270D9"/>
    <w:multiLevelType w:val="hybridMultilevel"/>
    <w:tmpl w:val="DDD86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05EB9"/>
    <w:multiLevelType w:val="hybridMultilevel"/>
    <w:tmpl w:val="C8F886FE"/>
    <w:lvl w:ilvl="0" w:tplc="9094ED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C21C3"/>
    <w:multiLevelType w:val="hybridMultilevel"/>
    <w:tmpl w:val="DC88C662"/>
    <w:lvl w:ilvl="0" w:tplc="8F949A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B04F5C"/>
    <w:multiLevelType w:val="hybridMultilevel"/>
    <w:tmpl w:val="EDCAEC12"/>
    <w:lvl w:ilvl="0" w:tplc="0A687D7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294623"/>
    <w:multiLevelType w:val="hybridMultilevel"/>
    <w:tmpl w:val="11265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1127B"/>
    <w:multiLevelType w:val="hybridMultilevel"/>
    <w:tmpl w:val="C846B34C"/>
    <w:lvl w:ilvl="0" w:tplc="E112F348">
      <w:start w:val="11"/>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184C0F"/>
    <w:multiLevelType w:val="hybridMultilevel"/>
    <w:tmpl w:val="B616DA40"/>
    <w:lvl w:ilvl="0" w:tplc="0512D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D671F"/>
    <w:multiLevelType w:val="hybridMultilevel"/>
    <w:tmpl w:val="68A26B4C"/>
    <w:lvl w:ilvl="0" w:tplc="6D90918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1A3161"/>
    <w:multiLevelType w:val="hybridMultilevel"/>
    <w:tmpl w:val="C9CE75A6"/>
    <w:lvl w:ilvl="0" w:tplc="35323D2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42332E"/>
    <w:multiLevelType w:val="hybridMultilevel"/>
    <w:tmpl w:val="70923124"/>
    <w:lvl w:ilvl="0" w:tplc="C016C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B3839"/>
    <w:multiLevelType w:val="hybridMultilevel"/>
    <w:tmpl w:val="7A4ADD58"/>
    <w:lvl w:ilvl="0" w:tplc="E380201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E14302"/>
    <w:multiLevelType w:val="hybridMultilevel"/>
    <w:tmpl w:val="454CF98C"/>
    <w:lvl w:ilvl="0" w:tplc="0244667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9B680A"/>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FE4808"/>
    <w:multiLevelType w:val="hybridMultilevel"/>
    <w:tmpl w:val="199A8266"/>
    <w:lvl w:ilvl="0" w:tplc="131A541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7E5604"/>
    <w:multiLevelType w:val="hybridMultilevel"/>
    <w:tmpl w:val="666494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25394F"/>
    <w:multiLevelType w:val="hybridMultilevel"/>
    <w:tmpl w:val="E4CCF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50E1B"/>
    <w:multiLevelType w:val="hybridMultilevel"/>
    <w:tmpl w:val="73087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0B24AC"/>
    <w:multiLevelType w:val="hybridMultilevel"/>
    <w:tmpl w:val="2C0055C2"/>
    <w:lvl w:ilvl="0" w:tplc="67B63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B2814"/>
    <w:multiLevelType w:val="multilevel"/>
    <w:tmpl w:val="68A26B4C"/>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1C177F"/>
    <w:multiLevelType w:val="hybridMultilevel"/>
    <w:tmpl w:val="4A56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54E0E"/>
    <w:multiLevelType w:val="hybridMultilevel"/>
    <w:tmpl w:val="1AC0B378"/>
    <w:lvl w:ilvl="0" w:tplc="C9927D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7C1A79"/>
    <w:multiLevelType w:val="hybridMultilevel"/>
    <w:tmpl w:val="5C7EE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12573B"/>
    <w:multiLevelType w:val="hybridMultilevel"/>
    <w:tmpl w:val="399A3AB0"/>
    <w:lvl w:ilvl="0" w:tplc="8F02E5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CE4A6E"/>
    <w:multiLevelType w:val="hybridMultilevel"/>
    <w:tmpl w:val="893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75265"/>
    <w:multiLevelType w:val="hybridMultilevel"/>
    <w:tmpl w:val="222A242A"/>
    <w:lvl w:ilvl="0" w:tplc="A6909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940C2"/>
    <w:multiLevelType w:val="hybridMultilevel"/>
    <w:tmpl w:val="0E5C29FC"/>
    <w:lvl w:ilvl="0" w:tplc="E8105D84">
      <w:start w:val="1"/>
      <w:numFmt w:val="upp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8434F8"/>
    <w:multiLevelType w:val="hybridMultilevel"/>
    <w:tmpl w:val="7DEA19D0"/>
    <w:lvl w:ilvl="0" w:tplc="8086F7EA">
      <w:start w:val="6"/>
      <w:numFmt w:val="upperRoman"/>
      <w:lvlText w:val="%1&gt;"/>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B61E37"/>
    <w:multiLevelType w:val="hybridMultilevel"/>
    <w:tmpl w:val="51FA4F50"/>
    <w:lvl w:ilvl="0" w:tplc="B8A6506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413CB0"/>
    <w:multiLevelType w:val="hybridMultilevel"/>
    <w:tmpl w:val="CE52B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53562A"/>
    <w:multiLevelType w:val="hybridMultilevel"/>
    <w:tmpl w:val="9B08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9"/>
  </w:num>
  <w:num w:numId="3">
    <w:abstractNumId w:val="0"/>
  </w:num>
  <w:num w:numId="4">
    <w:abstractNumId w:val="5"/>
  </w:num>
  <w:num w:numId="5">
    <w:abstractNumId w:val="19"/>
  </w:num>
  <w:num w:numId="6">
    <w:abstractNumId w:val="42"/>
  </w:num>
  <w:num w:numId="7">
    <w:abstractNumId w:val="26"/>
  </w:num>
  <w:num w:numId="8">
    <w:abstractNumId w:val="15"/>
  </w:num>
  <w:num w:numId="9">
    <w:abstractNumId w:val="24"/>
  </w:num>
  <w:num w:numId="10">
    <w:abstractNumId w:val="23"/>
  </w:num>
  <w:num w:numId="11">
    <w:abstractNumId w:val="34"/>
  </w:num>
  <w:num w:numId="12">
    <w:abstractNumId w:val="27"/>
  </w:num>
  <w:num w:numId="13">
    <w:abstractNumId w:val="21"/>
  </w:num>
  <w:num w:numId="14">
    <w:abstractNumId w:val="43"/>
  </w:num>
  <w:num w:numId="15">
    <w:abstractNumId w:val="13"/>
  </w:num>
  <w:num w:numId="16">
    <w:abstractNumId w:val="38"/>
  </w:num>
  <w:num w:numId="17">
    <w:abstractNumId w:val="1"/>
  </w:num>
  <w:num w:numId="18">
    <w:abstractNumId w:val="18"/>
  </w:num>
  <w:num w:numId="19">
    <w:abstractNumId w:val="8"/>
  </w:num>
  <w:num w:numId="20">
    <w:abstractNumId w:val="33"/>
  </w:num>
  <w:num w:numId="21">
    <w:abstractNumId w:val="25"/>
  </w:num>
  <w:num w:numId="22">
    <w:abstractNumId w:val="37"/>
  </w:num>
  <w:num w:numId="23">
    <w:abstractNumId w:val="4"/>
  </w:num>
  <w:num w:numId="24">
    <w:abstractNumId w:val="40"/>
  </w:num>
  <w:num w:numId="25">
    <w:abstractNumId w:val="28"/>
  </w:num>
  <w:num w:numId="26">
    <w:abstractNumId w:val="14"/>
  </w:num>
  <w:num w:numId="27">
    <w:abstractNumId w:val="10"/>
  </w:num>
  <w:num w:numId="28">
    <w:abstractNumId w:val="44"/>
  </w:num>
  <w:num w:numId="29">
    <w:abstractNumId w:val="3"/>
  </w:num>
  <w:num w:numId="30">
    <w:abstractNumId w:val="20"/>
  </w:num>
  <w:num w:numId="31">
    <w:abstractNumId w:val="16"/>
  </w:num>
  <w:num w:numId="32">
    <w:abstractNumId w:val="39"/>
  </w:num>
  <w:num w:numId="33">
    <w:abstractNumId w:val="22"/>
  </w:num>
  <w:num w:numId="34">
    <w:abstractNumId w:val="9"/>
  </w:num>
  <w:num w:numId="35">
    <w:abstractNumId w:val="31"/>
  </w:num>
  <w:num w:numId="36">
    <w:abstractNumId w:val="17"/>
  </w:num>
  <w:num w:numId="37">
    <w:abstractNumId w:val="41"/>
  </w:num>
  <w:num w:numId="38">
    <w:abstractNumId w:val="11"/>
  </w:num>
  <w:num w:numId="39">
    <w:abstractNumId w:val="45"/>
  </w:num>
  <w:num w:numId="40">
    <w:abstractNumId w:val="6"/>
  </w:num>
  <w:num w:numId="41">
    <w:abstractNumId w:val="35"/>
  </w:num>
  <w:num w:numId="42">
    <w:abstractNumId w:val="2"/>
  </w:num>
  <w:num w:numId="43">
    <w:abstractNumId w:val="12"/>
  </w:num>
  <w:num w:numId="44">
    <w:abstractNumId w:val="32"/>
  </w:num>
  <w:num w:numId="45">
    <w:abstractNumId w:val="3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9"/>
    <w:rsid w:val="00000920"/>
    <w:rsid w:val="000014F9"/>
    <w:rsid w:val="00001B2C"/>
    <w:rsid w:val="00001DF9"/>
    <w:rsid w:val="0000284D"/>
    <w:rsid w:val="00002A96"/>
    <w:rsid w:val="00002DF6"/>
    <w:rsid w:val="000031C6"/>
    <w:rsid w:val="0000328A"/>
    <w:rsid w:val="000040C4"/>
    <w:rsid w:val="000043D2"/>
    <w:rsid w:val="00004D1A"/>
    <w:rsid w:val="00006583"/>
    <w:rsid w:val="00012230"/>
    <w:rsid w:val="00012884"/>
    <w:rsid w:val="0001304F"/>
    <w:rsid w:val="00013AC5"/>
    <w:rsid w:val="00013AF0"/>
    <w:rsid w:val="000147FB"/>
    <w:rsid w:val="000148DD"/>
    <w:rsid w:val="00015A57"/>
    <w:rsid w:val="000168E1"/>
    <w:rsid w:val="00016E72"/>
    <w:rsid w:val="00017E41"/>
    <w:rsid w:val="00020569"/>
    <w:rsid w:val="00021711"/>
    <w:rsid w:val="00021E37"/>
    <w:rsid w:val="0002221F"/>
    <w:rsid w:val="000222C7"/>
    <w:rsid w:val="00022B36"/>
    <w:rsid w:val="00022BB0"/>
    <w:rsid w:val="000236BA"/>
    <w:rsid w:val="0002567C"/>
    <w:rsid w:val="0002603C"/>
    <w:rsid w:val="00026A7F"/>
    <w:rsid w:val="00026DB2"/>
    <w:rsid w:val="0003017E"/>
    <w:rsid w:val="000312C2"/>
    <w:rsid w:val="000322A0"/>
    <w:rsid w:val="000325A2"/>
    <w:rsid w:val="0003419C"/>
    <w:rsid w:val="0003461C"/>
    <w:rsid w:val="0003610A"/>
    <w:rsid w:val="0003673B"/>
    <w:rsid w:val="000368CE"/>
    <w:rsid w:val="00036911"/>
    <w:rsid w:val="000405EE"/>
    <w:rsid w:val="00040843"/>
    <w:rsid w:val="00042844"/>
    <w:rsid w:val="000429EB"/>
    <w:rsid w:val="000433EE"/>
    <w:rsid w:val="0004350F"/>
    <w:rsid w:val="00043E5E"/>
    <w:rsid w:val="000440B2"/>
    <w:rsid w:val="00044233"/>
    <w:rsid w:val="000455A2"/>
    <w:rsid w:val="000457E5"/>
    <w:rsid w:val="00045BFC"/>
    <w:rsid w:val="00046238"/>
    <w:rsid w:val="00046333"/>
    <w:rsid w:val="00046500"/>
    <w:rsid w:val="00047FE9"/>
    <w:rsid w:val="00050351"/>
    <w:rsid w:val="0005037A"/>
    <w:rsid w:val="00052647"/>
    <w:rsid w:val="00053EA4"/>
    <w:rsid w:val="00054389"/>
    <w:rsid w:val="00054433"/>
    <w:rsid w:val="00054A22"/>
    <w:rsid w:val="00055542"/>
    <w:rsid w:val="000576FD"/>
    <w:rsid w:val="00060906"/>
    <w:rsid w:val="00061F2D"/>
    <w:rsid w:val="000643AA"/>
    <w:rsid w:val="000645E4"/>
    <w:rsid w:val="000667F4"/>
    <w:rsid w:val="00067822"/>
    <w:rsid w:val="00070771"/>
    <w:rsid w:val="000708A0"/>
    <w:rsid w:val="00070B12"/>
    <w:rsid w:val="00072B53"/>
    <w:rsid w:val="0007346E"/>
    <w:rsid w:val="0007497E"/>
    <w:rsid w:val="00074F5A"/>
    <w:rsid w:val="00075032"/>
    <w:rsid w:val="00075979"/>
    <w:rsid w:val="000759FC"/>
    <w:rsid w:val="000764FB"/>
    <w:rsid w:val="00076979"/>
    <w:rsid w:val="0007765A"/>
    <w:rsid w:val="00081503"/>
    <w:rsid w:val="00082BF9"/>
    <w:rsid w:val="0008332A"/>
    <w:rsid w:val="00083864"/>
    <w:rsid w:val="000873E3"/>
    <w:rsid w:val="000878D1"/>
    <w:rsid w:val="00087A7C"/>
    <w:rsid w:val="00090602"/>
    <w:rsid w:val="0009138B"/>
    <w:rsid w:val="000922FE"/>
    <w:rsid w:val="00093163"/>
    <w:rsid w:val="00093677"/>
    <w:rsid w:val="000941B6"/>
    <w:rsid w:val="00094FA8"/>
    <w:rsid w:val="00095913"/>
    <w:rsid w:val="00095F4F"/>
    <w:rsid w:val="00097D52"/>
    <w:rsid w:val="000A0B13"/>
    <w:rsid w:val="000A1979"/>
    <w:rsid w:val="000A1D68"/>
    <w:rsid w:val="000A26ED"/>
    <w:rsid w:val="000A2D2B"/>
    <w:rsid w:val="000A31D3"/>
    <w:rsid w:val="000A3C70"/>
    <w:rsid w:val="000A44C6"/>
    <w:rsid w:val="000A4761"/>
    <w:rsid w:val="000A55E4"/>
    <w:rsid w:val="000A59D0"/>
    <w:rsid w:val="000A5DBF"/>
    <w:rsid w:val="000A5DC6"/>
    <w:rsid w:val="000A648F"/>
    <w:rsid w:val="000A6ADB"/>
    <w:rsid w:val="000A70EE"/>
    <w:rsid w:val="000B0DAA"/>
    <w:rsid w:val="000B0DD7"/>
    <w:rsid w:val="000B0FAE"/>
    <w:rsid w:val="000B0FE5"/>
    <w:rsid w:val="000B1645"/>
    <w:rsid w:val="000B2263"/>
    <w:rsid w:val="000B2A7A"/>
    <w:rsid w:val="000B326A"/>
    <w:rsid w:val="000B3450"/>
    <w:rsid w:val="000B3BB8"/>
    <w:rsid w:val="000B5D07"/>
    <w:rsid w:val="000B6AAB"/>
    <w:rsid w:val="000B6E05"/>
    <w:rsid w:val="000B7A2F"/>
    <w:rsid w:val="000B7BA6"/>
    <w:rsid w:val="000B7C5C"/>
    <w:rsid w:val="000C0237"/>
    <w:rsid w:val="000C0BE1"/>
    <w:rsid w:val="000C1033"/>
    <w:rsid w:val="000C12E6"/>
    <w:rsid w:val="000C36E6"/>
    <w:rsid w:val="000C36FC"/>
    <w:rsid w:val="000C44E4"/>
    <w:rsid w:val="000C635C"/>
    <w:rsid w:val="000C68F5"/>
    <w:rsid w:val="000C7DF1"/>
    <w:rsid w:val="000D08FA"/>
    <w:rsid w:val="000D25E4"/>
    <w:rsid w:val="000D2929"/>
    <w:rsid w:val="000D2B0F"/>
    <w:rsid w:val="000D2DED"/>
    <w:rsid w:val="000D3315"/>
    <w:rsid w:val="000D3F06"/>
    <w:rsid w:val="000D3F78"/>
    <w:rsid w:val="000D5A9E"/>
    <w:rsid w:val="000D7120"/>
    <w:rsid w:val="000E106B"/>
    <w:rsid w:val="000E13BE"/>
    <w:rsid w:val="000E15B3"/>
    <w:rsid w:val="000E1D1C"/>
    <w:rsid w:val="000E2954"/>
    <w:rsid w:val="000E42E8"/>
    <w:rsid w:val="000E5125"/>
    <w:rsid w:val="000E625B"/>
    <w:rsid w:val="000E6668"/>
    <w:rsid w:val="000E6F35"/>
    <w:rsid w:val="000E75E3"/>
    <w:rsid w:val="000E7B31"/>
    <w:rsid w:val="000F4319"/>
    <w:rsid w:val="000F580A"/>
    <w:rsid w:val="000F5ED4"/>
    <w:rsid w:val="000F6914"/>
    <w:rsid w:val="000F6C50"/>
    <w:rsid w:val="00102300"/>
    <w:rsid w:val="0010233B"/>
    <w:rsid w:val="0010263B"/>
    <w:rsid w:val="00102EC4"/>
    <w:rsid w:val="001031CD"/>
    <w:rsid w:val="0010361E"/>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BF9"/>
    <w:rsid w:val="00115C60"/>
    <w:rsid w:val="00116CF0"/>
    <w:rsid w:val="00116F60"/>
    <w:rsid w:val="001174A9"/>
    <w:rsid w:val="0012084F"/>
    <w:rsid w:val="00120ACF"/>
    <w:rsid w:val="00121E8D"/>
    <w:rsid w:val="001222E3"/>
    <w:rsid w:val="001229FB"/>
    <w:rsid w:val="00123061"/>
    <w:rsid w:val="001234CD"/>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2032"/>
    <w:rsid w:val="0013348A"/>
    <w:rsid w:val="00133DBB"/>
    <w:rsid w:val="001350E3"/>
    <w:rsid w:val="0013758C"/>
    <w:rsid w:val="001376FA"/>
    <w:rsid w:val="00141DE5"/>
    <w:rsid w:val="00146607"/>
    <w:rsid w:val="001505A6"/>
    <w:rsid w:val="00150918"/>
    <w:rsid w:val="00152CE4"/>
    <w:rsid w:val="001532CF"/>
    <w:rsid w:val="00153AAA"/>
    <w:rsid w:val="00153EE9"/>
    <w:rsid w:val="001543EE"/>
    <w:rsid w:val="001565E1"/>
    <w:rsid w:val="00157B5A"/>
    <w:rsid w:val="00161912"/>
    <w:rsid w:val="0016515E"/>
    <w:rsid w:val="0016552A"/>
    <w:rsid w:val="00165EA0"/>
    <w:rsid w:val="00166EA5"/>
    <w:rsid w:val="00171B5D"/>
    <w:rsid w:val="00172196"/>
    <w:rsid w:val="00172A88"/>
    <w:rsid w:val="00172F99"/>
    <w:rsid w:val="0017362B"/>
    <w:rsid w:val="00173ADA"/>
    <w:rsid w:val="00174408"/>
    <w:rsid w:val="00174A20"/>
    <w:rsid w:val="00174A81"/>
    <w:rsid w:val="0017552E"/>
    <w:rsid w:val="0017667A"/>
    <w:rsid w:val="001770C6"/>
    <w:rsid w:val="00177668"/>
    <w:rsid w:val="001813A1"/>
    <w:rsid w:val="00182336"/>
    <w:rsid w:val="00182AC1"/>
    <w:rsid w:val="001845A4"/>
    <w:rsid w:val="0018590A"/>
    <w:rsid w:val="00185BCD"/>
    <w:rsid w:val="00186A00"/>
    <w:rsid w:val="00186D3F"/>
    <w:rsid w:val="00187CFD"/>
    <w:rsid w:val="00190CEB"/>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0B5"/>
    <w:rsid w:val="001A1D39"/>
    <w:rsid w:val="001A1FD5"/>
    <w:rsid w:val="001A28B1"/>
    <w:rsid w:val="001A3189"/>
    <w:rsid w:val="001A48A7"/>
    <w:rsid w:val="001A493A"/>
    <w:rsid w:val="001A5B3C"/>
    <w:rsid w:val="001A64D3"/>
    <w:rsid w:val="001A6526"/>
    <w:rsid w:val="001A6B1D"/>
    <w:rsid w:val="001A79AF"/>
    <w:rsid w:val="001B0251"/>
    <w:rsid w:val="001B12EE"/>
    <w:rsid w:val="001B1F6C"/>
    <w:rsid w:val="001B2F12"/>
    <w:rsid w:val="001B5006"/>
    <w:rsid w:val="001B5593"/>
    <w:rsid w:val="001B6F18"/>
    <w:rsid w:val="001B74EA"/>
    <w:rsid w:val="001B753D"/>
    <w:rsid w:val="001B7B78"/>
    <w:rsid w:val="001B7E00"/>
    <w:rsid w:val="001C00CF"/>
    <w:rsid w:val="001C0807"/>
    <w:rsid w:val="001C3A87"/>
    <w:rsid w:val="001C3BD0"/>
    <w:rsid w:val="001C4154"/>
    <w:rsid w:val="001C5E1F"/>
    <w:rsid w:val="001C677E"/>
    <w:rsid w:val="001C7D0F"/>
    <w:rsid w:val="001C7E2E"/>
    <w:rsid w:val="001D010C"/>
    <w:rsid w:val="001D05EF"/>
    <w:rsid w:val="001D0663"/>
    <w:rsid w:val="001D2CBD"/>
    <w:rsid w:val="001D3888"/>
    <w:rsid w:val="001D393C"/>
    <w:rsid w:val="001D5F89"/>
    <w:rsid w:val="001D657A"/>
    <w:rsid w:val="001D6627"/>
    <w:rsid w:val="001D67C3"/>
    <w:rsid w:val="001D6975"/>
    <w:rsid w:val="001E0B51"/>
    <w:rsid w:val="001E11DA"/>
    <w:rsid w:val="001E1378"/>
    <w:rsid w:val="001E1960"/>
    <w:rsid w:val="001E30F1"/>
    <w:rsid w:val="001E3614"/>
    <w:rsid w:val="001E400B"/>
    <w:rsid w:val="001E4D2A"/>
    <w:rsid w:val="001E51CD"/>
    <w:rsid w:val="001E571A"/>
    <w:rsid w:val="001E6075"/>
    <w:rsid w:val="001E6A7A"/>
    <w:rsid w:val="001E7802"/>
    <w:rsid w:val="001F0099"/>
    <w:rsid w:val="001F073F"/>
    <w:rsid w:val="001F155B"/>
    <w:rsid w:val="001F17E4"/>
    <w:rsid w:val="001F3C45"/>
    <w:rsid w:val="001F460B"/>
    <w:rsid w:val="001F49F2"/>
    <w:rsid w:val="001F500E"/>
    <w:rsid w:val="001F56E1"/>
    <w:rsid w:val="001F733E"/>
    <w:rsid w:val="001F7884"/>
    <w:rsid w:val="001F7C82"/>
    <w:rsid w:val="002004E7"/>
    <w:rsid w:val="0020171D"/>
    <w:rsid w:val="00202D8A"/>
    <w:rsid w:val="0020323A"/>
    <w:rsid w:val="002040B2"/>
    <w:rsid w:val="0020417F"/>
    <w:rsid w:val="00204937"/>
    <w:rsid w:val="00204B95"/>
    <w:rsid w:val="00204CFC"/>
    <w:rsid w:val="0020526B"/>
    <w:rsid w:val="00205B90"/>
    <w:rsid w:val="00205CF4"/>
    <w:rsid w:val="002069AD"/>
    <w:rsid w:val="00210134"/>
    <w:rsid w:val="0021088A"/>
    <w:rsid w:val="0021117A"/>
    <w:rsid w:val="00211940"/>
    <w:rsid w:val="00211BB0"/>
    <w:rsid w:val="002120B5"/>
    <w:rsid w:val="002121D6"/>
    <w:rsid w:val="0021274A"/>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75F"/>
    <w:rsid w:val="00225944"/>
    <w:rsid w:val="002262DD"/>
    <w:rsid w:val="00227192"/>
    <w:rsid w:val="00227ECF"/>
    <w:rsid w:val="002300F5"/>
    <w:rsid w:val="0023037F"/>
    <w:rsid w:val="00231EF5"/>
    <w:rsid w:val="00232B08"/>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1362"/>
    <w:rsid w:val="00252D58"/>
    <w:rsid w:val="00253760"/>
    <w:rsid w:val="00253A08"/>
    <w:rsid w:val="00255A8D"/>
    <w:rsid w:val="00256549"/>
    <w:rsid w:val="002608C5"/>
    <w:rsid w:val="00260BF8"/>
    <w:rsid w:val="002616DE"/>
    <w:rsid w:val="00261ABF"/>
    <w:rsid w:val="00263ACE"/>
    <w:rsid w:val="00263DD3"/>
    <w:rsid w:val="0026471D"/>
    <w:rsid w:val="00264EE1"/>
    <w:rsid w:val="00264EEE"/>
    <w:rsid w:val="00266156"/>
    <w:rsid w:val="00267C2C"/>
    <w:rsid w:val="0027055B"/>
    <w:rsid w:val="002706EA"/>
    <w:rsid w:val="00270B9C"/>
    <w:rsid w:val="0027186F"/>
    <w:rsid w:val="00271F05"/>
    <w:rsid w:val="00272059"/>
    <w:rsid w:val="00272D8F"/>
    <w:rsid w:val="00272ED3"/>
    <w:rsid w:val="00273718"/>
    <w:rsid w:val="00273FFA"/>
    <w:rsid w:val="00274808"/>
    <w:rsid w:val="002755B7"/>
    <w:rsid w:val="00277721"/>
    <w:rsid w:val="00277D88"/>
    <w:rsid w:val="002816F8"/>
    <w:rsid w:val="002817CB"/>
    <w:rsid w:val="00281880"/>
    <w:rsid w:val="00282181"/>
    <w:rsid w:val="0028410C"/>
    <w:rsid w:val="00284462"/>
    <w:rsid w:val="00284C89"/>
    <w:rsid w:val="002855E7"/>
    <w:rsid w:val="0028571F"/>
    <w:rsid w:val="002878D6"/>
    <w:rsid w:val="00290483"/>
    <w:rsid w:val="00290681"/>
    <w:rsid w:val="0029077E"/>
    <w:rsid w:val="00292AC1"/>
    <w:rsid w:val="00292CD0"/>
    <w:rsid w:val="00293663"/>
    <w:rsid w:val="00293972"/>
    <w:rsid w:val="00293996"/>
    <w:rsid w:val="0029464E"/>
    <w:rsid w:val="00295258"/>
    <w:rsid w:val="00297ADA"/>
    <w:rsid w:val="002A013C"/>
    <w:rsid w:val="002A04C2"/>
    <w:rsid w:val="002A0BBF"/>
    <w:rsid w:val="002A14CB"/>
    <w:rsid w:val="002A1A86"/>
    <w:rsid w:val="002A3DAF"/>
    <w:rsid w:val="002A55F1"/>
    <w:rsid w:val="002A595E"/>
    <w:rsid w:val="002A612D"/>
    <w:rsid w:val="002A623D"/>
    <w:rsid w:val="002A6433"/>
    <w:rsid w:val="002A672E"/>
    <w:rsid w:val="002A67B6"/>
    <w:rsid w:val="002A6902"/>
    <w:rsid w:val="002A7034"/>
    <w:rsid w:val="002A7D25"/>
    <w:rsid w:val="002B1A0D"/>
    <w:rsid w:val="002B439A"/>
    <w:rsid w:val="002B46A2"/>
    <w:rsid w:val="002B488A"/>
    <w:rsid w:val="002B4F8A"/>
    <w:rsid w:val="002B569D"/>
    <w:rsid w:val="002B5ACB"/>
    <w:rsid w:val="002B5F95"/>
    <w:rsid w:val="002B6B15"/>
    <w:rsid w:val="002C19F8"/>
    <w:rsid w:val="002C20B7"/>
    <w:rsid w:val="002C250B"/>
    <w:rsid w:val="002C4564"/>
    <w:rsid w:val="002C6B1F"/>
    <w:rsid w:val="002C6CE8"/>
    <w:rsid w:val="002C6D58"/>
    <w:rsid w:val="002C79AC"/>
    <w:rsid w:val="002D00D6"/>
    <w:rsid w:val="002D0781"/>
    <w:rsid w:val="002D0BE7"/>
    <w:rsid w:val="002D4EB7"/>
    <w:rsid w:val="002D621D"/>
    <w:rsid w:val="002D750B"/>
    <w:rsid w:val="002D78E6"/>
    <w:rsid w:val="002E0ADA"/>
    <w:rsid w:val="002E0DE6"/>
    <w:rsid w:val="002E0F74"/>
    <w:rsid w:val="002E10E4"/>
    <w:rsid w:val="002E5203"/>
    <w:rsid w:val="002E702A"/>
    <w:rsid w:val="002E7B1D"/>
    <w:rsid w:val="002E7E9A"/>
    <w:rsid w:val="002F07F5"/>
    <w:rsid w:val="002F0991"/>
    <w:rsid w:val="002F4E6E"/>
    <w:rsid w:val="002F566E"/>
    <w:rsid w:val="002F75E6"/>
    <w:rsid w:val="002F787C"/>
    <w:rsid w:val="003004FB"/>
    <w:rsid w:val="0030188E"/>
    <w:rsid w:val="00301B64"/>
    <w:rsid w:val="00302EDA"/>
    <w:rsid w:val="00303259"/>
    <w:rsid w:val="003049F5"/>
    <w:rsid w:val="00304B67"/>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E5B"/>
    <w:rsid w:val="0032169F"/>
    <w:rsid w:val="00321CE3"/>
    <w:rsid w:val="00322385"/>
    <w:rsid w:val="003224AA"/>
    <w:rsid w:val="00323BDB"/>
    <w:rsid w:val="00323FBA"/>
    <w:rsid w:val="00324C7E"/>
    <w:rsid w:val="00326B4B"/>
    <w:rsid w:val="00327F2E"/>
    <w:rsid w:val="00331952"/>
    <w:rsid w:val="00332D6E"/>
    <w:rsid w:val="003342DA"/>
    <w:rsid w:val="00334C88"/>
    <w:rsid w:val="00335283"/>
    <w:rsid w:val="00335328"/>
    <w:rsid w:val="00335EA8"/>
    <w:rsid w:val="003409B3"/>
    <w:rsid w:val="00340BB4"/>
    <w:rsid w:val="0034112D"/>
    <w:rsid w:val="00342339"/>
    <w:rsid w:val="0034327F"/>
    <w:rsid w:val="00343A69"/>
    <w:rsid w:val="00344501"/>
    <w:rsid w:val="003448BB"/>
    <w:rsid w:val="00345984"/>
    <w:rsid w:val="00345EF6"/>
    <w:rsid w:val="003460C6"/>
    <w:rsid w:val="00346250"/>
    <w:rsid w:val="00346988"/>
    <w:rsid w:val="0034702E"/>
    <w:rsid w:val="003510CB"/>
    <w:rsid w:val="003511DE"/>
    <w:rsid w:val="003517CE"/>
    <w:rsid w:val="003528B5"/>
    <w:rsid w:val="00353B97"/>
    <w:rsid w:val="0035672E"/>
    <w:rsid w:val="00357426"/>
    <w:rsid w:val="003578E3"/>
    <w:rsid w:val="00357EFF"/>
    <w:rsid w:val="00363036"/>
    <w:rsid w:val="00363252"/>
    <w:rsid w:val="003632E3"/>
    <w:rsid w:val="00363442"/>
    <w:rsid w:val="003634A5"/>
    <w:rsid w:val="00364487"/>
    <w:rsid w:val="003644BB"/>
    <w:rsid w:val="00364895"/>
    <w:rsid w:val="00365C3A"/>
    <w:rsid w:val="00365F04"/>
    <w:rsid w:val="003675BF"/>
    <w:rsid w:val="00367DD5"/>
    <w:rsid w:val="00367FAE"/>
    <w:rsid w:val="00370866"/>
    <w:rsid w:val="003709B9"/>
    <w:rsid w:val="00372ABA"/>
    <w:rsid w:val="003739D6"/>
    <w:rsid w:val="00373BAF"/>
    <w:rsid w:val="00375872"/>
    <w:rsid w:val="003769A8"/>
    <w:rsid w:val="00380BC9"/>
    <w:rsid w:val="00382460"/>
    <w:rsid w:val="00382461"/>
    <w:rsid w:val="003825C1"/>
    <w:rsid w:val="00383066"/>
    <w:rsid w:val="00383B4E"/>
    <w:rsid w:val="003849A5"/>
    <w:rsid w:val="00384BD1"/>
    <w:rsid w:val="00386EB2"/>
    <w:rsid w:val="003879E1"/>
    <w:rsid w:val="00387BE9"/>
    <w:rsid w:val="0039235A"/>
    <w:rsid w:val="00392B5E"/>
    <w:rsid w:val="00393BB5"/>
    <w:rsid w:val="00394423"/>
    <w:rsid w:val="00394530"/>
    <w:rsid w:val="00394565"/>
    <w:rsid w:val="00394B1A"/>
    <w:rsid w:val="00395986"/>
    <w:rsid w:val="00395B07"/>
    <w:rsid w:val="00395E13"/>
    <w:rsid w:val="003965B6"/>
    <w:rsid w:val="003975FB"/>
    <w:rsid w:val="00397D70"/>
    <w:rsid w:val="00397DB6"/>
    <w:rsid w:val="003A0896"/>
    <w:rsid w:val="003A0AD8"/>
    <w:rsid w:val="003A16F6"/>
    <w:rsid w:val="003A3072"/>
    <w:rsid w:val="003A36EE"/>
    <w:rsid w:val="003A39EC"/>
    <w:rsid w:val="003A4781"/>
    <w:rsid w:val="003A529B"/>
    <w:rsid w:val="003A5875"/>
    <w:rsid w:val="003A5E41"/>
    <w:rsid w:val="003A6A71"/>
    <w:rsid w:val="003A6E63"/>
    <w:rsid w:val="003A7EFD"/>
    <w:rsid w:val="003B1974"/>
    <w:rsid w:val="003B1AF5"/>
    <w:rsid w:val="003B1DE8"/>
    <w:rsid w:val="003B217B"/>
    <w:rsid w:val="003B3951"/>
    <w:rsid w:val="003B39F0"/>
    <w:rsid w:val="003B3E07"/>
    <w:rsid w:val="003B46AC"/>
    <w:rsid w:val="003B5591"/>
    <w:rsid w:val="003B5C52"/>
    <w:rsid w:val="003B6986"/>
    <w:rsid w:val="003B6A82"/>
    <w:rsid w:val="003B6CBE"/>
    <w:rsid w:val="003B7276"/>
    <w:rsid w:val="003B79E5"/>
    <w:rsid w:val="003C1576"/>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1923"/>
    <w:rsid w:val="003D2470"/>
    <w:rsid w:val="003D2886"/>
    <w:rsid w:val="003D3EB6"/>
    <w:rsid w:val="003D41E2"/>
    <w:rsid w:val="003D4988"/>
    <w:rsid w:val="003D4C3D"/>
    <w:rsid w:val="003D5D85"/>
    <w:rsid w:val="003D5FCF"/>
    <w:rsid w:val="003E030D"/>
    <w:rsid w:val="003E10BB"/>
    <w:rsid w:val="003E2336"/>
    <w:rsid w:val="003E284B"/>
    <w:rsid w:val="003E43A6"/>
    <w:rsid w:val="003E4797"/>
    <w:rsid w:val="003E4AE1"/>
    <w:rsid w:val="003E6392"/>
    <w:rsid w:val="003E6404"/>
    <w:rsid w:val="003E682B"/>
    <w:rsid w:val="003E6B43"/>
    <w:rsid w:val="003E6E9F"/>
    <w:rsid w:val="003E7113"/>
    <w:rsid w:val="003F0A42"/>
    <w:rsid w:val="003F114D"/>
    <w:rsid w:val="003F1782"/>
    <w:rsid w:val="003F2334"/>
    <w:rsid w:val="003F2D12"/>
    <w:rsid w:val="003F39F5"/>
    <w:rsid w:val="003F422D"/>
    <w:rsid w:val="003F43D5"/>
    <w:rsid w:val="003F587E"/>
    <w:rsid w:val="003F63C9"/>
    <w:rsid w:val="003F71AB"/>
    <w:rsid w:val="003F7852"/>
    <w:rsid w:val="003F7BC8"/>
    <w:rsid w:val="004004C7"/>
    <w:rsid w:val="004008B5"/>
    <w:rsid w:val="00400A98"/>
    <w:rsid w:val="004015D6"/>
    <w:rsid w:val="00401B60"/>
    <w:rsid w:val="00401EF7"/>
    <w:rsid w:val="004029BB"/>
    <w:rsid w:val="00402EC4"/>
    <w:rsid w:val="00403303"/>
    <w:rsid w:val="004038AA"/>
    <w:rsid w:val="00403BAE"/>
    <w:rsid w:val="004044FA"/>
    <w:rsid w:val="00405844"/>
    <w:rsid w:val="00405EA5"/>
    <w:rsid w:val="00406207"/>
    <w:rsid w:val="00406C1C"/>
    <w:rsid w:val="00407551"/>
    <w:rsid w:val="00407F33"/>
    <w:rsid w:val="00410561"/>
    <w:rsid w:val="00411582"/>
    <w:rsid w:val="00411BE8"/>
    <w:rsid w:val="004123EF"/>
    <w:rsid w:val="00412972"/>
    <w:rsid w:val="004134AC"/>
    <w:rsid w:val="00413A99"/>
    <w:rsid w:val="00413E07"/>
    <w:rsid w:val="00414109"/>
    <w:rsid w:val="0041523E"/>
    <w:rsid w:val="00415A80"/>
    <w:rsid w:val="00415D3F"/>
    <w:rsid w:val="004167CF"/>
    <w:rsid w:val="00416C9A"/>
    <w:rsid w:val="004176F2"/>
    <w:rsid w:val="00422054"/>
    <w:rsid w:val="00422A82"/>
    <w:rsid w:val="00422B68"/>
    <w:rsid w:val="00422BA1"/>
    <w:rsid w:val="004232ED"/>
    <w:rsid w:val="00423BAE"/>
    <w:rsid w:val="004241C0"/>
    <w:rsid w:val="00425E56"/>
    <w:rsid w:val="00426275"/>
    <w:rsid w:val="00426B53"/>
    <w:rsid w:val="00426F07"/>
    <w:rsid w:val="004272EC"/>
    <w:rsid w:val="00431456"/>
    <w:rsid w:val="00433A0C"/>
    <w:rsid w:val="00434E9D"/>
    <w:rsid w:val="00434F47"/>
    <w:rsid w:val="00435FEC"/>
    <w:rsid w:val="0043714B"/>
    <w:rsid w:val="004371EB"/>
    <w:rsid w:val="004376CA"/>
    <w:rsid w:val="004404FB"/>
    <w:rsid w:val="00440511"/>
    <w:rsid w:val="00443077"/>
    <w:rsid w:val="004438E1"/>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785"/>
    <w:rsid w:val="00454B6B"/>
    <w:rsid w:val="004567D5"/>
    <w:rsid w:val="00456CFC"/>
    <w:rsid w:val="004607BE"/>
    <w:rsid w:val="00461900"/>
    <w:rsid w:val="004629D7"/>
    <w:rsid w:val="00463019"/>
    <w:rsid w:val="00464D9E"/>
    <w:rsid w:val="00464E43"/>
    <w:rsid w:val="004656D1"/>
    <w:rsid w:val="004658DA"/>
    <w:rsid w:val="00466314"/>
    <w:rsid w:val="004668CD"/>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77573"/>
    <w:rsid w:val="004802AF"/>
    <w:rsid w:val="0048169E"/>
    <w:rsid w:val="00482580"/>
    <w:rsid w:val="004834B9"/>
    <w:rsid w:val="00484200"/>
    <w:rsid w:val="004851AF"/>
    <w:rsid w:val="00485900"/>
    <w:rsid w:val="00485CBD"/>
    <w:rsid w:val="00486464"/>
    <w:rsid w:val="00486831"/>
    <w:rsid w:val="00486C36"/>
    <w:rsid w:val="004904B6"/>
    <w:rsid w:val="004914D9"/>
    <w:rsid w:val="00493789"/>
    <w:rsid w:val="00493F79"/>
    <w:rsid w:val="004942D1"/>
    <w:rsid w:val="0049433F"/>
    <w:rsid w:val="00497077"/>
    <w:rsid w:val="004A017E"/>
    <w:rsid w:val="004A04BB"/>
    <w:rsid w:val="004A0895"/>
    <w:rsid w:val="004A0996"/>
    <w:rsid w:val="004A1CFF"/>
    <w:rsid w:val="004A1E2F"/>
    <w:rsid w:val="004A2A86"/>
    <w:rsid w:val="004A2F6A"/>
    <w:rsid w:val="004A31FD"/>
    <w:rsid w:val="004A4728"/>
    <w:rsid w:val="004A4AB1"/>
    <w:rsid w:val="004A5426"/>
    <w:rsid w:val="004A59E2"/>
    <w:rsid w:val="004A70EB"/>
    <w:rsid w:val="004A77EF"/>
    <w:rsid w:val="004A7A69"/>
    <w:rsid w:val="004A7FC9"/>
    <w:rsid w:val="004B0461"/>
    <w:rsid w:val="004B16A7"/>
    <w:rsid w:val="004B182A"/>
    <w:rsid w:val="004B4140"/>
    <w:rsid w:val="004B4D53"/>
    <w:rsid w:val="004B57B7"/>
    <w:rsid w:val="004B7D1F"/>
    <w:rsid w:val="004C1A93"/>
    <w:rsid w:val="004C2D51"/>
    <w:rsid w:val="004C4E76"/>
    <w:rsid w:val="004C6074"/>
    <w:rsid w:val="004C62A3"/>
    <w:rsid w:val="004C75E2"/>
    <w:rsid w:val="004C79BF"/>
    <w:rsid w:val="004D01B7"/>
    <w:rsid w:val="004D115F"/>
    <w:rsid w:val="004D18CB"/>
    <w:rsid w:val="004D22EA"/>
    <w:rsid w:val="004D28C0"/>
    <w:rsid w:val="004D3E8B"/>
    <w:rsid w:val="004D4697"/>
    <w:rsid w:val="004D46D3"/>
    <w:rsid w:val="004D4F7A"/>
    <w:rsid w:val="004D54E6"/>
    <w:rsid w:val="004D6BFC"/>
    <w:rsid w:val="004D71F5"/>
    <w:rsid w:val="004D73C8"/>
    <w:rsid w:val="004D7F14"/>
    <w:rsid w:val="004E1392"/>
    <w:rsid w:val="004E3C0F"/>
    <w:rsid w:val="004E4D05"/>
    <w:rsid w:val="004E7F70"/>
    <w:rsid w:val="004F025A"/>
    <w:rsid w:val="004F3076"/>
    <w:rsid w:val="004F35F3"/>
    <w:rsid w:val="004F3A97"/>
    <w:rsid w:val="004F4433"/>
    <w:rsid w:val="004F45AF"/>
    <w:rsid w:val="004F56A9"/>
    <w:rsid w:val="004F587D"/>
    <w:rsid w:val="004F762F"/>
    <w:rsid w:val="00500BE1"/>
    <w:rsid w:val="00500E19"/>
    <w:rsid w:val="00500E4A"/>
    <w:rsid w:val="0050106A"/>
    <w:rsid w:val="0050118D"/>
    <w:rsid w:val="00501CFF"/>
    <w:rsid w:val="00502D70"/>
    <w:rsid w:val="00502F4F"/>
    <w:rsid w:val="005036EB"/>
    <w:rsid w:val="00503C91"/>
    <w:rsid w:val="00505EF9"/>
    <w:rsid w:val="0050714F"/>
    <w:rsid w:val="00510F02"/>
    <w:rsid w:val="00511E64"/>
    <w:rsid w:val="00512F28"/>
    <w:rsid w:val="0051602B"/>
    <w:rsid w:val="00520AD1"/>
    <w:rsid w:val="00520C81"/>
    <w:rsid w:val="00522054"/>
    <w:rsid w:val="00522377"/>
    <w:rsid w:val="005232D3"/>
    <w:rsid w:val="00523819"/>
    <w:rsid w:val="0052442B"/>
    <w:rsid w:val="00524E55"/>
    <w:rsid w:val="00524F3A"/>
    <w:rsid w:val="00525BDD"/>
    <w:rsid w:val="005261BF"/>
    <w:rsid w:val="0052666F"/>
    <w:rsid w:val="005319E4"/>
    <w:rsid w:val="00532E25"/>
    <w:rsid w:val="00533688"/>
    <w:rsid w:val="00534AE0"/>
    <w:rsid w:val="00535D93"/>
    <w:rsid w:val="00536F4B"/>
    <w:rsid w:val="00540DAA"/>
    <w:rsid w:val="005411B5"/>
    <w:rsid w:val="0054277B"/>
    <w:rsid w:val="00543C60"/>
    <w:rsid w:val="0054491B"/>
    <w:rsid w:val="00544F46"/>
    <w:rsid w:val="005451F7"/>
    <w:rsid w:val="005452EE"/>
    <w:rsid w:val="005463C5"/>
    <w:rsid w:val="00546431"/>
    <w:rsid w:val="005466BD"/>
    <w:rsid w:val="00550ABB"/>
    <w:rsid w:val="005526CB"/>
    <w:rsid w:val="005528F7"/>
    <w:rsid w:val="00553A02"/>
    <w:rsid w:val="00554A76"/>
    <w:rsid w:val="00556512"/>
    <w:rsid w:val="0056192F"/>
    <w:rsid w:val="0056311D"/>
    <w:rsid w:val="00563AE2"/>
    <w:rsid w:val="00565B74"/>
    <w:rsid w:val="005661D7"/>
    <w:rsid w:val="00566BC5"/>
    <w:rsid w:val="00567257"/>
    <w:rsid w:val="00567825"/>
    <w:rsid w:val="005709CC"/>
    <w:rsid w:val="00570B57"/>
    <w:rsid w:val="005712D9"/>
    <w:rsid w:val="00571E98"/>
    <w:rsid w:val="0057208E"/>
    <w:rsid w:val="005724F2"/>
    <w:rsid w:val="00573150"/>
    <w:rsid w:val="005733A2"/>
    <w:rsid w:val="005752D9"/>
    <w:rsid w:val="00575357"/>
    <w:rsid w:val="005765B7"/>
    <w:rsid w:val="00576DD4"/>
    <w:rsid w:val="00577547"/>
    <w:rsid w:val="005779D4"/>
    <w:rsid w:val="00577D0E"/>
    <w:rsid w:val="00582136"/>
    <w:rsid w:val="005825A7"/>
    <w:rsid w:val="00582FBB"/>
    <w:rsid w:val="00583AB2"/>
    <w:rsid w:val="00584803"/>
    <w:rsid w:val="0058534B"/>
    <w:rsid w:val="00586705"/>
    <w:rsid w:val="00586F42"/>
    <w:rsid w:val="00586FE5"/>
    <w:rsid w:val="00587726"/>
    <w:rsid w:val="00590A06"/>
    <w:rsid w:val="00591244"/>
    <w:rsid w:val="00593751"/>
    <w:rsid w:val="00593F89"/>
    <w:rsid w:val="00594647"/>
    <w:rsid w:val="0059475C"/>
    <w:rsid w:val="00595382"/>
    <w:rsid w:val="005956AB"/>
    <w:rsid w:val="00596161"/>
    <w:rsid w:val="00596C66"/>
    <w:rsid w:val="0059733D"/>
    <w:rsid w:val="0059754A"/>
    <w:rsid w:val="005A021F"/>
    <w:rsid w:val="005A1147"/>
    <w:rsid w:val="005A19A1"/>
    <w:rsid w:val="005A19FF"/>
    <w:rsid w:val="005A2376"/>
    <w:rsid w:val="005A3F2E"/>
    <w:rsid w:val="005A531B"/>
    <w:rsid w:val="005A70EC"/>
    <w:rsid w:val="005A727A"/>
    <w:rsid w:val="005A735A"/>
    <w:rsid w:val="005A7E0E"/>
    <w:rsid w:val="005B02CD"/>
    <w:rsid w:val="005B1230"/>
    <w:rsid w:val="005B2C7F"/>
    <w:rsid w:val="005B3E92"/>
    <w:rsid w:val="005B4263"/>
    <w:rsid w:val="005B4732"/>
    <w:rsid w:val="005B58E4"/>
    <w:rsid w:val="005B5B52"/>
    <w:rsid w:val="005B6F66"/>
    <w:rsid w:val="005B7E9F"/>
    <w:rsid w:val="005C0C30"/>
    <w:rsid w:val="005C0EA3"/>
    <w:rsid w:val="005C1585"/>
    <w:rsid w:val="005C174B"/>
    <w:rsid w:val="005C17C5"/>
    <w:rsid w:val="005C22C2"/>
    <w:rsid w:val="005C2A83"/>
    <w:rsid w:val="005C32A6"/>
    <w:rsid w:val="005C347E"/>
    <w:rsid w:val="005C35D9"/>
    <w:rsid w:val="005C4080"/>
    <w:rsid w:val="005D3F6C"/>
    <w:rsid w:val="005D53FE"/>
    <w:rsid w:val="005D5497"/>
    <w:rsid w:val="005D5AB0"/>
    <w:rsid w:val="005D7922"/>
    <w:rsid w:val="005D7F2D"/>
    <w:rsid w:val="005E0AC9"/>
    <w:rsid w:val="005E0F46"/>
    <w:rsid w:val="005E1056"/>
    <w:rsid w:val="005E1173"/>
    <w:rsid w:val="005E127C"/>
    <w:rsid w:val="005E1EE7"/>
    <w:rsid w:val="005E20E1"/>
    <w:rsid w:val="005E2308"/>
    <w:rsid w:val="005E27CE"/>
    <w:rsid w:val="005E2882"/>
    <w:rsid w:val="005E3F3A"/>
    <w:rsid w:val="005E4000"/>
    <w:rsid w:val="005E47A6"/>
    <w:rsid w:val="005E4E21"/>
    <w:rsid w:val="005E6286"/>
    <w:rsid w:val="005F138D"/>
    <w:rsid w:val="005F18BB"/>
    <w:rsid w:val="005F1D47"/>
    <w:rsid w:val="005F32D9"/>
    <w:rsid w:val="005F563B"/>
    <w:rsid w:val="005F56C5"/>
    <w:rsid w:val="005F69DC"/>
    <w:rsid w:val="005F6BA0"/>
    <w:rsid w:val="005F6FE6"/>
    <w:rsid w:val="005F79CD"/>
    <w:rsid w:val="0060094C"/>
    <w:rsid w:val="00600A83"/>
    <w:rsid w:val="00601210"/>
    <w:rsid w:val="00601CB9"/>
    <w:rsid w:val="00602F3B"/>
    <w:rsid w:val="006032CE"/>
    <w:rsid w:val="00603606"/>
    <w:rsid w:val="006040F5"/>
    <w:rsid w:val="00604685"/>
    <w:rsid w:val="0060561F"/>
    <w:rsid w:val="0060587F"/>
    <w:rsid w:val="00607046"/>
    <w:rsid w:val="0060753B"/>
    <w:rsid w:val="00610484"/>
    <w:rsid w:val="00610634"/>
    <w:rsid w:val="006128CE"/>
    <w:rsid w:val="00613198"/>
    <w:rsid w:val="00614029"/>
    <w:rsid w:val="00614077"/>
    <w:rsid w:val="00615675"/>
    <w:rsid w:val="006157DD"/>
    <w:rsid w:val="006161EF"/>
    <w:rsid w:val="00616317"/>
    <w:rsid w:val="00616EC5"/>
    <w:rsid w:val="00617877"/>
    <w:rsid w:val="00621A1B"/>
    <w:rsid w:val="006235ED"/>
    <w:rsid w:val="00623F3E"/>
    <w:rsid w:val="006255F6"/>
    <w:rsid w:val="0062628B"/>
    <w:rsid w:val="00626A57"/>
    <w:rsid w:val="00626EF5"/>
    <w:rsid w:val="006305B7"/>
    <w:rsid w:val="00632881"/>
    <w:rsid w:val="0063359E"/>
    <w:rsid w:val="006340C7"/>
    <w:rsid w:val="00634E25"/>
    <w:rsid w:val="00634F1A"/>
    <w:rsid w:val="006350D0"/>
    <w:rsid w:val="00636ACB"/>
    <w:rsid w:val="00636CFF"/>
    <w:rsid w:val="00636D4E"/>
    <w:rsid w:val="00637266"/>
    <w:rsid w:val="006372B6"/>
    <w:rsid w:val="0063787D"/>
    <w:rsid w:val="00637DF3"/>
    <w:rsid w:val="0064143B"/>
    <w:rsid w:val="00641939"/>
    <w:rsid w:val="00641BA5"/>
    <w:rsid w:val="00642669"/>
    <w:rsid w:val="00642CB3"/>
    <w:rsid w:val="00642D1D"/>
    <w:rsid w:val="00643D43"/>
    <w:rsid w:val="00644549"/>
    <w:rsid w:val="006451BC"/>
    <w:rsid w:val="00645920"/>
    <w:rsid w:val="0064785A"/>
    <w:rsid w:val="00647A9C"/>
    <w:rsid w:val="00647F46"/>
    <w:rsid w:val="00650074"/>
    <w:rsid w:val="00650817"/>
    <w:rsid w:val="00650BA6"/>
    <w:rsid w:val="00652F69"/>
    <w:rsid w:val="00652FED"/>
    <w:rsid w:val="00653168"/>
    <w:rsid w:val="006534A3"/>
    <w:rsid w:val="00653646"/>
    <w:rsid w:val="00654AAF"/>
    <w:rsid w:val="00654AD5"/>
    <w:rsid w:val="00655BC2"/>
    <w:rsid w:val="00661C9E"/>
    <w:rsid w:val="00661D8C"/>
    <w:rsid w:val="00664B3C"/>
    <w:rsid w:val="00665050"/>
    <w:rsid w:val="0066536D"/>
    <w:rsid w:val="0066577A"/>
    <w:rsid w:val="006659FB"/>
    <w:rsid w:val="00666448"/>
    <w:rsid w:val="006669F5"/>
    <w:rsid w:val="006675BD"/>
    <w:rsid w:val="00667838"/>
    <w:rsid w:val="00667B32"/>
    <w:rsid w:val="00667CF9"/>
    <w:rsid w:val="00670FE0"/>
    <w:rsid w:val="006721FB"/>
    <w:rsid w:val="0067235A"/>
    <w:rsid w:val="00673576"/>
    <w:rsid w:val="00673C36"/>
    <w:rsid w:val="00674678"/>
    <w:rsid w:val="00674906"/>
    <w:rsid w:val="006750AD"/>
    <w:rsid w:val="006756FE"/>
    <w:rsid w:val="00676116"/>
    <w:rsid w:val="006762C3"/>
    <w:rsid w:val="00676506"/>
    <w:rsid w:val="006767D5"/>
    <w:rsid w:val="00676A3D"/>
    <w:rsid w:val="006775CE"/>
    <w:rsid w:val="00677B78"/>
    <w:rsid w:val="00677F0D"/>
    <w:rsid w:val="00680A39"/>
    <w:rsid w:val="00680EFF"/>
    <w:rsid w:val="00681C06"/>
    <w:rsid w:val="00683FB6"/>
    <w:rsid w:val="00687AF7"/>
    <w:rsid w:val="006902F0"/>
    <w:rsid w:val="00690712"/>
    <w:rsid w:val="00691257"/>
    <w:rsid w:val="00692A99"/>
    <w:rsid w:val="0069339D"/>
    <w:rsid w:val="006962A8"/>
    <w:rsid w:val="00696A0D"/>
    <w:rsid w:val="00696C4C"/>
    <w:rsid w:val="00697730"/>
    <w:rsid w:val="00697995"/>
    <w:rsid w:val="006A109E"/>
    <w:rsid w:val="006A246F"/>
    <w:rsid w:val="006A27B7"/>
    <w:rsid w:val="006A36D8"/>
    <w:rsid w:val="006A4ED9"/>
    <w:rsid w:val="006A528A"/>
    <w:rsid w:val="006A640B"/>
    <w:rsid w:val="006A645A"/>
    <w:rsid w:val="006A6FAD"/>
    <w:rsid w:val="006A72EE"/>
    <w:rsid w:val="006B01A6"/>
    <w:rsid w:val="006B039E"/>
    <w:rsid w:val="006B0C27"/>
    <w:rsid w:val="006B1F14"/>
    <w:rsid w:val="006B2113"/>
    <w:rsid w:val="006B2FC4"/>
    <w:rsid w:val="006B349F"/>
    <w:rsid w:val="006B3D71"/>
    <w:rsid w:val="006B404F"/>
    <w:rsid w:val="006B420F"/>
    <w:rsid w:val="006B4E26"/>
    <w:rsid w:val="006B5341"/>
    <w:rsid w:val="006C0921"/>
    <w:rsid w:val="006C0B7A"/>
    <w:rsid w:val="006C196C"/>
    <w:rsid w:val="006C3744"/>
    <w:rsid w:val="006C4572"/>
    <w:rsid w:val="006C5090"/>
    <w:rsid w:val="006C5DD6"/>
    <w:rsid w:val="006D0B8F"/>
    <w:rsid w:val="006D14B1"/>
    <w:rsid w:val="006D1A83"/>
    <w:rsid w:val="006D2468"/>
    <w:rsid w:val="006D3612"/>
    <w:rsid w:val="006D43E8"/>
    <w:rsid w:val="006D50CF"/>
    <w:rsid w:val="006D5498"/>
    <w:rsid w:val="006D624F"/>
    <w:rsid w:val="006D667C"/>
    <w:rsid w:val="006D6807"/>
    <w:rsid w:val="006D6B5C"/>
    <w:rsid w:val="006D748E"/>
    <w:rsid w:val="006E066A"/>
    <w:rsid w:val="006E0BEA"/>
    <w:rsid w:val="006E1945"/>
    <w:rsid w:val="006E1D70"/>
    <w:rsid w:val="006E252E"/>
    <w:rsid w:val="006E28C6"/>
    <w:rsid w:val="006E2B90"/>
    <w:rsid w:val="006E38EE"/>
    <w:rsid w:val="006E4090"/>
    <w:rsid w:val="006E419F"/>
    <w:rsid w:val="006E54A1"/>
    <w:rsid w:val="006E6BAC"/>
    <w:rsid w:val="006E6C3C"/>
    <w:rsid w:val="006E7891"/>
    <w:rsid w:val="006E7C3C"/>
    <w:rsid w:val="006E7E11"/>
    <w:rsid w:val="006E7FE4"/>
    <w:rsid w:val="006F0008"/>
    <w:rsid w:val="006F21C9"/>
    <w:rsid w:val="006F2765"/>
    <w:rsid w:val="006F508F"/>
    <w:rsid w:val="006F5BDA"/>
    <w:rsid w:val="006F7DF1"/>
    <w:rsid w:val="0070060E"/>
    <w:rsid w:val="0070074C"/>
    <w:rsid w:val="0070092E"/>
    <w:rsid w:val="0070104C"/>
    <w:rsid w:val="00702796"/>
    <w:rsid w:val="00703477"/>
    <w:rsid w:val="0070357C"/>
    <w:rsid w:val="007037A1"/>
    <w:rsid w:val="00704140"/>
    <w:rsid w:val="0070439A"/>
    <w:rsid w:val="00706838"/>
    <w:rsid w:val="00711731"/>
    <w:rsid w:val="00711F5F"/>
    <w:rsid w:val="007131C7"/>
    <w:rsid w:val="00713A82"/>
    <w:rsid w:val="0071404F"/>
    <w:rsid w:val="0071503E"/>
    <w:rsid w:val="0071569A"/>
    <w:rsid w:val="00715E13"/>
    <w:rsid w:val="00717231"/>
    <w:rsid w:val="007224FE"/>
    <w:rsid w:val="00722772"/>
    <w:rsid w:val="007239F0"/>
    <w:rsid w:val="00723CE2"/>
    <w:rsid w:val="007251A8"/>
    <w:rsid w:val="00725DD4"/>
    <w:rsid w:val="00726C27"/>
    <w:rsid w:val="0072722C"/>
    <w:rsid w:val="007278E6"/>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4525"/>
    <w:rsid w:val="00744529"/>
    <w:rsid w:val="00744BAE"/>
    <w:rsid w:val="007456E0"/>
    <w:rsid w:val="007463F8"/>
    <w:rsid w:val="0074762A"/>
    <w:rsid w:val="00750839"/>
    <w:rsid w:val="00750BE1"/>
    <w:rsid w:val="007513CE"/>
    <w:rsid w:val="00751EDE"/>
    <w:rsid w:val="00752F59"/>
    <w:rsid w:val="00753347"/>
    <w:rsid w:val="007548C4"/>
    <w:rsid w:val="00754DCB"/>
    <w:rsid w:val="00755C21"/>
    <w:rsid w:val="007562B4"/>
    <w:rsid w:val="00757AC4"/>
    <w:rsid w:val="007606A8"/>
    <w:rsid w:val="0076070C"/>
    <w:rsid w:val="007611B0"/>
    <w:rsid w:val="00761A66"/>
    <w:rsid w:val="00762785"/>
    <w:rsid w:val="00762793"/>
    <w:rsid w:val="007653D2"/>
    <w:rsid w:val="00765DE8"/>
    <w:rsid w:val="00765E4B"/>
    <w:rsid w:val="0076743D"/>
    <w:rsid w:val="007674B5"/>
    <w:rsid w:val="0076768B"/>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3113"/>
    <w:rsid w:val="00783C90"/>
    <w:rsid w:val="00785677"/>
    <w:rsid w:val="007861C6"/>
    <w:rsid w:val="007865FF"/>
    <w:rsid w:val="00786A9D"/>
    <w:rsid w:val="00786D85"/>
    <w:rsid w:val="00787617"/>
    <w:rsid w:val="007906D3"/>
    <w:rsid w:val="007929BA"/>
    <w:rsid w:val="00792AD1"/>
    <w:rsid w:val="00792B73"/>
    <w:rsid w:val="00793311"/>
    <w:rsid w:val="00793D2B"/>
    <w:rsid w:val="00793E54"/>
    <w:rsid w:val="007941BD"/>
    <w:rsid w:val="00794A98"/>
    <w:rsid w:val="00795D26"/>
    <w:rsid w:val="00796445"/>
    <w:rsid w:val="0079661E"/>
    <w:rsid w:val="00796829"/>
    <w:rsid w:val="0079788F"/>
    <w:rsid w:val="007A0598"/>
    <w:rsid w:val="007A0824"/>
    <w:rsid w:val="007A1165"/>
    <w:rsid w:val="007A1F88"/>
    <w:rsid w:val="007A2351"/>
    <w:rsid w:val="007A289D"/>
    <w:rsid w:val="007A38E8"/>
    <w:rsid w:val="007A3CA2"/>
    <w:rsid w:val="007A5F2C"/>
    <w:rsid w:val="007A629D"/>
    <w:rsid w:val="007A7A4E"/>
    <w:rsid w:val="007B15D9"/>
    <w:rsid w:val="007B1D8C"/>
    <w:rsid w:val="007B2597"/>
    <w:rsid w:val="007B30D7"/>
    <w:rsid w:val="007B511C"/>
    <w:rsid w:val="007B54BB"/>
    <w:rsid w:val="007B7001"/>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4A52"/>
    <w:rsid w:val="007D4FC8"/>
    <w:rsid w:val="007D528F"/>
    <w:rsid w:val="007D6331"/>
    <w:rsid w:val="007D722A"/>
    <w:rsid w:val="007E4E01"/>
    <w:rsid w:val="007E5177"/>
    <w:rsid w:val="007E5207"/>
    <w:rsid w:val="007E62FC"/>
    <w:rsid w:val="007E6D60"/>
    <w:rsid w:val="007E76C1"/>
    <w:rsid w:val="007E7A4B"/>
    <w:rsid w:val="007E7C48"/>
    <w:rsid w:val="007F0602"/>
    <w:rsid w:val="007F0AAC"/>
    <w:rsid w:val="007F34E9"/>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64D2"/>
    <w:rsid w:val="00810AC8"/>
    <w:rsid w:val="00810CD5"/>
    <w:rsid w:val="00813924"/>
    <w:rsid w:val="00815AD1"/>
    <w:rsid w:val="008163DD"/>
    <w:rsid w:val="00817154"/>
    <w:rsid w:val="00820413"/>
    <w:rsid w:val="00821712"/>
    <w:rsid w:val="00822E7D"/>
    <w:rsid w:val="008269CA"/>
    <w:rsid w:val="00827D8E"/>
    <w:rsid w:val="00827F68"/>
    <w:rsid w:val="008315FD"/>
    <w:rsid w:val="00831EE9"/>
    <w:rsid w:val="008322A2"/>
    <w:rsid w:val="008331F7"/>
    <w:rsid w:val="008334DB"/>
    <w:rsid w:val="0083460D"/>
    <w:rsid w:val="008352F5"/>
    <w:rsid w:val="00835519"/>
    <w:rsid w:val="0083563F"/>
    <w:rsid w:val="008358BA"/>
    <w:rsid w:val="00835EA7"/>
    <w:rsid w:val="00836C1C"/>
    <w:rsid w:val="0083749E"/>
    <w:rsid w:val="00840AAB"/>
    <w:rsid w:val="00840DBE"/>
    <w:rsid w:val="00841038"/>
    <w:rsid w:val="00842F16"/>
    <w:rsid w:val="0084340E"/>
    <w:rsid w:val="00844224"/>
    <w:rsid w:val="00844274"/>
    <w:rsid w:val="008447FE"/>
    <w:rsid w:val="00844DEE"/>
    <w:rsid w:val="00844FFE"/>
    <w:rsid w:val="0084518F"/>
    <w:rsid w:val="008452EA"/>
    <w:rsid w:val="008456A7"/>
    <w:rsid w:val="00845909"/>
    <w:rsid w:val="00846003"/>
    <w:rsid w:val="008467FD"/>
    <w:rsid w:val="00846804"/>
    <w:rsid w:val="00847174"/>
    <w:rsid w:val="008472CE"/>
    <w:rsid w:val="008503AF"/>
    <w:rsid w:val="00850A93"/>
    <w:rsid w:val="00850E5A"/>
    <w:rsid w:val="0085133C"/>
    <w:rsid w:val="008519B3"/>
    <w:rsid w:val="00852964"/>
    <w:rsid w:val="008538C3"/>
    <w:rsid w:val="00853B09"/>
    <w:rsid w:val="008555B0"/>
    <w:rsid w:val="0085586A"/>
    <w:rsid w:val="00855A16"/>
    <w:rsid w:val="00856A77"/>
    <w:rsid w:val="00856E59"/>
    <w:rsid w:val="0085709D"/>
    <w:rsid w:val="008577B4"/>
    <w:rsid w:val="008579F6"/>
    <w:rsid w:val="00857B8A"/>
    <w:rsid w:val="00861725"/>
    <w:rsid w:val="00861B32"/>
    <w:rsid w:val="008622D9"/>
    <w:rsid w:val="00862B9B"/>
    <w:rsid w:val="00865133"/>
    <w:rsid w:val="008672DC"/>
    <w:rsid w:val="00867981"/>
    <w:rsid w:val="0087247B"/>
    <w:rsid w:val="008727E9"/>
    <w:rsid w:val="00872B34"/>
    <w:rsid w:val="0087351E"/>
    <w:rsid w:val="008735CB"/>
    <w:rsid w:val="008736E0"/>
    <w:rsid w:val="00874B9E"/>
    <w:rsid w:val="00875157"/>
    <w:rsid w:val="008761DA"/>
    <w:rsid w:val="00877822"/>
    <w:rsid w:val="00881210"/>
    <w:rsid w:val="008816EC"/>
    <w:rsid w:val="008832B8"/>
    <w:rsid w:val="00883AE2"/>
    <w:rsid w:val="00883C8E"/>
    <w:rsid w:val="00884391"/>
    <w:rsid w:val="008844C7"/>
    <w:rsid w:val="00885E5F"/>
    <w:rsid w:val="008863E2"/>
    <w:rsid w:val="00886A83"/>
    <w:rsid w:val="00890149"/>
    <w:rsid w:val="0089083D"/>
    <w:rsid w:val="00891117"/>
    <w:rsid w:val="0089314F"/>
    <w:rsid w:val="008941AA"/>
    <w:rsid w:val="0089471F"/>
    <w:rsid w:val="00896351"/>
    <w:rsid w:val="008976B7"/>
    <w:rsid w:val="00897BA9"/>
    <w:rsid w:val="008A18A7"/>
    <w:rsid w:val="008A1E5E"/>
    <w:rsid w:val="008A2213"/>
    <w:rsid w:val="008A26E5"/>
    <w:rsid w:val="008A2D3E"/>
    <w:rsid w:val="008A2D96"/>
    <w:rsid w:val="008A40A3"/>
    <w:rsid w:val="008A52E6"/>
    <w:rsid w:val="008A7DF6"/>
    <w:rsid w:val="008B07C8"/>
    <w:rsid w:val="008B1410"/>
    <w:rsid w:val="008B2BBC"/>
    <w:rsid w:val="008B3195"/>
    <w:rsid w:val="008B3EF5"/>
    <w:rsid w:val="008B4247"/>
    <w:rsid w:val="008B4A38"/>
    <w:rsid w:val="008B56EF"/>
    <w:rsid w:val="008B607C"/>
    <w:rsid w:val="008B6BFB"/>
    <w:rsid w:val="008B73F1"/>
    <w:rsid w:val="008B76BD"/>
    <w:rsid w:val="008B7959"/>
    <w:rsid w:val="008C09BA"/>
    <w:rsid w:val="008C0ED5"/>
    <w:rsid w:val="008C10FA"/>
    <w:rsid w:val="008C4BF0"/>
    <w:rsid w:val="008C4EBB"/>
    <w:rsid w:val="008C6E48"/>
    <w:rsid w:val="008D045A"/>
    <w:rsid w:val="008D11BE"/>
    <w:rsid w:val="008D2A99"/>
    <w:rsid w:val="008D2EDF"/>
    <w:rsid w:val="008D3477"/>
    <w:rsid w:val="008D4D50"/>
    <w:rsid w:val="008D510A"/>
    <w:rsid w:val="008D6067"/>
    <w:rsid w:val="008D6D79"/>
    <w:rsid w:val="008D6E1D"/>
    <w:rsid w:val="008D7D86"/>
    <w:rsid w:val="008D7E01"/>
    <w:rsid w:val="008E01AD"/>
    <w:rsid w:val="008E0531"/>
    <w:rsid w:val="008E1CA0"/>
    <w:rsid w:val="008E2107"/>
    <w:rsid w:val="008E3031"/>
    <w:rsid w:val="008E46FA"/>
    <w:rsid w:val="008E48DA"/>
    <w:rsid w:val="008E4A61"/>
    <w:rsid w:val="008E4ECE"/>
    <w:rsid w:val="008E6104"/>
    <w:rsid w:val="008E7183"/>
    <w:rsid w:val="008E7EEE"/>
    <w:rsid w:val="008F100A"/>
    <w:rsid w:val="008F2098"/>
    <w:rsid w:val="008F2175"/>
    <w:rsid w:val="008F27D7"/>
    <w:rsid w:val="008F2A52"/>
    <w:rsid w:val="008F3E95"/>
    <w:rsid w:val="008F4D59"/>
    <w:rsid w:val="008F4DA3"/>
    <w:rsid w:val="008F4E70"/>
    <w:rsid w:val="008F5BA8"/>
    <w:rsid w:val="008F5D30"/>
    <w:rsid w:val="008F62CA"/>
    <w:rsid w:val="008F7068"/>
    <w:rsid w:val="009003F0"/>
    <w:rsid w:val="0090040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0A1A"/>
    <w:rsid w:val="00911642"/>
    <w:rsid w:val="00911A59"/>
    <w:rsid w:val="00911F90"/>
    <w:rsid w:val="0091226B"/>
    <w:rsid w:val="00913EAE"/>
    <w:rsid w:val="00915DD6"/>
    <w:rsid w:val="0091612B"/>
    <w:rsid w:val="00917E5B"/>
    <w:rsid w:val="009223AE"/>
    <w:rsid w:val="009238C4"/>
    <w:rsid w:val="0092399B"/>
    <w:rsid w:val="00924528"/>
    <w:rsid w:val="009248A5"/>
    <w:rsid w:val="00924ABA"/>
    <w:rsid w:val="009251ED"/>
    <w:rsid w:val="00926E74"/>
    <w:rsid w:val="009279C4"/>
    <w:rsid w:val="00927B52"/>
    <w:rsid w:val="00927C25"/>
    <w:rsid w:val="00930CA8"/>
    <w:rsid w:val="00931294"/>
    <w:rsid w:val="00931338"/>
    <w:rsid w:val="00931B76"/>
    <w:rsid w:val="00932906"/>
    <w:rsid w:val="00932913"/>
    <w:rsid w:val="00932ADA"/>
    <w:rsid w:val="00932FBC"/>
    <w:rsid w:val="009337AD"/>
    <w:rsid w:val="00934785"/>
    <w:rsid w:val="009349A3"/>
    <w:rsid w:val="00935208"/>
    <w:rsid w:val="00935283"/>
    <w:rsid w:val="0093545D"/>
    <w:rsid w:val="00935C49"/>
    <w:rsid w:val="0094027E"/>
    <w:rsid w:val="009411FD"/>
    <w:rsid w:val="00941F83"/>
    <w:rsid w:val="009434AA"/>
    <w:rsid w:val="00943DEF"/>
    <w:rsid w:val="00944646"/>
    <w:rsid w:val="00944FD2"/>
    <w:rsid w:val="00945D16"/>
    <w:rsid w:val="009500F6"/>
    <w:rsid w:val="009512C7"/>
    <w:rsid w:val="0095266C"/>
    <w:rsid w:val="00952974"/>
    <w:rsid w:val="00952E04"/>
    <w:rsid w:val="00953354"/>
    <w:rsid w:val="00953BCB"/>
    <w:rsid w:val="0095418C"/>
    <w:rsid w:val="009545B9"/>
    <w:rsid w:val="00954780"/>
    <w:rsid w:val="00955D9F"/>
    <w:rsid w:val="00956092"/>
    <w:rsid w:val="0095735A"/>
    <w:rsid w:val="009601AE"/>
    <w:rsid w:val="00960253"/>
    <w:rsid w:val="00960658"/>
    <w:rsid w:val="00961111"/>
    <w:rsid w:val="00961B22"/>
    <w:rsid w:val="00961E69"/>
    <w:rsid w:val="00961F5F"/>
    <w:rsid w:val="0096203B"/>
    <w:rsid w:val="0096262B"/>
    <w:rsid w:val="00962A9B"/>
    <w:rsid w:val="00962EFA"/>
    <w:rsid w:val="009640B5"/>
    <w:rsid w:val="00967E6D"/>
    <w:rsid w:val="0097039B"/>
    <w:rsid w:val="009708B9"/>
    <w:rsid w:val="00971CA6"/>
    <w:rsid w:val="0097242B"/>
    <w:rsid w:val="00972EA0"/>
    <w:rsid w:val="00973699"/>
    <w:rsid w:val="009740E2"/>
    <w:rsid w:val="009747BD"/>
    <w:rsid w:val="009759F4"/>
    <w:rsid w:val="00975C3F"/>
    <w:rsid w:val="0097680C"/>
    <w:rsid w:val="009768BD"/>
    <w:rsid w:val="009773A9"/>
    <w:rsid w:val="0097748A"/>
    <w:rsid w:val="00977DBC"/>
    <w:rsid w:val="0098086A"/>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A71A5"/>
    <w:rsid w:val="009A79BC"/>
    <w:rsid w:val="009B022C"/>
    <w:rsid w:val="009B088B"/>
    <w:rsid w:val="009B08FA"/>
    <w:rsid w:val="009B0A50"/>
    <w:rsid w:val="009B10AE"/>
    <w:rsid w:val="009B186C"/>
    <w:rsid w:val="009B2D3B"/>
    <w:rsid w:val="009B2D9C"/>
    <w:rsid w:val="009B35A3"/>
    <w:rsid w:val="009B5554"/>
    <w:rsid w:val="009B7898"/>
    <w:rsid w:val="009B7A25"/>
    <w:rsid w:val="009C1523"/>
    <w:rsid w:val="009C19BB"/>
    <w:rsid w:val="009C1DB4"/>
    <w:rsid w:val="009C2212"/>
    <w:rsid w:val="009C2CAE"/>
    <w:rsid w:val="009C2E77"/>
    <w:rsid w:val="009C3C76"/>
    <w:rsid w:val="009C3D2A"/>
    <w:rsid w:val="009C4E98"/>
    <w:rsid w:val="009C50FD"/>
    <w:rsid w:val="009C58ED"/>
    <w:rsid w:val="009C5EAB"/>
    <w:rsid w:val="009D01F8"/>
    <w:rsid w:val="009D04B8"/>
    <w:rsid w:val="009D0D9F"/>
    <w:rsid w:val="009D1935"/>
    <w:rsid w:val="009D1B5D"/>
    <w:rsid w:val="009D30E8"/>
    <w:rsid w:val="009D3604"/>
    <w:rsid w:val="009D4C9C"/>
    <w:rsid w:val="009E0155"/>
    <w:rsid w:val="009E0A05"/>
    <w:rsid w:val="009E2283"/>
    <w:rsid w:val="009E268D"/>
    <w:rsid w:val="009E34AB"/>
    <w:rsid w:val="009E3610"/>
    <w:rsid w:val="009E37EB"/>
    <w:rsid w:val="009E4B1C"/>
    <w:rsid w:val="009E6C06"/>
    <w:rsid w:val="009E6D37"/>
    <w:rsid w:val="009E6F59"/>
    <w:rsid w:val="009E749E"/>
    <w:rsid w:val="009E76FB"/>
    <w:rsid w:val="009F063F"/>
    <w:rsid w:val="009F1B54"/>
    <w:rsid w:val="009F3F7D"/>
    <w:rsid w:val="009F4A66"/>
    <w:rsid w:val="009F7D41"/>
    <w:rsid w:val="00A01251"/>
    <w:rsid w:val="00A02529"/>
    <w:rsid w:val="00A03121"/>
    <w:rsid w:val="00A03580"/>
    <w:rsid w:val="00A0438B"/>
    <w:rsid w:val="00A0440B"/>
    <w:rsid w:val="00A05803"/>
    <w:rsid w:val="00A06BBB"/>
    <w:rsid w:val="00A071B8"/>
    <w:rsid w:val="00A07C39"/>
    <w:rsid w:val="00A10655"/>
    <w:rsid w:val="00A10A1D"/>
    <w:rsid w:val="00A11FAC"/>
    <w:rsid w:val="00A13132"/>
    <w:rsid w:val="00A1322E"/>
    <w:rsid w:val="00A13FF5"/>
    <w:rsid w:val="00A14568"/>
    <w:rsid w:val="00A14B56"/>
    <w:rsid w:val="00A1575A"/>
    <w:rsid w:val="00A16225"/>
    <w:rsid w:val="00A162CA"/>
    <w:rsid w:val="00A209C4"/>
    <w:rsid w:val="00A20F45"/>
    <w:rsid w:val="00A21252"/>
    <w:rsid w:val="00A21AC0"/>
    <w:rsid w:val="00A21ADD"/>
    <w:rsid w:val="00A23008"/>
    <w:rsid w:val="00A230AD"/>
    <w:rsid w:val="00A236DE"/>
    <w:rsid w:val="00A23A07"/>
    <w:rsid w:val="00A23AB5"/>
    <w:rsid w:val="00A24036"/>
    <w:rsid w:val="00A243E9"/>
    <w:rsid w:val="00A25813"/>
    <w:rsid w:val="00A25A99"/>
    <w:rsid w:val="00A26664"/>
    <w:rsid w:val="00A26D4D"/>
    <w:rsid w:val="00A27846"/>
    <w:rsid w:val="00A30A5B"/>
    <w:rsid w:val="00A32353"/>
    <w:rsid w:val="00A32813"/>
    <w:rsid w:val="00A32843"/>
    <w:rsid w:val="00A3284C"/>
    <w:rsid w:val="00A33619"/>
    <w:rsid w:val="00A34597"/>
    <w:rsid w:val="00A34D1F"/>
    <w:rsid w:val="00A366F6"/>
    <w:rsid w:val="00A377D3"/>
    <w:rsid w:val="00A37B0E"/>
    <w:rsid w:val="00A4262B"/>
    <w:rsid w:val="00A42D3F"/>
    <w:rsid w:val="00A43678"/>
    <w:rsid w:val="00A44F9F"/>
    <w:rsid w:val="00A45EC8"/>
    <w:rsid w:val="00A46610"/>
    <w:rsid w:val="00A46F7D"/>
    <w:rsid w:val="00A47945"/>
    <w:rsid w:val="00A50B4B"/>
    <w:rsid w:val="00A514C5"/>
    <w:rsid w:val="00A52409"/>
    <w:rsid w:val="00A538AE"/>
    <w:rsid w:val="00A54E2C"/>
    <w:rsid w:val="00A54FB8"/>
    <w:rsid w:val="00A562E0"/>
    <w:rsid w:val="00A56F4E"/>
    <w:rsid w:val="00A56FC9"/>
    <w:rsid w:val="00A57ACC"/>
    <w:rsid w:val="00A57BFE"/>
    <w:rsid w:val="00A57F56"/>
    <w:rsid w:val="00A60D02"/>
    <w:rsid w:val="00A60F71"/>
    <w:rsid w:val="00A610D0"/>
    <w:rsid w:val="00A64DF5"/>
    <w:rsid w:val="00A65607"/>
    <w:rsid w:val="00A663EA"/>
    <w:rsid w:val="00A66D54"/>
    <w:rsid w:val="00A67206"/>
    <w:rsid w:val="00A71B0F"/>
    <w:rsid w:val="00A72984"/>
    <w:rsid w:val="00A7389E"/>
    <w:rsid w:val="00A73AA1"/>
    <w:rsid w:val="00A751D3"/>
    <w:rsid w:val="00A76D35"/>
    <w:rsid w:val="00A80764"/>
    <w:rsid w:val="00A807BC"/>
    <w:rsid w:val="00A8109A"/>
    <w:rsid w:val="00A811B0"/>
    <w:rsid w:val="00A813D1"/>
    <w:rsid w:val="00A8148D"/>
    <w:rsid w:val="00A81EC0"/>
    <w:rsid w:val="00A82534"/>
    <w:rsid w:val="00A84323"/>
    <w:rsid w:val="00A847EE"/>
    <w:rsid w:val="00A84845"/>
    <w:rsid w:val="00A85A8E"/>
    <w:rsid w:val="00A860EF"/>
    <w:rsid w:val="00A86774"/>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1EE4"/>
    <w:rsid w:val="00AC3536"/>
    <w:rsid w:val="00AC3A09"/>
    <w:rsid w:val="00AC3D72"/>
    <w:rsid w:val="00AC443F"/>
    <w:rsid w:val="00AC4DC2"/>
    <w:rsid w:val="00AC4E52"/>
    <w:rsid w:val="00AC534B"/>
    <w:rsid w:val="00AC6BAC"/>
    <w:rsid w:val="00AC7BA8"/>
    <w:rsid w:val="00AD0829"/>
    <w:rsid w:val="00AD1046"/>
    <w:rsid w:val="00AD21B1"/>
    <w:rsid w:val="00AD3CC1"/>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F22"/>
    <w:rsid w:val="00AE71C7"/>
    <w:rsid w:val="00AE7F57"/>
    <w:rsid w:val="00AF02F4"/>
    <w:rsid w:val="00AF0523"/>
    <w:rsid w:val="00AF069E"/>
    <w:rsid w:val="00AF09CE"/>
    <w:rsid w:val="00AF0FBD"/>
    <w:rsid w:val="00AF149A"/>
    <w:rsid w:val="00AF1853"/>
    <w:rsid w:val="00AF1E2F"/>
    <w:rsid w:val="00AF2034"/>
    <w:rsid w:val="00AF2A7C"/>
    <w:rsid w:val="00AF2E18"/>
    <w:rsid w:val="00AF4C53"/>
    <w:rsid w:val="00AF506F"/>
    <w:rsid w:val="00AF54D0"/>
    <w:rsid w:val="00B00268"/>
    <w:rsid w:val="00B01BD3"/>
    <w:rsid w:val="00B02075"/>
    <w:rsid w:val="00B025E5"/>
    <w:rsid w:val="00B026C6"/>
    <w:rsid w:val="00B0290C"/>
    <w:rsid w:val="00B052DC"/>
    <w:rsid w:val="00B05372"/>
    <w:rsid w:val="00B0661B"/>
    <w:rsid w:val="00B0747D"/>
    <w:rsid w:val="00B07FFD"/>
    <w:rsid w:val="00B10072"/>
    <w:rsid w:val="00B10A28"/>
    <w:rsid w:val="00B11558"/>
    <w:rsid w:val="00B11D20"/>
    <w:rsid w:val="00B126F4"/>
    <w:rsid w:val="00B12990"/>
    <w:rsid w:val="00B1356C"/>
    <w:rsid w:val="00B13675"/>
    <w:rsid w:val="00B13ABA"/>
    <w:rsid w:val="00B13FCD"/>
    <w:rsid w:val="00B14B4C"/>
    <w:rsid w:val="00B150C5"/>
    <w:rsid w:val="00B1543F"/>
    <w:rsid w:val="00B15521"/>
    <w:rsid w:val="00B164B6"/>
    <w:rsid w:val="00B1692E"/>
    <w:rsid w:val="00B22083"/>
    <w:rsid w:val="00B2221C"/>
    <w:rsid w:val="00B2238A"/>
    <w:rsid w:val="00B2399E"/>
    <w:rsid w:val="00B23F15"/>
    <w:rsid w:val="00B24F8D"/>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66B8"/>
    <w:rsid w:val="00B3687A"/>
    <w:rsid w:val="00B36C05"/>
    <w:rsid w:val="00B36FB0"/>
    <w:rsid w:val="00B40A4F"/>
    <w:rsid w:val="00B42590"/>
    <w:rsid w:val="00B43265"/>
    <w:rsid w:val="00B4394F"/>
    <w:rsid w:val="00B44475"/>
    <w:rsid w:val="00B44FFF"/>
    <w:rsid w:val="00B50E95"/>
    <w:rsid w:val="00B51EFB"/>
    <w:rsid w:val="00B51FAE"/>
    <w:rsid w:val="00B52A1E"/>
    <w:rsid w:val="00B53754"/>
    <w:rsid w:val="00B53ECD"/>
    <w:rsid w:val="00B54691"/>
    <w:rsid w:val="00B54D6B"/>
    <w:rsid w:val="00B56D9B"/>
    <w:rsid w:val="00B570EB"/>
    <w:rsid w:val="00B5735C"/>
    <w:rsid w:val="00B578D1"/>
    <w:rsid w:val="00B57937"/>
    <w:rsid w:val="00B605B4"/>
    <w:rsid w:val="00B60E12"/>
    <w:rsid w:val="00B61ACB"/>
    <w:rsid w:val="00B626C8"/>
    <w:rsid w:val="00B62F0C"/>
    <w:rsid w:val="00B63691"/>
    <w:rsid w:val="00B63ADC"/>
    <w:rsid w:val="00B66D2E"/>
    <w:rsid w:val="00B67115"/>
    <w:rsid w:val="00B718FC"/>
    <w:rsid w:val="00B7574F"/>
    <w:rsid w:val="00B77175"/>
    <w:rsid w:val="00B7737D"/>
    <w:rsid w:val="00B7771E"/>
    <w:rsid w:val="00B77D5B"/>
    <w:rsid w:val="00B801BB"/>
    <w:rsid w:val="00B80858"/>
    <w:rsid w:val="00B81071"/>
    <w:rsid w:val="00B82318"/>
    <w:rsid w:val="00B82AD3"/>
    <w:rsid w:val="00B8344F"/>
    <w:rsid w:val="00B83EE2"/>
    <w:rsid w:val="00B841F4"/>
    <w:rsid w:val="00B842D5"/>
    <w:rsid w:val="00B84301"/>
    <w:rsid w:val="00B849A2"/>
    <w:rsid w:val="00B856BB"/>
    <w:rsid w:val="00B86610"/>
    <w:rsid w:val="00B86BE6"/>
    <w:rsid w:val="00B900E7"/>
    <w:rsid w:val="00B91539"/>
    <w:rsid w:val="00B921EC"/>
    <w:rsid w:val="00B93C90"/>
    <w:rsid w:val="00B9561B"/>
    <w:rsid w:val="00BA1540"/>
    <w:rsid w:val="00BA1A84"/>
    <w:rsid w:val="00BA2250"/>
    <w:rsid w:val="00BA3593"/>
    <w:rsid w:val="00BA3645"/>
    <w:rsid w:val="00BA47F1"/>
    <w:rsid w:val="00BA4D35"/>
    <w:rsid w:val="00BA5852"/>
    <w:rsid w:val="00BB0299"/>
    <w:rsid w:val="00BB0848"/>
    <w:rsid w:val="00BB13C9"/>
    <w:rsid w:val="00BB13D8"/>
    <w:rsid w:val="00BB2F51"/>
    <w:rsid w:val="00BB3554"/>
    <w:rsid w:val="00BB44AC"/>
    <w:rsid w:val="00BB70E4"/>
    <w:rsid w:val="00BB7540"/>
    <w:rsid w:val="00BB758D"/>
    <w:rsid w:val="00BB7F23"/>
    <w:rsid w:val="00BC0861"/>
    <w:rsid w:val="00BC0869"/>
    <w:rsid w:val="00BC1036"/>
    <w:rsid w:val="00BC44A6"/>
    <w:rsid w:val="00BC5DD5"/>
    <w:rsid w:val="00BC667B"/>
    <w:rsid w:val="00BC6DCA"/>
    <w:rsid w:val="00BC75A0"/>
    <w:rsid w:val="00BD0B91"/>
    <w:rsid w:val="00BD0DC8"/>
    <w:rsid w:val="00BD0EC2"/>
    <w:rsid w:val="00BD13E9"/>
    <w:rsid w:val="00BD17E2"/>
    <w:rsid w:val="00BD1B93"/>
    <w:rsid w:val="00BD1D6F"/>
    <w:rsid w:val="00BD21DC"/>
    <w:rsid w:val="00BD34D2"/>
    <w:rsid w:val="00BD4D9E"/>
    <w:rsid w:val="00BD6095"/>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13B5"/>
    <w:rsid w:val="00C02ABD"/>
    <w:rsid w:val="00C061E9"/>
    <w:rsid w:val="00C06A39"/>
    <w:rsid w:val="00C07FC8"/>
    <w:rsid w:val="00C1047A"/>
    <w:rsid w:val="00C10F4F"/>
    <w:rsid w:val="00C1153B"/>
    <w:rsid w:val="00C11786"/>
    <w:rsid w:val="00C1180F"/>
    <w:rsid w:val="00C14ECE"/>
    <w:rsid w:val="00C154F0"/>
    <w:rsid w:val="00C160CE"/>
    <w:rsid w:val="00C16275"/>
    <w:rsid w:val="00C17A3B"/>
    <w:rsid w:val="00C17E9E"/>
    <w:rsid w:val="00C17F5C"/>
    <w:rsid w:val="00C20B76"/>
    <w:rsid w:val="00C20BBA"/>
    <w:rsid w:val="00C21CEF"/>
    <w:rsid w:val="00C222A7"/>
    <w:rsid w:val="00C22C08"/>
    <w:rsid w:val="00C2509E"/>
    <w:rsid w:val="00C254AA"/>
    <w:rsid w:val="00C25BB6"/>
    <w:rsid w:val="00C2600E"/>
    <w:rsid w:val="00C26337"/>
    <w:rsid w:val="00C2671E"/>
    <w:rsid w:val="00C26D04"/>
    <w:rsid w:val="00C27225"/>
    <w:rsid w:val="00C30888"/>
    <w:rsid w:val="00C30988"/>
    <w:rsid w:val="00C30E1E"/>
    <w:rsid w:val="00C34BEB"/>
    <w:rsid w:val="00C35057"/>
    <w:rsid w:val="00C36260"/>
    <w:rsid w:val="00C3687D"/>
    <w:rsid w:val="00C4216D"/>
    <w:rsid w:val="00C42DB7"/>
    <w:rsid w:val="00C42E7D"/>
    <w:rsid w:val="00C4300C"/>
    <w:rsid w:val="00C43BAF"/>
    <w:rsid w:val="00C443D4"/>
    <w:rsid w:val="00C44502"/>
    <w:rsid w:val="00C455E0"/>
    <w:rsid w:val="00C46453"/>
    <w:rsid w:val="00C470E9"/>
    <w:rsid w:val="00C47A17"/>
    <w:rsid w:val="00C47FCA"/>
    <w:rsid w:val="00C514B6"/>
    <w:rsid w:val="00C51E6C"/>
    <w:rsid w:val="00C5389C"/>
    <w:rsid w:val="00C53A36"/>
    <w:rsid w:val="00C54024"/>
    <w:rsid w:val="00C54E7A"/>
    <w:rsid w:val="00C56199"/>
    <w:rsid w:val="00C56B01"/>
    <w:rsid w:val="00C57E75"/>
    <w:rsid w:val="00C61405"/>
    <w:rsid w:val="00C61583"/>
    <w:rsid w:val="00C61E56"/>
    <w:rsid w:val="00C6295A"/>
    <w:rsid w:val="00C63D50"/>
    <w:rsid w:val="00C63D9B"/>
    <w:rsid w:val="00C64152"/>
    <w:rsid w:val="00C642FB"/>
    <w:rsid w:val="00C64308"/>
    <w:rsid w:val="00C6569B"/>
    <w:rsid w:val="00C65C68"/>
    <w:rsid w:val="00C6799A"/>
    <w:rsid w:val="00C67BBD"/>
    <w:rsid w:val="00C703AE"/>
    <w:rsid w:val="00C70771"/>
    <w:rsid w:val="00C71248"/>
    <w:rsid w:val="00C7171F"/>
    <w:rsid w:val="00C71F79"/>
    <w:rsid w:val="00C72546"/>
    <w:rsid w:val="00C72863"/>
    <w:rsid w:val="00C745E5"/>
    <w:rsid w:val="00C74AE8"/>
    <w:rsid w:val="00C75B21"/>
    <w:rsid w:val="00C77AEF"/>
    <w:rsid w:val="00C81CC1"/>
    <w:rsid w:val="00C82F0C"/>
    <w:rsid w:val="00C82F49"/>
    <w:rsid w:val="00C83C3E"/>
    <w:rsid w:val="00C8506D"/>
    <w:rsid w:val="00C8595D"/>
    <w:rsid w:val="00C85F14"/>
    <w:rsid w:val="00C86EFB"/>
    <w:rsid w:val="00C870FE"/>
    <w:rsid w:val="00C877CD"/>
    <w:rsid w:val="00C904E1"/>
    <w:rsid w:val="00C90737"/>
    <w:rsid w:val="00C907B5"/>
    <w:rsid w:val="00C9133C"/>
    <w:rsid w:val="00C921E8"/>
    <w:rsid w:val="00C9388B"/>
    <w:rsid w:val="00C93ED2"/>
    <w:rsid w:val="00C958DF"/>
    <w:rsid w:val="00C95E69"/>
    <w:rsid w:val="00C96798"/>
    <w:rsid w:val="00C96A8D"/>
    <w:rsid w:val="00C97215"/>
    <w:rsid w:val="00CA19AB"/>
    <w:rsid w:val="00CA259F"/>
    <w:rsid w:val="00CA2971"/>
    <w:rsid w:val="00CA362B"/>
    <w:rsid w:val="00CA4FBF"/>
    <w:rsid w:val="00CA5C77"/>
    <w:rsid w:val="00CA7105"/>
    <w:rsid w:val="00CB08BD"/>
    <w:rsid w:val="00CB2592"/>
    <w:rsid w:val="00CB26DE"/>
    <w:rsid w:val="00CB2E2F"/>
    <w:rsid w:val="00CB46D9"/>
    <w:rsid w:val="00CB53E5"/>
    <w:rsid w:val="00CB5E03"/>
    <w:rsid w:val="00CB5EB0"/>
    <w:rsid w:val="00CB6BF5"/>
    <w:rsid w:val="00CB7F2A"/>
    <w:rsid w:val="00CB7FFC"/>
    <w:rsid w:val="00CC0609"/>
    <w:rsid w:val="00CC1D47"/>
    <w:rsid w:val="00CC2EB2"/>
    <w:rsid w:val="00CC34DC"/>
    <w:rsid w:val="00CC3701"/>
    <w:rsid w:val="00CC4285"/>
    <w:rsid w:val="00CC451E"/>
    <w:rsid w:val="00CC4768"/>
    <w:rsid w:val="00CC4AEE"/>
    <w:rsid w:val="00CC4B51"/>
    <w:rsid w:val="00CC6333"/>
    <w:rsid w:val="00CC68E6"/>
    <w:rsid w:val="00CC75E2"/>
    <w:rsid w:val="00CC7B65"/>
    <w:rsid w:val="00CD036F"/>
    <w:rsid w:val="00CD0577"/>
    <w:rsid w:val="00CD0D8F"/>
    <w:rsid w:val="00CD13A0"/>
    <w:rsid w:val="00CD2383"/>
    <w:rsid w:val="00CD2FDE"/>
    <w:rsid w:val="00CD379A"/>
    <w:rsid w:val="00CD3B11"/>
    <w:rsid w:val="00CD4DDF"/>
    <w:rsid w:val="00CD55F3"/>
    <w:rsid w:val="00CD5BC5"/>
    <w:rsid w:val="00CD75C7"/>
    <w:rsid w:val="00CE0127"/>
    <w:rsid w:val="00CE0902"/>
    <w:rsid w:val="00CE126D"/>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D06"/>
    <w:rsid w:val="00CF3F1F"/>
    <w:rsid w:val="00CF50CE"/>
    <w:rsid w:val="00CF54B1"/>
    <w:rsid w:val="00CF54BC"/>
    <w:rsid w:val="00CF6E56"/>
    <w:rsid w:val="00D0271B"/>
    <w:rsid w:val="00D034E0"/>
    <w:rsid w:val="00D05120"/>
    <w:rsid w:val="00D057AC"/>
    <w:rsid w:val="00D066F3"/>
    <w:rsid w:val="00D067C3"/>
    <w:rsid w:val="00D0693E"/>
    <w:rsid w:val="00D06F5F"/>
    <w:rsid w:val="00D07E2D"/>
    <w:rsid w:val="00D111C6"/>
    <w:rsid w:val="00D11F87"/>
    <w:rsid w:val="00D1271C"/>
    <w:rsid w:val="00D13B4C"/>
    <w:rsid w:val="00D14776"/>
    <w:rsid w:val="00D14A6F"/>
    <w:rsid w:val="00D17ACE"/>
    <w:rsid w:val="00D17E92"/>
    <w:rsid w:val="00D242EE"/>
    <w:rsid w:val="00D24A4C"/>
    <w:rsid w:val="00D25032"/>
    <w:rsid w:val="00D26ADF"/>
    <w:rsid w:val="00D279F9"/>
    <w:rsid w:val="00D3025D"/>
    <w:rsid w:val="00D31737"/>
    <w:rsid w:val="00D323B2"/>
    <w:rsid w:val="00D34275"/>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E6C"/>
    <w:rsid w:val="00D4703A"/>
    <w:rsid w:val="00D47B98"/>
    <w:rsid w:val="00D47C31"/>
    <w:rsid w:val="00D503B6"/>
    <w:rsid w:val="00D513EC"/>
    <w:rsid w:val="00D51F76"/>
    <w:rsid w:val="00D53CD5"/>
    <w:rsid w:val="00D5461D"/>
    <w:rsid w:val="00D5513D"/>
    <w:rsid w:val="00D55EF6"/>
    <w:rsid w:val="00D56AA3"/>
    <w:rsid w:val="00D56B54"/>
    <w:rsid w:val="00D571DF"/>
    <w:rsid w:val="00D57847"/>
    <w:rsid w:val="00D57B89"/>
    <w:rsid w:val="00D605FD"/>
    <w:rsid w:val="00D60FC2"/>
    <w:rsid w:val="00D6141E"/>
    <w:rsid w:val="00D65135"/>
    <w:rsid w:val="00D6624A"/>
    <w:rsid w:val="00D66650"/>
    <w:rsid w:val="00D67937"/>
    <w:rsid w:val="00D67B9E"/>
    <w:rsid w:val="00D67E43"/>
    <w:rsid w:val="00D709AE"/>
    <w:rsid w:val="00D70B1F"/>
    <w:rsid w:val="00D70C04"/>
    <w:rsid w:val="00D70C47"/>
    <w:rsid w:val="00D72FAA"/>
    <w:rsid w:val="00D73718"/>
    <w:rsid w:val="00D7379A"/>
    <w:rsid w:val="00D73C5A"/>
    <w:rsid w:val="00D743F0"/>
    <w:rsid w:val="00D759D0"/>
    <w:rsid w:val="00D76F49"/>
    <w:rsid w:val="00D824B0"/>
    <w:rsid w:val="00D82EB0"/>
    <w:rsid w:val="00D83723"/>
    <w:rsid w:val="00D83E97"/>
    <w:rsid w:val="00D845BE"/>
    <w:rsid w:val="00D84E93"/>
    <w:rsid w:val="00D84F45"/>
    <w:rsid w:val="00D8505C"/>
    <w:rsid w:val="00D874DE"/>
    <w:rsid w:val="00D8794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1CB7"/>
    <w:rsid w:val="00DA214E"/>
    <w:rsid w:val="00DA2ED2"/>
    <w:rsid w:val="00DA65C9"/>
    <w:rsid w:val="00DB089C"/>
    <w:rsid w:val="00DB0CD3"/>
    <w:rsid w:val="00DB1980"/>
    <w:rsid w:val="00DB1EE0"/>
    <w:rsid w:val="00DB1F90"/>
    <w:rsid w:val="00DB22E8"/>
    <w:rsid w:val="00DB247C"/>
    <w:rsid w:val="00DB253E"/>
    <w:rsid w:val="00DB3005"/>
    <w:rsid w:val="00DB324A"/>
    <w:rsid w:val="00DB3FFE"/>
    <w:rsid w:val="00DB4209"/>
    <w:rsid w:val="00DB49C8"/>
    <w:rsid w:val="00DB4A21"/>
    <w:rsid w:val="00DB4C51"/>
    <w:rsid w:val="00DB6849"/>
    <w:rsid w:val="00DC05D7"/>
    <w:rsid w:val="00DC17DF"/>
    <w:rsid w:val="00DC21B9"/>
    <w:rsid w:val="00DC29AA"/>
    <w:rsid w:val="00DC2D5C"/>
    <w:rsid w:val="00DC4089"/>
    <w:rsid w:val="00DC5972"/>
    <w:rsid w:val="00DC5EC6"/>
    <w:rsid w:val="00DC61DE"/>
    <w:rsid w:val="00DC7747"/>
    <w:rsid w:val="00DD02AE"/>
    <w:rsid w:val="00DD03FF"/>
    <w:rsid w:val="00DD0665"/>
    <w:rsid w:val="00DD0B4A"/>
    <w:rsid w:val="00DD2169"/>
    <w:rsid w:val="00DD2727"/>
    <w:rsid w:val="00DD291D"/>
    <w:rsid w:val="00DD2B24"/>
    <w:rsid w:val="00DD4D84"/>
    <w:rsid w:val="00DD4EE3"/>
    <w:rsid w:val="00DD6347"/>
    <w:rsid w:val="00DD65C6"/>
    <w:rsid w:val="00DD734F"/>
    <w:rsid w:val="00DD796A"/>
    <w:rsid w:val="00DE008E"/>
    <w:rsid w:val="00DE2EE3"/>
    <w:rsid w:val="00DE392C"/>
    <w:rsid w:val="00DE405F"/>
    <w:rsid w:val="00DE5048"/>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586"/>
    <w:rsid w:val="00DF39A3"/>
    <w:rsid w:val="00DF3B42"/>
    <w:rsid w:val="00DF43B2"/>
    <w:rsid w:val="00DF5A13"/>
    <w:rsid w:val="00DF709C"/>
    <w:rsid w:val="00DF7870"/>
    <w:rsid w:val="00E00E7D"/>
    <w:rsid w:val="00E01209"/>
    <w:rsid w:val="00E016FB"/>
    <w:rsid w:val="00E02187"/>
    <w:rsid w:val="00E02700"/>
    <w:rsid w:val="00E030FA"/>
    <w:rsid w:val="00E03A05"/>
    <w:rsid w:val="00E04293"/>
    <w:rsid w:val="00E042E5"/>
    <w:rsid w:val="00E04558"/>
    <w:rsid w:val="00E04E8A"/>
    <w:rsid w:val="00E05069"/>
    <w:rsid w:val="00E05A42"/>
    <w:rsid w:val="00E05DF7"/>
    <w:rsid w:val="00E06A82"/>
    <w:rsid w:val="00E07299"/>
    <w:rsid w:val="00E07FFA"/>
    <w:rsid w:val="00E103F7"/>
    <w:rsid w:val="00E10A02"/>
    <w:rsid w:val="00E10EDC"/>
    <w:rsid w:val="00E1121C"/>
    <w:rsid w:val="00E114E0"/>
    <w:rsid w:val="00E119FD"/>
    <w:rsid w:val="00E11F74"/>
    <w:rsid w:val="00E13452"/>
    <w:rsid w:val="00E14542"/>
    <w:rsid w:val="00E1467B"/>
    <w:rsid w:val="00E1472E"/>
    <w:rsid w:val="00E14B91"/>
    <w:rsid w:val="00E15ACD"/>
    <w:rsid w:val="00E16EF6"/>
    <w:rsid w:val="00E171C0"/>
    <w:rsid w:val="00E17285"/>
    <w:rsid w:val="00E17F68"/>
    <w:rsid w:val="00E203CE"/>
    <w:rsid w:val="00E20A0A"/>
    <w:rsid w:val="00E20F51"/>
    <w:rsid w:val="00E215D4"/>
    <w:rsid w:val="00E22029"/>
    <w:rsid w:val="00E226D1"/>
    <w:rsid w:val="00E23439"/>
    <w:rsid w:val="00E23D25"/>
    <w:rsid w:val="00E25C2C"/>
    <w:rsid w:val="00E26227"/>
    <w:rsid w:val="00E26CBD"/>
    <w:rsid w:val="00E26EC3"/>
    <w:rsid w:val="00E275DB"/>
    <w:rsid w:val="00E27ECE"/>
    <w:rsid w:val="00E303A9"/>
    <w:rsid w:val="00E3172F"/>
    <w:rsid w:val="00E31C5F"/>
    <w:rsid w:val="00E31DE2"/>
    <w:rsid w:val="00E3329B"/>
    <w:rsid w:val="00E3422F"/>
    <w:rsid w:val="00E34B18"/>
    <w:rsid w:val="00E34DA3"/>
    <w:rsid w:val="00E351A2"/>
    <w:rsid w:val="00E3634E"/>
    <w:rsid w:val="00E366D5"/>
    <w:rsid w:val="00E40139"/>
    <w:rsid w:val="00E402CF"/>
    <w:rsid w:val="00E40388"/>
    <w:rsid w:val="00E41322"/>
    <w:rsid w:val="00E41BC2"/>
    <w:rsid w:val="00E445D2"/>
    <w:rsid w:val="00E448CF"/>
    <w:rsid w:val="00E44D15"/>
    <w:rsid w:val="00E45271"/>
    <w:rsid w:val="00E4557A"/>
    <w:rsid w:val="00E47693"/>
    <w:rsid w:val="00E5035E"/>
    <w:rsid w:val="00E504D6"/>
    <w:rsid w:val="00E5092E"/>
    <w:rsid w:val="00E51479"/>
    <w:rsid w:val="00E541A1"/>
    <w:rsid w:val="00E54676"/>
    <w:rsid w:val="00E554AC"/>
    <w:rsid w:val="00E554B0"/>
    <w:rsid w:val="00E55716"/>
    <w:rsid w:val="00E55C5A"/>
    <w:rsid w:val="00E57F0F"/>
    <w:rsid w:val="00E60166"/>
    <w:rsid w:val="00E610D6"/>
    <w:rsid w:val="00E6162B"/>
    <w:rsid w:val="00E627BF"/>
    <w:rsid w:val="00E638EB"/>
    <w:rsid w:val="00E6686F"/>
    <w:rsid w:val="00E66A7C"/>
    <w:rsid w:val="00E66C4C"/>
    <w:rsid w:val="00E70A5C"/>
    <w:rsid w:val="00E70CB0"/>
    <w:rsid w:val="00E71388"/>
    <w:rsid w:val="00E746ED"/>
    <w:rsid w:val="00E75BC5"/>
    <w:rsid w:val="00E77597"/>
    <w:rsid w:val="00E776EA"/>
    <w:rsid w:val="00E82915"/>
    <w:rsid w:val="00E82C13"/>
    <w:rsid w:val="00E82C1F"/>
    <w:rsid w:val="00E83D16"/>
    <w:rsid w:val="00E83F62"/>
    <w:rsid w:val="00E8432D"/>
    <w:rsid w:val="00E85648"/>
    <w:rsid w:val="00E85668"/>
    <w:rsid w:val="00E85762"/>
    <w:rsid w:val="00E8716F"/>
    <w:rsid w:val="00E87491"/>
    <w:rsid w:val="00E90654"/>
    <w:rsid w:val="00E920AB"/>
    <w:rsid w:val="00E926CE"/>
    <w:rsid w:val="00E929D0"/>
    <w:rsid w:val="00E94938"/>
    <w:rsid w:val="00E95240"/>
    <w:rsid w:val="00E952F0"/>
    <w:rsid w:val="00E95FD1"/>
    <w:rsid w:val="00E967D1"/>
    <w:rsid w:val="00E96B79"/>
    <w:rsid w:val="00E97538"/>
    <w:rsid w:val="00EA0052"/>
    <w:rsid w:val="00EA082C"/>
    <w:rsid w:val="00EA1D74"/>
    <w:rsid w:val="00EA1F39"/>
    <w:rsid w:val="00EA207D"/>
    <w:rsid w:val="00EA20EE"/>
    <w:rsid w:val="00EA217A"/>
    <w:rsid w:val="00EA2DA4"/>
    <w:rsid w:val="00EA4050"/>
    <w:rsid w:val="00EA5DAC"/>
    <w:rsid w:val="00EA602A"/>
    <w:rsid w:val="00EA6614"/>
    <w:rsid w:val="00EA6B21"/>
    <w:rsid w:val="00EB0109"/>
    <w:rsid w:val="00EB0354"/>
    <w:rsid w:val="00EB0DE1"/>
    <w:rsid w:val="00EB2468"/>
    <w:rsid w:val="00EB29CF"/>
    <w:rsid w:val="00EB5BC5"/>
    <w:rsid w:val="00EB5D1A"/>
    <w:rsid w:val="00EB6243"/>
    <w:rsid w:val="00EB7855"/>
    <w:rsid w:val="00EB7F59"/>
    <w:rsid w:val="00EC00D8"/>
    <w:rsid w:val="00EC14B9"/>
    <w:rsid w:val="00EC17BB"/>
    <w:rsid w:val="00EC21FF"/>
    <w:rsid w:val="00EC275F"/>
    <w:rsid w:val="00EC3929"/>
    <w:rsid w:val="00EC476E"/>
    <w:rsid w:val="00EC5415"/>
    <w:rsid w:val="00EC6436"/>
    <w:rsid w:val="00EC6F9B"/>
    <w:rsid w:val="00EC732F"/>
    <w:rsid w:val="00EC7BFA"/>
    <w:rsid w:val="00EC7C26"/>
    <w:rsid w:val="00ED2093"/>
    <w:rsid w:val="00ED2E88"/>
    <w:rsid w:val="00ED384A"/>
    <w:rsid w:val="00ED3857"/>
    <w:rsid w:val="00ED3DDB"/>
    <w:rsid w:val="00ED43A5"/>
    <w:rsid w:val="00ED56AA"/>
    <w:rsid w:val="00ED6BBE"/>
    <w:rsid w:val="00ED6BC8"/>
    <w:rsid w:val="00ED7C63"/>
    <w:rsid w:val="00ED7F6E"/>
    <w:rsid w:val="00EE174B"/>
    <w:rsid w:val="00EE1808"/>
    <w:rsid w:val="00EE1DF5"/>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2385"/>
    <w:rsid w:val="00EF256F"/>
    <w:rsid w:val="00EF308F"/>
    <w:rsid w:val="00EF3FF5"/>
    <w:rsid w:val="00EF43FA"/>
    <w:rsid w:val="00EF56D3"/>
    <w:rsid w:val="00EF677F"/>
    <w:rsid w:val="00EF7669"/>
    <w:rsid w:val="00F0102A"/>
    <w:rsid w:val="00F020A7"/>
    <w:rsid w:val="00F021E4"/>
    <w:rsid w:val="00F02738"/>
    <w:rsid w:val="00F02F4B"/>
    <w:rsid w:val="00F036BB"/>
    <w:rsid w:val="00F04C21"/>
    <w:rsid w:val="00F06F42"/>
    <w:rsid w:val="00F0725A"/>
    <w:rsid w:val="00F07F38"/>
    <w:rsid w:val="00F10AAB"/>
    <w:rsid w:val="00F10F5F"/>
    <w:rsid w:val="00F122DA"/>
    <w:rsid w:val="00F1233B"/>
    <w:rsid w:val="00F130B8"/>
    <w:rsid w:val="00F13AC5"/>
    <w:rsid w:val="00F159DB"/>
    <w:rsid w:val="00F20925"/>
    <w:rsid w:val="00F20E95"/>
    <w:rsid w:val="00F21098"/>
    <w:rsid w:val="00F21282"/>
    <w:rsid w:val="00F229BC"/>
    <w:rsid w:val="00F239C6"/>
    <w:rsid w:val="00F23C08"/>
    <w:rsid w:val="00F2475B"/>
    <w:rsid w:val="00F24A01"/>
    <w:rsid w:val="00F24D83"/>
    <w:rsid w:val="00F25EFD"/>
    <w:rsid w:val="00F322BE"/>
    <w:rsid w:val="00F3277E"/>
    <w:rsid w:val="00F32BDE"/>
    <w:rsid w:val="00F330AA"/>
    <w:rsid w:val="00F4082B"/>
    <w:rsid w:val="00F40B51"/>
    <w:rsid w:val="00F42E88"/>
    <w:rsid w:val="00F43C20"/>
    <w:rsid w:val="00F441E7"/>
    <w:rsid w:val="00F44918"/>
    <w:rsid w:val="00F458B3"/>
    <w:rsid w:val="00F45A7E"/>
    <w:rsid w:val="00F4672E"/>
    <w:rsid w:val="00F4713D"/>
    <w:rsid w:val="00F47728"/>
    <w:rsid w:val="00F4777C"/>
    <w:rsid w:val="00F5017A"/>
    <w:rsid w:val="00F5097A"/>
    <w:rsid w:val="00F5519B"/>
    <w:rsid w:val="00F552BD"/>
    <w:rsid w:val="00F556A9"/>
    <w:rsid w:val="00F56162"/>
    <w:rsid w:val="00F56A49"/>
    <w:rsid w:val="00F56C76"/>
    <w:rsid w:val="00F607D1"/>
    <w:rsid w:val="00F60A0A"/>
    <w:rsid w:val="00F6126E"/>
    <w:rsid w:val="00F616D1"/>
    <w:rsid w:val="00F62280"/>
    <w:rsid w:val="00F62493"/>
    <w:rsid w:val="00F625C1"/>
    <w:rsid w:val="00F62928"/>
    <w:rsid w:val="00F6389B"/>
    <w:rsid w:val="00F6615C"/>
    <w:rsid w:val="00F66E2D"/>
    <w:rsid w:val="00F673C3"/>
    <w:rsid w:val="00F7144B"/>
    <w:rsid w:val="00F71A1C"/>
    <w:rsid w:val="00F725A6"/>
    <w:rsid w:val="00F727CF"/>
    <w:rsid w:val="00F729B1"/>
    <w:rsid w:val="00F72C56"/>
    <w:rsid w:val="00F73825"/>
    <w:rsid w:val="00F73B2E"/>
    <w:rsid w:val="00F74403"/>
    <w:rsid w:val="00F7479A"/>
    <w:rsid w:val="00F75BDC"/>
    <w:rsid w:val="00F76111"/>
    <w:rsid w:val="00F76BA8"/>
    <w:rsid w:val="00F81F19"/>
    <w:rsid w:val="00F82D26"/>
    <w:rsid w:val="00F82EBC"/>
    <w:rsid w:val="00F830D3"/>
    <w:rsid w:val="00F831E1"/>
    <w:rsid w:val="00F83285"/>
    <w:rsid w:val="00F833B0"/>
    <w:rsid w:val="00F834B3"/>
    <w:rsid w:val="00F84F8F"/>
    <w:rsid w:val="00F862AA"/>
    <w:rsid w:val="00F8647D"/>
    <w:rsid w:val="00F86DD8"/>
    <w:rsid w:val="00F86F63"/>
    <w:rsid w:val="00F90A0F"/>
    <w:rsid w:val="00F92B49"/>
    <w:rsid w:val="00F92B5E"/>
    <w:rsid w:val="00F9343C"/>
    <w:rsid w:val="00F93B76"/>
    <w:rsid w:val="00F9434B"/>
    <w:rsid w:val="00F946B8"/>
    <w:rsid w:val="00F95917"/>
    <w:rsid w:val="00F959F4"/>
    <w:rsid w:val="00F97437"/>
    <w:rsid w:val="00FA0653"/>
    <w:rsid w:val="00FA0A5E"/>
    <w:rsid w:val="00FA1EFE"/>
    <w:rsid w:val="00FA2D3F"/>
    <w:rsid w:val="00FA4880"/>
    <w:rsid w:val="00FA4893"/>
    <w:rsid w:val="00FA509A"/>
    <w:rsid w:val="00FA5B34"/>
    <w:rsid w:val="00FA6305"/>
    <w:rsid w:val="00FA6491"/>
    <w:rsid w:val="00FA6507"/>
    <w:rsid w:val="00FA6E10"/>
    <w:rsid w:val="00FA77D7"/>
    <w:rsid w:val="00FB02C5"/>
    <w:rsid w:val="00FB12F4"/>
    <w:rsid w:val="00FB2064"/>
    <w:rsid w:val="00FB2913"/>
    <w:rsid w:val="00FB2F70"/>
    <w:rsid w:val="00FB3103"/>
    <w:rsid w:val="00FB394A"/>
    <w:rsid w:val="00FB3EF7"/>
    <w:rsid w:val="00FB4338"/>
    <w:rsid w:val="00FB512B"/>
    <w:rsid w:val="00FB7283"/>
    <w:rsid w:val="00FB7F07"/>
    <w:rsid w:val="00FC0219"/>
    <w:rsid w:val="00FC07AE"/>
    <w:rsid w:val="00FC1C47"/>
    <w:rsid w:val="00FC39A2"/>
    <w:rsid w:val="00FC4564"/>
    <w:rsid w:val="00FC502D"/>
    <w:rsid w:val="00FC68C2"/>
    <w:rsid w:val="00FC6B87"/>
    <w:rsid w:val="00FC70AA"/>
    <w:rsid w:val="00FC7D23"/>
    <w:rsid w:val="00FD2885"/>
    <w:rsid w:val="00FD310A"/>
    <w:rsid w:val="00FD40F2"/>
    <w:rsid w:val="00FD466E"/>
    <w:rsid w:val="00FD54DB"/>
    <w:rsid w:val="00FD65A4"/>
    <w:rsid w:val="00FD6ACA"/>
    <w:rsid w:val="00FD7091"/>
    <w:rsid w:val="00FD754E"/>
    <w:rsid w:val="00FD75E8"/>
    <w:rsid w:val="00FD76BD"/>
    <w:rsid w:val="00FD7BDC"/>
    <w:rsid w:val="00FE0402"/>
    <w:rsid w:val="00FE043B"/>
    <w:rsid w:val="00FE0B88"/>
    <w:rsid w:val="00FE13C8"/>
    <w:rsid w:val="00FE19EB"/>
    <w:rsid w:val="00FE1D1C"/>
    <w:rsid w:val="00FE2703"/>
    <w:rsid w:val="00FE317E"/>
    <w:rsid w:val="00FE4075"/>
    <w:rsid w:val="00FE4341"/>
    <w:rsid w:val="00FE4524"/>
    <w:rsid w:val="00FE51C5"/>
    <w:rsid w:val="00FE5B24"/>
    <w:rsid w:val="00FE6731"/>
    <w:rsid w:val="00FE6AEC"/>
    <w:rsid w:val="00FF0057"/>
    <w:rsid w:val="00FF0D33"/>
    <w:rsid w:val="00FF0E0B"/>
    <w:rsid w:val="00FF1C1D"/>
    <w:rsid w:val="00FF21D7"/>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D52026"/>
  <w15:docId w15:val="{EC3090CD-D078-440C-A37D-21B740E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subject/>
  <dc:creator>Irene Fountain</dc:creator>
  <cp:keywords/>
  <dc:description/>
  <cp:lastModifiedBy>Irene Fountain</cp:lastModifiedBy>
  <cp:revision>2</cp:revision>
  <cp:lastPrinted>2019-11-26T15:44:00Z</cp:lastPrinted>
  <dcterms:created xsi:type="dcterms:W3CDTF">2020-04-06T13:57:00Z</dcterms:created>
  <dcterms:modified xsi:type="dcterms:W3CDTF">2020-04-06T13:57:00Z</dcterms:modified>
</cp:coreProperties>
</file>