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8601FA" w:rsidRDefault="0063359E" w:rsidP="004B0461">
      <w:pPr>
        <w:jc w:val="center"/>
        <w:rPr>
          <w:b/>
        </w:rPr>
      </w:pPr>
      <w:r w:rsidRPr="008601FA">
        <w:rPr>
          <w:b/>
        </w:rPr>
        <w:t xml:space="preserve">   </w:t>
      </w:r>
      <w:r w:rsidR="004B0461" w:rsidRPr="008601FA">
        <w:rPr>
          <w:b/>
        </w:rPr>
        <w:t>Graduate Council</w:t>
      </w:r>
      <w:r w:rsidR="0005037A" w:rsidRPr="008601FA">
        <w:rPr>
          <w:b/>
        </w:rPr>
        <w:t xml:space="preserve"> Meeting</w:t>
      </w:r>
    </w:p>
    <w:p w14:paraId="2C44B35D" w14:textId="7A0386D4" w:rsidR="004B0461" w:rsidRPr="008601FA" w:rsidRDefault="00077F3E" w:rsidP="004B0461">
      <w:pPr>
        <w:jc w:val="center"/>
        <w:rPr>
          <w:b/>
        </w:rPr>
      </w:pPr>
      <w:r>
        <w:rPr>
          <w:b/>
        </w:rPr>
        <w:t>February 26</w:t>
      </w:r>
      <w:r w:rsidR="00AD0BE2">
        <w:rPr>
          <w:b/>
        </w:rPr>
        <w:t>, 2021</w:t>
      </w:r>
    </w:p>
    <w:p w14:paraId="62A1B01A" w14:textId="3565C7FE" w:rsidR="004B0461" w:rsidRPr="008601FA" w:rsidRDefault="00782970" w:rsidP="004B0461">
      <w:pPr>
        <w:jc w:val="center"/>
        <w:rPr>
          <w:b/>
        </w:rPr>
      </w:pPr>
      <w:r w:rsidRPr="008601FA">
        <w:rPr>
          <w:b/>
        </w:rPr>
        <w:t>Virtual</w:t>
      </w:r>
    </w:p>
    <w:p w14:paraId="4FDC5799" w14:textId="09A08DED" w:rsidR="00B53DC3" w:rsidRPr="008601FA" w:rsidRDefault="00852964" w:rsidP="00EE6FC0">
      <w:pPr>
        <w:jc w:val="center"/>
        <w:rPr>
          <w:b/>
        </w:rPr>
      </w:pPr>
      <w:r w:rsidRPr="008601FA">
        <w:rPr>
          <w:b/>
        </w:rPr>
        <w:t>Minutes</w:t>
      </w:r>
      <w:r w:rsidR="0016515E" w:rsidRPr="008601FA">
        <w:rPr>
          <w:b/>
        </w:rPr>
        <w:t xml:space="preserve"> </w:t>
      </w:r>
      <w:r w:rsidR="00C00FBC">
        <w:rPr>
          <w:b/>
        </w:rPr>
        <w:br/>
        <w:t>A</w:t>
      </w:r>
      <w:bookmarkStart w:id="0" w:name="_GoBack"/>
      <w:bookmarkEnd w:id="0"/>
      <w:r w:rsidR="00C00FBC">
        <w:rPr>
          <w:b/>
        </w:rPr>
        <w:t>pproved 3/26/21</w:t>
      </w:r>
    </w:p>
    <w:p w14:paraId="0E3759A5" w14:textId="77777777" w:rsidR="0016515E" w:rsidRPr="008601FA" w:rsidRDefault="0016515E" w:rsidP="00EE6FC0">
      <w:pPr>
        <w:jc w:val="center"/>
        <w:rPr>
          <w:b/>
        </w:rPr>
      </w:pPr>
    </w:p>
    <w:p w14:paraId="13AF7DC6" w14:textId="05C8B218" w:rsidR="00051334" w:rsidRDefault="003B5591" w:rsidP="00383B4E">
      <w:r w:rsidRPr="008601FA">
        <w:rPr>
          <w:b/>
        </w:rPr>
        <w:t>Faculty Present</w:t>
      </w:r>
      <w:r w:rsidR="00394565" w:rsidRPr="008601FA">
        <w:t>:</w:t>
      </w:r>
      <w:r w:rsidR="00C47A17" w:rsidRPr="008601FA">
        <w:t xml:space="preserve"> </w:t>
      </w:r>
      <w:r w:rsidR="0064785A" w:rsidRPr="008601FA">
        <w:t>A</w:t>
      </w:r>
      <w:r w:rsidR="0090727A" w:rsidRPr="008601FA">
        <w:t>ndrea</w:t>
      </w:r>
      <w:r w:rsidR="0064785A" w:rsidRPr="008601FA">
        <w:t xml:space="preserve"> Bostrom, </w:t>
      </w:r>
      <w:r w:rsidR="00DE392C" w:rsidRPr="008601FA">
        <w:t>W</w:t>
      </w:r>
      <w:r w:rsidR="00CC4D52" w:rsidRPr="008601FA">
        <w:t>endy</w:t>
      </w:r>
      <w:r w:rsidR="00DE392C" w:rsidRPr="008601FA">
        <w:t xml:space="preserve"> Burns-Ardolino, </w:t>
      </w:r>
      <w:r w:rsidR="00782970" w:rsidRPr="008601FA">
        <w:t xml:space="preserve">Shabbir Choudhuri, </w:t>
      </w:r>
      <w:r w:rsidR="000610A2" w:rsidRPr="008601FA">
        <w:t xml:space="preserve">Xiang Ciao, </w:t>
      </w:r>
      <w:r w:rsidR="007D722A" w:rsidRPr="008601FA">
        <w:t xml:space="preserve">Barbara Harvey, </w:t>
      </w:r>
      <w:r w:rsidR="00077F3E">
        <w:t xml:space="preserve">Monica Harris, </w:t>
      </w:r>
      <w:r w:rsidR="00D22ABB" w:rsidRPr="008601FA">
        <w:t xml:space="preserve">Jon Jeffryes, </w:t>
      </w:r>
      <w:r w:rsidR="0060441E">
        <w:t xml:space="preserve">Rich Jelier, </w:t>
      </w:r>
      <w:r w:rsidR="004D54E6" w:rsidRPr="008601FA">
        <w:t>C</w:t>
      </w:r>
      <w:r w:rsidR="003F71AB" w:rsidRPr="008601FA">
        <w:t>ourtney</w:t>
      </w:r>
      <w:r w:rsidR="004D54E6" w:rsidRPr="008601FA">
        <w:t xml:space="preserve"> Karasinski, </w:t>
      </w:r>
      <w:r w:rsidR="000610A2" w:rsidRPr="008601FA">
        <w:t xml:space="preserve">Rui Niu-Cooper, </w:t>
      </w:r>
      <w:r w:rsidR="00384E14" w:rsidRPr="008601FA">
        <w:t xml:space="preserve">Karen Ozga, </w:t>
      </w:r>
      <w:r w:rsidR="00205B90" w:rsidRPr="008601FA">
        <w:t xml:space="preserve">Jennifer Pope, </w:t>
      </w:r>
      <w:r w:rsidR="00B10072" w:rsidRPr="008601FA">
        <w:t xml:space="preserve">Paulette Ratliff-Miller, </w:t>
      </w:r>
      <w:r w:rsidR="0064785A" w:rsidRPr="008601FA">
        <w:t>M</w:t>
      </w:r>
      <w:r w:rsidR="008F27D7" w:rsidRPr="008601FA">
        <w:t>ark</w:t>
      </w:r>
      <w:r w:rsidR="0064785A" w:rsidRPr="008601FA">
        <w:t xml:space="preserve"> Staves</w:t>
      </w:r>
      <w:r w:rsidR="000610A2" w:rsidRPr="008601FA">
        <w:t>, Joel Wendland-Liu</w:t>
      </w:r>
      <w:r w:rsidR="00D22ABB" w:rsidRPr="008601FA">
        <w:t>, Michelle Wooddell</w:t>
      </w:r>
    </w:p>
    <w:p w14:paraId="09797D4B" w14:textId="47015DC3" w:rsidR="00051334" w:rsidRPr="008601FA" w:rsidRDefault="00051334" w:rsidP="00383B4E"/>
    <w:p w14:paraId="68B5C30C" w14:textId="1D5AA1BB" w:rsidR="00493F79" w:rsidRPr="008601FA" w:rsidRDefault="00741C75" w:rsidP="00383B4E">
      <w:r w:rsidRPr="008601FA">
        <w:rPr>
          <w:b/>
        </w:rPr>
        <w:t>A</w:t>
      </w:r>
      <w:r w:rsidR="00012884" w:rsidRPr="008601FA">
        <w:rPr>
          <w:b/>
        </w:rPr>
        <w:t>dministrative Ex-Officio Present:</w:t>
      </w:r>
      <w:r w:rsidR="009349A3" w:rsidRPr="008601FA">
        <w:t xml:space="preserve"> </w:t>
      </w:r>
      <w:r w:rsidR="007D722A" w:rsidRPr="008601FA">
        <w:t xml:space="preserve">Irene Fountain, </w:t>
      </w:r>
      <w:r w:rsidR="007548C4" w:rsidRPr="008601FA">
        <w:t>M</w:t>
      </w:r>
      <w:r w:rsidR="008F27D7" w:rsidRPr="008601FA">
        <w:t>ark</w:t>
      </w:r>
      <w:r w:rsidR="007548C4" w:rsidRPr="008601FA">
        <w:t xml:space="preserve"> Luttenton</w:t>
      </w:r>
      <w:r w:rsidR="005B4263" w:rsidRPr="008601FA">
        <w:t xml:space="preserve">, </w:t>
      </w:r>
      <w:r w:rsidR="004E17C7" w:rsidRPr="008601FA">
        <w:t xml:space="preserve">Jennifer Palm, </w:t>
      </w:r>
      <w:r w:rsidR="009349A3" w:rsidRPr="008601FA">
        <w:t>Jeffrey Potteiger</w:t>
      </w:r>
      <w:r w:rsidR="00077F3E">
        <w:t>, Ellen Schendel</w:t>
      </w:r>
    </w:p>
    <w:p w14:paraId="200895A1" w14:textId="134A8B59" w:rsidR="003F7852" w:rsidRPr="008601FA" w:rsidRDefault="003F7852" w:rsidP="00383B4E"/>
    <w:p w14:paraId="2DD09D90" w14:textId="16234DAC" w:rsidR="00161912" w:rsidRPr="008601FA" w:rsidRDefault="00161912" w:rsidP="00383B4E">
      <w:r w:rsidRPr="008601FA">
        <w:rPr>
          <w:b/>
        </w:rPr>
        <w:t>Graduate Student Association:</w:t>
      </w:r>
      <w:r w:rsidRPr="008601FA">
        <w:t xml:space="preserve"> </w:t>
      </w:r>
      <w:r w:rsidR="00D1306B" w:rsidRPr="008601FA">
        <w:t>Jo</w:t>
      </w:r>
      <w:r w:rsidR="003A3245" w:rsidRPr="008601FA">
        <w:t xml:space="preserve">hn T. </w:t>
      </w:r>
      <w:r w:rsidR="00D1306B" w:rsidRPr="008601FA">
        <w:t>Jones</w:t>
      </w:r>
    </w:p>
    <w:p w14:paraId="0FEBDC22" w14:textId="77777777" w:rsidR="00161912" w:rsidRPr="008601FA" w:rsidRDefault="00161912" w:rsidP="00383B4E"/>
    <w:p w14:paraId="128EB09D" w14:textId="202CA3B1" w:rsidR="006F0008" w:rsidRPr="008601FA" w:rsidRDefault="0090727A" w:rsidP="0073313F">
      <w:r w:rsidRPr="008601FA">
        <w:rPr>
          <w:b/>
        </w:rPr>
        <w:t>Ex-Officio Students Present:</w:t>
      </w:r>
      <w:r w:rsidR="005B4263" w:rsidRPr="008601FA">
        <w:rPr>
          <w:b/>
        </w:rPr>
        <w:t xml:space="preserve"> </w:t>
      </w:r>
      <w:r w:rsidR="00AD0BE2" w:rsidRPr="00AD0BE2">
        <w:t>Amanda Filkins,</w:t>
      </w:r>
      <w:r w:rsidR="00AD0BE2">
        <w:rPr>
          <w:b/>
        </w:rPr>
        <w:t xml:space="preserve"> </w:t>
      </w:r>
      <w:r w:rsidR="00AD0BE2">
        <w:t>Maggie Scannell</w:t>
      </w:r>
    </w:p>
    <w:p w14:paraId="353CC3A3" w14:textId="772A06F9" w:rsidR="008E4663" w:rsidRPr="008601FA" w:rsidRDefault="008E4663"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8601FA" w14:paraId="17378B9B" w14:textId="77777777" w:rsidTr="00323FBA">
        <w:tc>
          <w:tcPr>
            <w:tcW w:w="2515" w:type="dxa"/>
          </w:tcPr>
          <w:p w14:paraId="1E4C6495" w14:textId="77777777" w:rsidR="006D748E" w:rsidRPr="008601FA" w:rsidRDefault="006D748E" w:rsidP="002A612D">
            <w:pPr>
              <w:rPr>
                <w:b/>
              </w:rPr>
            </w:pPr>
            <w:r w:rsidRPr="008601FA">
              <w:rPr>
                <w:b/>
              </w:rPr>
              <w:t>AGENDA ITEM</w:t>
            </w:r>
          </w:p>
        </w:tc>
        <w:tc>
          <w:tcPr>
            <w:tcW w:w="8370" w:type="dxa"/>
          </w:tcPr>
          <w:p w14:paraId="73BB6498" w14:textId="77777777" w:rsidR="006D748E" w:rsidRPr="008601FA" w:rsidRDefault="006D748E" w:rsidP="002A612D">
            <w:pPr>
              <w:rPr>
                <w:i/>
              </w:rPr>
            </w:pPr>
            <w:r w:rsidRPr="008601FA">
              <w:rPr>
                <w:b/>
              </w:rPr>
              <w:t>DISCUSSION</w:t>
            </w:r>
          </w:p>
        </w:tc>
        <w:tc>
          <w:tcPr>
            <w:tcW w:w="3263" w:type="dxa"/>
          </w:tcPr>
          <w:p w14:paraId="770F0B75" w14:textId="77777777" w:rsidR="006D748E" w:rsidRPr="008601FA" w:rsidRDefault="006D748E" w:rsidP="002A612D">
            <w:pPr>
              <w:rPr>
                <w:b/>
              </w:rPr>
            </w:pPr>
            <w:r w:rsidRPr="008601FA">
              <w:rPr>
                <w:b/>
              </w:rPr>
              <w:t>ACTION</w:t>
            </w:r>
            <w:r w:rsidR="002A612D" w:rsidRPr="008601FA">
              <w:rPr>
                <w:b/>
              </w:rPr>
              <w:t>/DECISION</w:t>
            </w:r>
          </w:p>
        </w:tc>
      </w:tr>
      <w:tr w:rsidR="006A6FAD" w:rsidRPr="008601FA" w14:paraId="115BFBDC" w14:textId="77777777" w:rsidTr="00323FBA">
        <w:tc>
          <w:tcPr>
            <w:tcW w:w="2515" w:type="dxa"/>
          </w:tcPr>
          <w:p w14:paraId="48F375C7" w14:textId="3FB983FE" w:rsidR="006A6FAD" w:rsidRPr="008601FA" w:rsidRDefault="006A6FAD" w:rsidP="009A2C12">
            <w:pPr>
              <w:rPr>
                <w:b/>
              </w:rPr>
            </w:pPr>
            <w:r w:rsidRPr="008601FA">
              <w:rPr>
                <w:b/>
              </w:rPr>
              <w:t xml:space="preserve"> </w:t>
            </w:r>
            <w:r w:rsidR="001B753D" w:rsidRPr="008601FA">
              <w:rPr>
                <w:b/>
              </w:rPr>
              <w:t xml:space="preserve">I. </w:t>
            </w:r>
            <w:r w:rsidRPr="008601FA">
              <w:rPr>
                <w:b/>
              </w:rPr>
              <w:t>Call to Order</w:t>
            </w:r>
            <w:r w:rsidR="00FC6B87" w:rsidRPr="008601FA">
              <w:rPr>
                <w:b/>
              </w:rPr>
              <w:t xml:space="preserve"> </w:t>
            </w:r>
            <w:r w:rsidR="0083566C" w:rsidRPr="008601FA">
              <w:rPr>
                <w:b/>
              </w:rPr>
              <w:t>– A. Bostrom</w:t>
            </w:r>
          </w:p>
        </w:tc>
        <w:tc>
          <w:tcPr>
            <w:tcW w:w="8370" w:type="dxa"/>
          </w:tcPr>
          <w:p w14:paraId="3EFA1D2C" w14:textId="31C312BA" w:rsidR="006A6FAD" w:rsidRPr="008601FA" w:rsidRDefault="00077F3E" w:rsidP="001B6F18">
            <w:pPr>
              <w:spacing w:after="160" w:line="259" w:lineRule="auto"/>
            </w:pPr>
            <w:r>
              <w:t xml:space="preserve">A. Bostrom called the meeting to order at 9:03 AM. </w:t>
            </w:r>
          </w:p>
        </w:tc>
        <w:tc>
          <w:tcPr>
            <w:tcW w:w="3263" w:type="dxa"/>
          </w:tcPr>
          <w:p w14:paraId="1C3DFE93" w14:textId="77777777" w:rsidR="006A6FAD" w:rsidRPr="008601FA" w:rsidRDefault="006A6FAD" w:rsidP="002A612D">
            <w:pPr>
              <w:rPr>
                <w:b/>
              </w:rPr>
            </w:pPr>
          </w:p>
        </w:tc>
      </w:tr>
      <w:tr w:rsidR="008F5BA8" w:rsidRPr="008601FA" w14:paraId="39532FAB" w14:textId="77777777" w:rsidTr="00323FBA">
        <w:tc>
          <w:tcPr>
            <w:tcW w:w="2515" w:type="dxa"/>
          </w:tcPr>
          <w:p w14:paraId="10D9F214" w14:textId="45D8A871" w:rsidR="008F5BA8" w:rsidRPr="008601FA" w:rsidRDefault="003F71AB" w:rsidP="006F2765">
            <w:pPr>
              <w:rPr>
                <w:b/>
              </w:rPr>
            </w:pPr>
            <w:r w:rsidRPr="008601FA">
              <w:rPr>
                <w:b/>
              </w:rPr>
              <w:t>I</w:t>
            </w:r>
            <w:r w:rsidR="008F5BA8" w:rsidRPr="008601FA">
              <w:rPr>
                <w:b/>
              </w:rPr>
              <w:t>I. Approval of Agenda</w:t>
            </w:r>
            <w:r w:rsidR="0083566C" w:rsidRPr="008601FA">
              <w:rPr>
                <w:b/>
              </w:rPr>
              <w:t xml:space="preserve"> – A.</w:t>
            </w:r>
            <w:r w:rsidR="007120CE" w:rsidRPr="008601FA">
              <w:rPr>
                <w:b/>
              </w:rPr>
              <w:t xml:space="preserve"> </w:t>
            </w:r>
            <w:r w:rsidR="0083566C" w:rsidRPr="008601FA">
              <w:rPr>
                <w:b/>
              </w:rPr>
              <w:t>Bostrom</w:t>
            </w:r>
            <w:r w:rsidR="009A2C12" w:rsidRPr="008601FA">
              <w:rPr>
                <w:b/>
              </w:rPr>
              <w:t xml:space="preserve"> </w:t>
            </w:r>
          </w:p>
        </w:tc>
        <w:tc>
          <w:tcPr>
            <w:tcW w:w="8370" w:type="dxa"/>
          </w:tcPr>
          <w:p w14:paraId="1428A3DD" w14:textId="23B23D7E" w:rsidR="00015A57" w:rsidRPr="008601FA" w:rsidRDefault="00015A57" w:rsidP="00270B9C">
            <w:pPr>
              <w:spacing w:after="160" w:line="259" w:lineRule="auto"/>
              <w:rPr>
                <w:rFonts w:eastAsia="Calibri"/>
              </w:rPr>
            </w:pPr>
          </w:p>
        </w:tc>
        <w:tc>
          <w:tcPr>
            <w:tcW w:w="3263" w:type="dxa"/>
          </w:tcPr>
          <w:p w14:paraId="76230A68" w14:textId="17521AF7" w:rsidR="008F5BA8" w:rsidRPr="008601FA" w:rsidRDefault="00F239C6" w:rsidP="003F71AB">
            <w:r w:rsidRPr="008601FA">
              <w:rPr>
                <w:b/>
              </w:rPr>
              <w:t xml:space="preserve">Motion: </w:t>
            </w:r>
            <w:r w:rsidR="00077F3E">
              <w:t xml:space="preserve">M. Staves moved to approve the agenda. </w:t>
            </w:r>
            <w:r w:rsidR="0060441E">
              <w:t xml:space="preserve">W. Burns-Ardolino seconded. Motion passed </w:t>
            </w:r>
            <w:r w:rsidR="00077F3E">
              <w:t xml:space="preserve">unanimously. </w:t>
            </w:r>
          </w:p>
        </w:tc>
      </w:tr>
      <w:tr w:rsidR="009C3D2A" w:rsidRPr="008601FA" w14:paraId="268E057A" w14:textId="77777777" w:rsidTr="00323FBA">
        <w:trPr>
          <w:trHeight w:val="1322"/>
        </w:trPr>
        <w:tc>
          <w:tcPr>
            <w:tcW w:w="2515" w:type="dxa"/>
          </w:tcPr>
          <w:p w14:paraId="47587E93" w14:textId="4162FE41" w:rsidR="009C3D2A" w:rsidRPr="008601FA" w:rsidRDefault="00614029" w:rsidP="003F71AB">
            <w:pPr>
              <w:rPr>
                <w:b/>
              </w:rPr>
            </w:pPr>
            <w:r w:rsidRPr="008601FA">
              <w:rPr>
                <w:b/>
              </w:rPr>
              <w:t>I</w:t>
            </w:r>
            <w:r w:rsidR="009C6A46" w:rsidRPr="008601FA">
              <w:rPr>
                <w:b/>
              </w:rPr>
              <w:t>II</w:t>
            </w:r>
            <w:r w:rsidR="007A38E8" w:rsidRPr="008601FA">
              <w:rPr>
                <w:b/>
              </w:rPr>
              <w:t>. Approval of Minutes</w:t>
            </w:r>
            <w:r w:rsidR="00077F3E">
              <w:rPr>
                <w:b/>
              </w:rPr>
              <w:t xml:space="preserve"> January 22, 2021</w:t>
            </w:r>
            <w:r w:rsidR="0083566C" w:rsidRPr="008601FA">
              <w:rPr>
                <w:b/>
              </w:rPr>
              <w:t>– A. Bostrom</w:t>
            </w:r>
          </w:p>
        </w:tc>
        <w:tc>
          <w:tcPr>
            <w:tcW w:w="8370" w:type="dxa"/>
          </w:tcPr>
          <w:p w14:paraId="28FCA3DF" w14:textId="3B07698D" w:rsidR="009D1935" w:rsidRPr="008601FA" w:rsidRDefault="00077F3E" w:rsidP="00AA0B0B">
            <w:pPr>
              <w:spacing w:after="160" w:line="259" w:lineRule="auto"/>
              <w:rPr>
                <w:rFonts w:eastAsia="Calibri"/>
              </w:rPr>
            </w:pPr>
            <w:r>
              <w:rPr>
                <w:rFonts w:eastAsia="Calibri"/>
              </w:rPr>
              <w:t xml:space="preserve">Corrections were made to the draft minutes regarding the title of the new unit and clarifying the departments that will be housed in the new unit. The draft minutes were revised prior to this meeting. </w:t>
            </w:r>
          </w:p>
        </w:tc>
        <w:tc>
          <w:tcPr>
            <w:tcW w:w="3263" w:type="dxa"/>
          </w:tcPr>
          <w:p w14:paraId="7F276D03" w14:textId="4CA555F6" w:rsidR="009C3D2A" w:rsidRPr="008601FA" w:rsidRDefault="00F239C6" w:rsidP="001B6F18">
            <w:r w:rsidRPr="008601FA">
              <w:rPr>
                <w:b/>
              </w:rPr>
              <w:t>Motion:</w:t>
            </w:r>
            <w:r w:rsidR="0060441E">
              <w:t xml:space="preserve"> </w:t>
            </w:r>
            <w:r w:rsidR="00077F3E">
              <w:t>M. Wooddell</w:t>
            </w:r>
            <w:r w:rsidR="0060441E">
              <w:t xml:space="preserve"> moved to approve. J. Pope seconded. Motion passed</w:t>
            </w:r>
            <w:r w:rsidR="00077F3E">
              <w:t xml:space="preserve"> </w:t>
            </w:r>
            <w:r w:rsidR="0088414A">
              <w:t>unanimously</w:t>
            </w:r>
            <w:r w:rsidR="00077F3E">
              <w:t xml:space="preserve">. </w:t>
            </w:r>
          </w:p>
        </w:tc>
      </w:tr>
      <w:tr w:rsidR="000A55E4" w:rsidRPr="008601FA" w14:paraId="4045DD84" w14:textId="77777777" w:rsidTr="00467196">
        <w:trPr>
          <w:trHeight w:val="620"/>
        </w:trPr>
        <w:tc>
          <w:tcPr>
            <w:tcW w:w="2515" w:type="dxa"/>
          </w:tcPr>
          <w:p w14:paraId="3174D6B0" w14:textId="0D52C052" w:rsidR="000A55E4" w:rsidRPr="008601FA" w:rsidRDefault="009C6A46" w:rsidP="00FC6B87">
            <w:pPr>
              <w:rPr>
                <w:b/>
              </w:rPr>
            </w:pPr>
            <w:r w:rsidRPr="008601FA">
              <w:rPr>
                <w:b/>
              </w:rPr>
              <w:t>I</w:t>
            </w:r>
            <w:r w:rsidR="00141DE5" w:rsidRPr="008601FA">
              <w:rPr>
                <w:b/>
              </w:rPr>
              <w:t>V.</w:t>
            </w:r>
            <w:r w:rsidR="00F23C08" w:rsidRPr="008601FA">
              <w:rPr>
                <w:b/>
              </w:rPr>
              <w:t xml:space="preserve"> </w:t>
            </w:r>
            <w:r w:rsidR="00FC6B87" w:rsidRPr="008601FA">
              <w:rPr>
                <w:b/>
              </w:rPr>
              <w:t xml:space="preserve">Chair’s Report </w:t>
            </w:r>
            <w:r w:rsidR="0083566C" w:rsidRPr="008601FA">
              <w:rPr>
                <w:b/>
              </w:rPr>
              <w:t xml:space="preserve">– A. Bostrom </w:t>
            </w:r>
          </w:p>
        </w:tc>
        <w:tc>
          <w:tcPr>
            <w:tcW w:w="8370" w:type="dxa"/>
          </w:tcPr>
          <w:p w14:paraId="2ADE0C7B" w14:textId="748022EF" w:rsidR="002D0336" w:rsidRPr="00E92CAA" w:rsidRDefault="00E92CAA" w:rsidP="00E92CAA">
            <w:pPr>
              <w:rPr>
                <w:rFonts w:eastAsia="Calibri"/>
                <w:u w:val="single"/>
              </w:rPr>
            </w:pPr>
            <w:r w:rsidRPr="00E92CAA">
              <w:rPr>
                <w:rFonts w:eastAsia="Calibri"/>
                <w:u w:val="single"/>
              </w:rPr>
              <w:t>a.</w:t>
            </w:r>
            <w:r>
              <w:rPr>
                <w:rFonts w:eastAsia="Calibri"/>
                <w:u w:val="single"/>
              </w:rPr>
              <w:t xml:space="preserve"> </w:t>
            </w:r>
            <w:r w:rsidR="002D0336" w:rsidRPr="00E92CAA">
              <w:rPr>
                <w:rFonts w:eastAsia="Calibri"/>
                <w:u w:val="single"/>
              </w:rPr>
              <w:t>Nominations for Chair</w:t>
            </w:r>
          </w:p>
          <w:p w14:paraId="23BEE620" w14:textId="77777777" w:rsidR="002D0336" w:rsidRDefault="002D0336" w:rsidP="004C021D">
            <w:pPr>
              <w:rPr>
                <w:rFonts w:eastAsia="Calibri"/>
              </w:rPr>
            </w:pPr>
            <w:r>
              <w:rPr>
                <w:rFonts w:eastAsia="Calibri"/>
              </w:rPr>
              <w:t xml:space="preserve">Nominations for Chair were: </w:t>
            </w:r>
            <w:r>
              <w:rPr>
                <w:rFonts w:eastAsia="Calibri"/>
              </w:rPr>
              <w:br/>
              <w:t>A. Campbell, nominated by W. Burns-Ardolino seconded by M. Staves</w:t>
            </w:r>
            <w:r>
              <w:rPr>
                <w:rFonts w:eastAsia="Calibri"/>
              </w:rPr>
              <w:br/>
              <w:t xml:space="preserve">C. Karasinski, nominated by R. Niu-Cooper, seconded by P. Ratliff-Miller (Karasinski withdrew) </w:t>
            </w:r>
            <w:r>
              <w:rPr>
                <w:rFonts w:eastAsia="Calibri"/>
              </w:rPr>
              <w:br/>
            </w:r>
          </w:p>
          <w:p w14:paraId="23989063" w14:textId="77777777" w:rsidR="002D0336" w:rsidRDefault="002D0336" w:rsidP="004C021D">
            <w:pPr>
              <w:rPr>
                <w:rFonts w:eastAsia="Calibri"/>
              </w:rPr>
            </w:pPr>
            <w:r>
              <w:rPr>
                <w:rFonts w:eastAsia="Calibri"/>
              </w:rPr>
              <w:t xml:space="preserve">Nominations for Vice-Chair were: W. Burns-Ardolino, nominated by M. Staves. </w:t>
            </w:r>
          </w:p>
          <w:p w14:paraId="12C9707B" w14:textId="77777777" w:rsidR="002D0336" w:rsidRDefault="002D0336" w:rsidP="004C021D">
            <w:pPr>
              <w:rPr>
                <w:rFonts w:eastAsia="Calibri"/>
              </w:rPr>
            </w:pPr>
          </w:p>
          <w:p w14:paraId="03F636A3" w14:textId="0F289CD7" w:rsidR="002D0336" w:rsidRDefault="002D0336" w:rsidP="004C021D">
            <w:pPr>
              <w:rPr>
                <w:rFonts w:eastAsia="Calibri"/>
              </w:rPr>
            </w:pPr>
            <w:r>
              <w:rPr>
                <w:rFonts w:eastAsia="Calibri"/>
              </w:rPr>
              <w:t xml:space="preserve">A Qualtrics </w:t>
            </w:r>
            <w:r w:rsidR="0088414A">
              <w:rPr>
                <w:rFonts w:eastAsia="Calibri"/>
              </w:rPr>
              <w:t>survey</w:t>
            </w:r>
            <w:r>
              <w:rPr>
                <w:rFonts w:eastAsia="Calibri"/>
              </w:rPr>
              <w:t xml:space="preserve"> will be sent to voting members to vote on the nominations. </w:t>
            </w:r>
          </w:p>
          <w:p w14:paraId="242579E9" w14:textId="77777777" w:rsidR="002D0336" w:rsidRDefault="002D0336" w:rsidP="004C021D">
            <w:pPr>
              <w:rPr>
                <w:rFonts w:eastAsia="Calibri"/>
              </w:rPr>
            </w:pPr>
          </w:p>
          <w:p w14:paraId="03A3CC1A" w14:textId="6B6DA069" w:rsidR="002D0336" w:rsidRDefault="002D0336" w:rsidP="004C021D">
            <w:pPr>
              <w:rPr>
                <w:rFonts w:eastAsia="Calibri"/>
              </w:rPr>
            </w:pPr>
            <w:r>
              <w:rPr>
                <w:rFonts w:eastAsia="Calibri"/>
              </w:rPr>
              <w:t xml:space="preserve">Subcommittee chairs will be nominated at the last meeting in April after colleges hold </w:t>
            </w:r>
            <w:r w:rsidR="0088414A">
              <w:rPr>
                <w:rFonts w:eastAsia="Calibri"/>
              </w:rPr>
              <w:t>their</w:t>
            </w:r>
            <w:r>
              <w:rPr>
                <w:rFonts w:eastAsia="Calibri"/>
              </w:rPr>
              <w:t xml:space="preserve"> elections. </w:t>
            </w:r>
            <w:r>
              <w:rPr>
                <w:rFonts w:eastAsia="Calibri"/>
              </w:rPr>
              <w:br/>
            </w:r>
          </w:p>
          <w:p w14:paraId="0C658092" w14:textId="3A68F305" w:rsidR="002D0336" w:rsidRPr="002D0336" w:rsidRDefault="00E92CAA" w:rsidP="004C021D">
            <w:pPr>
              <w:rPr>
                <w:rFonts w:eastAsia="Calibri"/>
                <w:u w:val="single"/>
              </w:rPr>
            </w:pPr>
            <w:r>
              <w:rPr>
                <w:rFonts w:eastAsia="Calibri"/>
                <w:u w:val="single"/>
              </w:rPr>
              <w:t xml:space="preserve">b. </w:t>
            </w:r>
            <w:r w:rsidR="002D0336" w:rsidRPr="002D0336">
              <w:rPr>
                <w:rFonts w:eastAsia="Calibri"/>
                <w:u w:val="single"/>
              </w:rPr>
              <w:t xml:space="preserve">Vice-Provost for Graduate and Lifetime Learning </w:t>
            </w:r>
          </w:p>
          <w:p w14:paraId="287B136A" w14:textId="178DEB83" w:rsidR="004C021D" w:rsidRDefault="004C021D" w:rsidP="004C021D">
            <w:pPr>
              <w:rPr>
                <w:rFonts w:eastAsia="Calibri"/>
              </w:rPr>
            </w:pPr>
            <w:r w:rsidRPr="004C021D">
              <w:rPr>
                <w:rFonts w:eastAsia="Calibri"/>
              </w:rPr>
              <w:t>A</w:t>
            </w:r>
            <w:r w:rsidR="00EF5442">
              <w:rPr>
                <w:rFonts w:eastAsia="Calibri"/>
              </w:rPr>
              <w:t>.</w:t>
            </w:r>
            <w:r w:rsidR="002D0336">
              <w:rPr>
                <w:rFonts w:eastAsia="Calibri"/>
              </w:rPr>
              <w:t xml:space="preserve"> Bostrom met with Kara Van Dam and</w:t>
            </w:r>
            <w:r w:rsidR="0036157F">
              <w:rPr>
                <w:rFonts w:eastAsia="Calibri"/>
              </w:rPr>
              <w:t xml:space="preserve"> the</w:t>
            </w:r>
            <w:r w:rsidR="002D0336">
              <w:rPr>
                <w:rFonts w:eastAsia="Calibri"/>
              </w:rPr>
              <w:t xml:space="preserve"> ECS Chair and Vice Chair. The meeting was productive and it was noted that K. Van Dam has many connections to GVSU and a strong commitment to the university.  She will be invited to attend a Graduate Council </w:t>
            </w:r>
            <w:r w:rsidR="00EF5442">
              <w:rPr>
                <w:rFonts w:eastAsia="Calibri"/>
              </w:rPr>
              <w:t>and a</w:t>
            </w:r>
            <w:r w:rsidR="002D0336">
              <w:rPr>
                <w:rFonts w:eastAsia="Calibri"/>
              </w:rPr>
              <w:t xml:space="preserve"> GC-EC meeting. </w:t>
            </w:r>
          </w:p>
          <w:p w14:paraId="48EA84A5" w14:textId="67EF8322" w:rsidR="002D0336" w:rsidRDefault="002D0336" w:rsidP="004C021D">
            <w:pPr>
              <w:rPr>
                <w:rFonts w:eastAsia="Calibri"/>
              </w:rPr>
            </w:pPr>
          </w:p>
          <w:p w14:paraId="6A869D58" w14:textId="37EDD8FB" w:rsidR="002D0336" w:rsidRDefault="002D0336" w:rsidP="004C021D">
            <w:pPr>
              <w:rPr>
                <w:rFonts w:eastAsia="Calibri"/>
              </w:rPr>
            </w:pPr>
            <w:r>
              <w:rPr>
                <w:rFonts w:eastAsia="Calibri"/>
              </w:rPr>
              <w:t xml:space="preserve">The Graduate School will remain the same for the </w:t>
            </w:r>
            <w:r w:rsidR="0088414A">
              <w:rPr>
                <w:rFonts w:eastAsia="Calibri"/>
              </w:rPr>
              <w:t>foreseeable</w:t>
            </w:r>
            <w:r>
              <w:rPr>
                <w:rFonts w:eastAsia="Calibri"/>
              </w:rPr>
              <w:t xml:space="preserve"> future. </w:t>
            </w:r>
          </w:p>
          <w:p w14:paraId="52AEB0DB" w14:textId="38C9418B" w:rsidR="002D0336" w:rsidRDefault="002D0336" w:rsidP="004C021D">
            <w:pPr>
              <w:rPr>
                <w:rFonts w:eastAsia="Calibri"/>
              </w:rPr>
            </w:pPr>
          </w:p>
          <w:p w14:paraId="59208AC7" w14:textId="77777777" w:rsidR="00E92CAA" w:rsidRDefault="00E92CAA" w:rsidP="004C021D">
            <w:pPr>
              <w:rPr>
                <w:rFonts w:eastAsia="Calibri"/>
              </w:rPr>
            </w:pPr>
            <w:r>
              <w:rPr>
                <w:rFonts w:eastAsia="Calibri"/>
              </w:rPr>
              <w:t xml:space="preserve">K. Van Dam has a background in </w:t>
            </w:r>
            <w:r w:rsidR="004C021D" w:rsidRPr="004C021D">
              <w:rPr>
                <w:rFonts w:eastAsia="Calibri"/>
              </w:rPr>
              <w:t>retention and graduation</w:t>
            </w:r>
            <w:r>
              <w:rPr>
                <w:rFonts w:eastAsia="Calibri"/>
              </w:rPr>
              <w:t xml:space="preserve"> and has worked in distance learning with the military. </w:t>
            </w:r>
          </w:p>
          <w:p w14:paraId="4723CD88" w14:textId="77777777" w:rsidR="00E92CAA" w:rsidRDefault="00E92CAA" w:rsidP="004C021D">
            <w:pPr>
              <w:rPr>
                <w:rFonts w:eastAsia="Calibri"/>
              </w:rPr>
            </w:pPr>
          </w:p>
          <w:p w14:paraId="06D71027" w14:textId="2218C3D0" w:rsidR="004C021D" w:rsidRPr="004C021D" w:rsidRDefault="00E92CAA" w:rsidP="004C021D">
            <w:pPr>
              <w:rPr>
                <w:rFonts w:eastAsia="Calibri"/>
              </w:rPr>
            </w:pPr>
            <w:r>
              <w:rPr>
                <w:rFonts w:eastAsia="Calibri"/>
              </w:rPr>
              <w:t>Students have many more options regarding enrollment in graduate education tha</w:t>
            </w:r>
            <w:r w:rsidR="00EF5442">
              <w:rPr>
                <w:rFonts w:eastAsia="Calibri"/>
              </w:rPr>
              <w:t>n</w:t>
            </w:r>
            <w:r>
              <w:rPr>
                <w:rFonts w:eastAsia="Calibri"/>
              </w:rPr>
              <w:t xml:space="preserve"> previously and competition is worldwide, so staying competitive is an ongoing challenge. </w:t>
            </w:r>
            <w:r w:rsidR="004C021D" w:rsidRPr="004C021D">
              <w:rPr>
                <w:rFonts w:eastAsia="Calibri"/>
              </w:rPr>
              <w:t xml:space="preserve"> </w:t>
            </w:r>
          </w:p>
          <w:p w14:paraId="04C656C6" w14:textId="77777777" w:rsidR="00E92CAA" w:rsidRDefault="00E92CAA" w:rsidP="004C021D">
            <w:pPr>
              <w:rPr>
                <w:rFonts w:eastAsia="Calibri"/>
              </w:rPr>
            </w:pPr>
          </w:p>
          <w:p w14:paraId="1CF1F65A" w14:textId="4C341230" w:rsidR="00B143D8" w:rsidRPr="008601FA" w:rsidRDefault="00E92CAA" w:rsidP="004C021D">
            <w:pPr>
              <w:rPr>
                <w:rFonts w:eastAsia="Calibri"/>
              </w:rPr>
            </w:pPr>
            <w:r>
              <w:rPr>
                <w:rFonts w:eastAsia="Calibri"/>
              </w:rPr>
              <w:t xml:space="preserve">A. Bostrom has a new program meeting coming up. No other details were provided. </w:t>
            </w:r>
          </w:p>
        </w:tc>
        <w:tc>
          <w:tcPr>
            <w:tcW w:w="3263" w:type="dxa"/>
          </w:tcPr>
          <w:p w14:paraId="0984A1F5" w14:textId="230EFEFD" w:rsidR="008C0F4F" w:rsidRPr="008601FA" w:rsidRDefault="008C0F4F" w:rsidP="007D02AC"/>
        </w:tc>
      </w:tr>
      <w:tr w:rsidR="000645E4" w:rsidRPr="008601FA" w14:paraId="081DDD59" w14:textId="77777777" w:rsidTr="00323FBA">
        <w:tc>
          <w:tcPr>
            <w:tcW w:w="2515" w:type="dxa"/>
          </w:tcPr>
          <w:p w14:paraId="13D9BECB" w14:textId="42984C9D" w:rsidR="000645E4" w:rsidRPr="008601FA" w:rsidRDefault="000645E4" w:rsidP="000645E4">
            <w:pPr>
              <w:rPr>
                <w:b/>
              </w:rPr>
            </w:pPr>
            <w:r w:rsidRPr="008601FA">
              <w:rPr>
                <w:b/>
              </w:rPr>
              <w:t>V. Curriculum &amp; Program Review Subcommittee Report – M. Staves</w:t>
            </w:r>
          </w:p>
        </w:tc>
        <w:tc>
          <w:tcPr>
            <w:tcW w:w="8370" w:type="dxa"/>
          </w:tcPr>
          <w:p w14:paraId="70320DFE" w14:textId="77777777" w:rsidR="00E92CAA" w:rsidRPr="00E92CAA" w:rsidRDefault="00E92CAA" w:rsidP="004C021D">
            <w:pPr>
              <w:rPr>
                <w:rFonts w:eastAsia="Calibri"/>
                <w:u w:val="single"/>
              </w:rPr>
            </w:pPr>
            <w:r w:rsidRPr="00E92CAA">
              <w:rPr>
                <w:rFonts w:eastAsia="Calibri"/>
                <w:u w:val="single"/>
              </w:rPr>
              <w:t>a. Reading Program Review Team Report</w:t>
            </w:r>
          </w:p>
          <w:p w14:paraId="4BBE575A" w14:textId="14DFCD63" w:rsidR="00E01C48" w:rsidRDefault="00E01C48" w:rsidP="004C021D">
            <w:pPr>
              <w:rPr>
                <w:rFonts w:eastAsia="Calibri"/>
              </w:rPr>
            </w:pPr>
            <w:r>
              <w:rPr>
                <w:rFonts w:eastAsia="Calibri"/>
              </w:rPr>
              <w:t>The draft team report was sent to the Reading program director and no correct</w:t>
            </w:r>
            <w:r w:rsidR="00CB1540">
              <w:rPr>
                <w:rFonts w:eastAsia="Calibri"/>
              </w:rPr>
              <w:t>io</w:t>
            </w:r>
            <w:r>
              <w:rPr>
                <w:rFonts w:eastAsia="Calibri"/>
              </w:rPr>
              <w:t>ns in errors of f</w:t>
            </w:r>
            <w:r w:rsidR="00CB1540">
              <w:rPr>
                <w:rFonts w:eastAsia="Calibri"/>
              </w:rPr>
              <w:t>a</w:t>
            </w:r>
            <w:r>
              <w:rPr>
                <w:rFonts w:eastAsia="Calibri"/>
              </w:rPr>
              <w:t xml:space="preserve">ct were needed. </w:t>
            </w:r>
          </w:p>
          <w:p w14:paraId="2FE6A7E0" w14:textId="3EC308F4" w:rsidR="00E01C48" w:rsidRDefault="00E01C48" w:rsidP="004C021D">
            <w:pPr>
              <w:rPr>
                <w:rFonts w:eastAsia="Calibri"/>
              </w:rPr>
            </w:pPr>
          </w:p>
          <w:p w14:paraId="5B3B448B" w14:textId="0085B4F0" w:rsidR="00E01C48" w:rsidRDefault="00F95BE3" w:rsidP="004C021D">
            <w:pPr>
              <w:rPr>
                <w:rFonts w:eastAsia="Calibri"/>
              </w:rPr>
            </w:pPr>
            <w:r>
              <w:rPr>
                <w:rFonts w:eastAsia="Calibri"/>
              </w:rPr>
              <w:t xml:space="preserve">J. Potteiger thanked M. Staves and the GC-CPR members who worked on the team report. </w:t>
            </w:r>
          </w:p>
          <w:p w14:paraId="247B1AA7" w14:textId="21BA4CBE" w:rsidR="00F95BE3" w:rsidRDefault="00F95BE3" w:rsidP="004C021D">
            <w:pPr>
              <w:rPr>
                <w:rFonts w:eastAsia="Calibri"/>
              </w:rPr>
            </w:pPr>
          </w:p>
          <w:p w14:paraId="031ECC5D" w14:textId="2CADDF3D" w:rsidR="00F95BE3" w:rsidRPr="00F95BE3" w:rsidRDefault="00EF7BC3" w:rsidP="004C021D">
            <w:pPr>
              <w:rPr>
                <w:rFonts w:eastAsia="Calibri"/>
                <w:u w:val="single"/>
              </w:rPr>
            </w:pPr>
            <w:r>
              <w:rPr>
                <w:rFonts w:eastAsia="Calibri"/>
                <w:u w:val="single"/>
              </w:rPr>
              <w:t>b</w:t>
            </w:r>
            <w:r w:rsidR="00F95BE3" w:rsidRPr="00F95BE3">
              <w:rPr>
                <w:rFonts w:eastAsia="Calibri"/>
                <w:u w:val="single"/>
              </w:rPr>
              <w:t>.  Log 11489: Program Change Request-MSOT/DROT</w:t>
            </w:r>
          </w:p>
          <w:p w14:paraId="57E9A7CA" w14:textId="613A5DFB" w:rsidR="004C021D" w:rsidRDefault="00CB1540" w:rsidP="004C021D">
            <w:pPr>
              <w:rPr>
                <w:rFonts w:eastAsia="Calibri"/>
              </w:rPr>
            </w:pPr>
            <w:r>
              <w:rPr>
                <w:rFonts w:eastAsia="Calibri"/>
              </w:rPr>
              <w:t xml:space="preserve">This is the first </w:t>
            </w:r>
            <w:r w:rsidR="004C021D" w:rsidRPr="004C021D">
              <w:rPr>
                <w:rFonts w:eastAsia="Calibri"/>
              </w:rPr>
              <w:t xml:space="preserve">combined degree program combining </w:t>
            </w:r>
            <w:r>
              <w:rPr>
                <w:rFonts w:eastAsia="Calibri"/>
              </w:rPr>
              <w:t xml:space="preserve">a master’s degree </w:t>
            </w:r>
            <w:r w:rsidR="004C021D" w:rsidRPr="004C021D">
              <w:rPr>
                <w:rFonts w:eastAsia="Calibri"/>
              </w:rPr>
              <w:t xml:space="preserve">with </w:t>
            </w:r>
            <w:r>
              <w:rPr>
                <w:rFonts w:eastAsia="Calibri"/>
              </w:rPr>
              <w:t xml:space="preserve">a </w:t>
            </w:r>
            <w:r w:rsidR="004C021D" w:rsidRPr="004C021D">
              <w:rPr>
                <w:rFonts w:eastAsia="Calibri"/>
              </w:rPr>
              <w:t xml:space="preserve">doctorate. </w:t>
            </w:r>
          </w:p>
          <w:p w14:paraId="5AFBB0B3" w14:textId="04B69886" w:rsidR="00CB1540" w:rsidRDefault="00CB1540" w:rsidP="004C021D">
            <w:pPr>
              <w:rPr>
                <w:rFonts w:eastAsia="Calibri"/>
              </w:rPr>
            </w:pPr>
          </w:p>
          <w:p w14:paraId="39D6E293" w14:textId="68D70403" w:rsidR="004C021D" w:rsidRPr="004C021D" w:rsidRDefault="00CB1540" w:rsidP="004C021D">
            <w:pPr>
              <w:rPr>
                <w:rFonts w:eastAsia="Calibri"/>
              </w:rPr>
            </w:pPr>
            <w:r w:rsidRPr="00CB1540">
              <w:rPr>
                <w:rFonts w:eastAsia="Calibri"/>
                <w:u w:val="single"/>
              </w:rPr>
              <w:t>c. Log 11492: New Certificate Program-Data Analytics Badge</w:t>
            </w:r>
          </w:p>
          <w:p w14:paraId="655578B5" w14:textId="6B0884A9" w:rsidR="0037623C" w:rsidRPr="008601FA" w:rsidRDefault="00CB1540" w:rsidP="00CB1540">
            <w:pPr>
              <w:rPr>
                <w:rFonts w:eastAsia="Calibri"/>
              </w:rPr>
            </w:pPr>
            <w:r>
              <w:rPr>
                <w:rFonts w:eastAsia="Calibri"/>
              </w:rPr>
              <w:t xml:space="preserve">GC members discussed issues surrounding badges. Admissions requirements and prerequisite requirements still apply. There are concerns about stackable badges, that potentially a student could earn a series of badges and complete a degree without having been admitted to a graduate program. Students must be admitted as a </w:t>
            </w:r>
            <w:r>
              <w:rPr>
                <w:rFonts w:eastAsia="Calibri"/>
              </w:rPr>
              <w:lastRenderedPageBreak/>
              <w:t xml:space="preserve">non-degree seeking student to complete a badge, and the program may restrict the badge to degree-seeking only. </w:t>
            </w:r>
          </w:p>
        </w:tc>
        <w:tc>
          <w:tcPr>
            <w:tcW w:w="3263" w:type="dxa"/>
          </w:tcPr>
          <w:p w14:paraId="3E86765E" w14:textId="77777777" w:rsidR="005A4855" w:rsidRDefault="00E01C48" w:rsidP="00D850E9">
            <w:r>
              <w:rPr>
                <w:b/>
              </w:rPr>
              <w:lastRenderedPageBreak/>
              <w:t xml:space="preserve">Motion: </w:t>
            </w:r>
            <w:r>
              <w:t xml:space="preserve">The GC-CPR motion and second to approve the Reading Program Review Team report passed unanimously. </w:t>
            </w:r>
          </w:p>
          <w:p w14:paraId="5BF4FFC2" w14:textId="77777777" w:rsidR="00CB1540" w:rsidRDefault="00CB1540" w:rsidP="00D850E9"/>
          <w:p w14:paraId="3A621BDC" w14:textId="77777777" w:rsidR="00CB1540" w:rsidRDefault="00CB1540" w:rsidP="00D850E9">
            <w:pPr>
              <w:rPr>
                <w:b/>
              </w:rPr>
            </w:pPr>
          </w:p>
          <w:p w14:paraId="6C8A481F" w14:textId="67BC35A0" w:rsidR="00CB1540" w:rsidRDefault="00CB1540" w:rsidP="00D850E9">
            <w:r w:rsidRPr="00CB1540">
              <w:rPr>
                <w:b/>
              </w:rPr>
              <w:t>Motion:</w:t>
            </w:r>
            <w:r w:rsidRPr="00CB1540">
              <w:t xml:space="preserve"> The GC-CPR motion and second to approve </w:t>
            </w:r>
            <w:r>
              <w:t xml:space="preserve">Log 11489 </w:t>
            </w:r>
            <w:r w:rsidRPr="00CB1540">
              <w:t>passed unanimously.</w:t>
            </w:r>
          </w:p>
          <w:p w14:paraId="15DFEA11" w14:textId="77777777" w:rsidR="00CB1540" w:rsidRDefault="00CB1540" w:rsidP="00D850E9"/>
          <w:p w14:paraId="7252A621" w14:textId="77777777" w:rsidR="00CB1540" w:rsidRDefault="00CB1540" w:rsidP="00D850E9">
            <w:pPr>
              <w:rPr>
                <w:b/>
              </w:rPr>
            </w:pPr>
          </w:p>
          <w:p w14:paraId="1A213C95" w14:textId="40D624E8" w:rsidR="00CB1540" w:rsidRPr="00E01C48" w:rsidRDefault="00CB1540" w:rsidP="00D850E9">
            <w:r w:rsidRPr="00CB1540">
              <w:rPr>
                <w:b/>
              </w:rPr>
              <w:t>Motion:</w:t>
            </w:r>
            <w:r w:rsidRPr="00CB1540">
              <w:t xml:space="preserve"> The GC-CPR motion and second to approve Log 114</w:t>
            </w:r>
            <w:r>
              <w:t>92</w:t>
            </w:r>
            <w:r w:rsidRPr="00CB1540">
              <w:t xml:space="preserve"> passed unanimously.</w:t>
            </w:r>
          </w:p>
        </w:tc>
      </w:tr>
      <w:tr w:rsidR="000645E4" w:rsidRPr="008601FA" w14:paraId="6761AB14" w14:textId="77777777" w:rsidTr="00323FBA">
        <w:tc>
          <w:tcPr>
            <w:tcW w:w="2515" w:type="dxa"/>
          </w:tcPr>
          <w:p w14:paraId="7CC1622A" w14:textId="54E2EA59" w:rsidR="000645E4" w:rsidRPr="008601FA" w:rsidRDefault="000645E4" w:rsidP="000645E4">
            <w:pPr>
              <w:rPr>
                <w:b/>
              </w:rPr>
            </w:pPr>
            <w:r w:rsidRPr="008601FA">
              <w:rPr>
                <w:b/>
              </w:rPr>
              <w:t>V</w:t>
            </w:r>
            <w:r w:rsidR="00B10072" w:rsidRPr="008601FA">
              <w:rPr>
                <w:b/>
              </w:rPr>
              <w:t>I</w:t>
            </w:r>
            <w:r w:rsidRPr="008601FA">
              <w:rPr>
                <w:b/>
              </w:rPr>
              <w:t xml:space="preserve">. Policy Subcommittee Report – </w:t>
            </w:r>
            <w:r w:rsidR="00AD0BE2">
              <w:rPr>
                <w:b/>
              </w:rPr>
              <w:t>S. Choudhuri</w:t>
            </w:r>
          </w:p>
        </w:tc>
        <w:tc>
          <w:tcPr>
            <w:tcW w:w="8370" w:type="dxa"/>
          </w:tcPr>
          <w:p w14:paraId="0DA8C054" w14:textId="77777777" w:rsidR="00CB1540" w:rsidRDefault="00CB1540" w:rsidP="002D0336">
            <w:pPr>
              <w:spacing w:after="160" w:line="259" w:lineRule="auto"/>
              <w:rPr>
                <w:rFonts w:eastAsia="Calibri"/>
              </w:rPr>
            </w:pPr>
            <w:r>
              <w:rPr>
                <w:rFonts w:eastAsia="Calibri"/>
              </w:rPr>
              <w:t xml:space="preserve">The GC-PC is working on badge policies, graduate policies like dual enrollment, and language used in programs. </w:t>
            </w:r>
          </w:p>
          <w:p w14:paraId="3F413B95" w14:textId="022B9E67" w:rsidR="00CB1540" w:rsidRDefault="00CB1540" w:rsidP="002D0336">
            <w:pPr>
              <w:spacing w:after="160" w:line="259" w:lineRule="auto"/>
              <w:rPr>
                <w:rFonts w:eastAsia="Calibri"/>
              </w:rPr>
            </w:pPr>
            <w:r>
              <w:rPr>
                <w:rFonts w:eastAsia="Calibri"/>
              </w:rPr>
              <w:t xml:space="preserve">Previously, if a student met certain criteria they could take a graduate course and apply it to </w:t>
            </w:r>
            <w:r w:rsidR="0088414A">
              <w:rPr>
                <w:rFonts w:eastAsia="Calibri"/>
              </w:rPr>
              <w:t>their</w:t>
            </w:r>
            <w:r>
              <w:rPr>
                <w:rFonts w:eastAsia="Calibri"/>
              </w:rPr>
              <w:t xml:space="preserve"> undergraduate degree or save it for a future graduate degree. Policies are being reviewed regarding badges and stacking micro</w:t>
            </w:r>
            <w:r w:rsidR="006C6D9E">
              <w:rPr>
                <w:rFonts w:eastAsia="Calibri"/>
              </w:rPr>
              <w:t>-</w:t>
            </w:r>
            <w:r>
              <w:rPr>
                <w:rFonts w:eastAsia="Calibri"/>
              </w:rPr>
              <w:t xml:space="preserve">credentials to work on appropriate language. </w:t>
            </w:r>
          </w:p>
          <w:p w14:paraId="0DC03EFB" w14:textId="23E0D436" w:rsidR="002D0336" w:rsidRPr="002D0336" w:rsidRDefault="00CB1540" w:rsidP="002D0336">
            <w:pPr>
              <w:spacing w:after="160" w:line="259" w:lineRule="auto"/>
              <w:rPr>
                <w:rFonts w:eastAsia="Calibri"/>
              </w:rPr>
            </w:pPr>
            <w:r>
              <w:rPr>
                <w:rFonts w:eastAsia="Calibri"/>
              </w:rPr>
              <w:t xml:space="preserve">Terminology used in programs that seem to mean the same thing, like </w:t>
            </w:r>
            <w:r w:rsidR="0088414A">
              <w:rPr>
                <w:rFonts w:eastAsia="Calibri"/>
              </w:rPr>
              <w:t>emphasis</w:t>
            </w:r>
            <w:r>
              <w:rPr>
                <w:rFonts w:eastAsia="Calibri"/>
              </w:rPr>
              <w:t xml:space="preserve">, </w:t>
            </w:r>
            <w:r w:rsidR="0088414A">
              <w:rPr>
                <w:rFonts w:eastAsia="Calibri"/>
              </w:rPr>
              <w:t>concentration</w:t>
            </w:r>
            <w:r>
              <w:rPr>
                <w:rFonts w:eastAsia="Calibri"/>
              </w:rPr>
              <w:t xml:space="preserve">, and track, are being defined. </w:t>
            </w:r>
          </w:p>
          <w:p w14:paraId="71A4B050" w14:textId="3A90BFC1" w:rsidR="002D0336" w:rsidRPr="002D0336" w:rsidRDefault="006C6D9E" w:rsidP="002D0336">
            <w:pPr>
              <w:spacing w:after="160" w:line="259" w:lineRule="auto"/>
              <w:rPr>
                <w:rFonts w:eastAsia="Calibri"/>
              </w:rPr>
            </w:pPr>
            <w:r>
              <w:rPr>
                <w:rFonts w:eastAsia="Calibri"/>
              </w:rPr>
              <w:t>The GC-PC is working on a survey regarding workload issues. J. Jeffryes noted that several external reviewer reports for grad program reviews made recommendations regarding faculty workload. These recommendations may be useful to the GC</w:t>
            </w:r>
            <w:r w:rsidR="0036157F">
              <w:rPr>
                <w:rFonts w:eastAsia="Calibri"/>
              </w:rPr>
              <w:t>-</w:t>
            </w:r>
            <w:r>
              <w:rPr>
                <w:rFonts w:eastAsia="Calibri"/>
              </w:rPr>
              <w:t xml:space="preserve">PC. </w:t>
            </w:r>
          </w:p>
          <w:p w14:paraId="21DFE65D" w14:textId="3B5DCD02" w:rsidR="00BA506D" w:rsidRPr="008601FA" w:rsidRDefault="00AA1BE0" w:rsidP="002D0336">
            <w:pPr>
              <w:spacing w:after="160" w:line="259" w:lineRule="auto"/>
              <w:rPr>
                <w:rFonts w:eastAsia="Calibri"/>
              </w:rPr>
            </w:pPr>
            <w:r>
              <w:rPr>
                <w:rFonts w:eastAsia="Calibri"/>
              </w:rPr>
              <w:t xml:space="preserve">Revisions to the thesis/dissertation policies have improved the quality of theses/dissertations. </w:t>
            </w:r>
          </w:p>
        </w:tc>
        <w:tc>
          <w:tcPr>
            <w:tcW w:w="3263" w:type="dxa"/>
          </w:tcPr>
          <w:p w14:paraId="25953010" w14:textId="7CE0DDD8" w:rsidR="00FC7D23" w:rsidRPr="008601FA" w:rsidRDefault="00FC7D23" w:rsidP="000645E4"/>
        </w:tc>
      </w:tr>
      <w:tr w:rsidR="00885202" w:rsidRPr="008601FA" w14:paraId="614D295C" w14:textId="77777777" w:rsidTr="00323FBA">
        <w:tc>
          <w:tcPr>
            <w:tcW w:w="2515" w:type="dxa"/>
          </w:tcPr>
          <w:p w14:paraId="1F26D356" w14:textId="348CA61A" w:rsidR="00885202" w:rsidRPr="008601FA" w:rsidRDefault="000878F8" w:rsidP="000645E4">
            <w:pPr>
              <w:rPr>
                <w:b/>
              </w:rPr>
            </w:pPr>
            <w:r w:rsidRPr="008601FA">
              <w:rPr>
                <w:rFonts w:eastAsia="Calibri"/>
                <w:b/>
              </w:rPr>
              <w:t>V</w:t>
            </w:r>
            <w:r w:rsidR="00420E65" w:rsidRPr="008601FA">
              <w:rPr>
                <w:rFonts w:eastAsia="Calibri"/>
                <w:b/>
              </w:rPr>
              <w:t>II</w:t>
            </w:r>
            <w:r w:rsidRPr="008601FA">
              <w:rPr>
                <w:rFonts w:eastAsia="Calibri"/>
                <w:b/>
              </w:rPr>
              <w:t>. Graduate Student As</w:t>
            </w:r>
            <w:r w:rsidR="00940D9D" w:rsidRPr="008601FA">
              <w:rPr>
                <w:rFonts w:eastAsia="Calibri"/>
                <w:b/>
              </w:rPr>
              <w:t>s</w:t>
            </w:r>
            <w:r w:rsidRPr="008601FA">
              <w:rPr>
                <w:rFonts w:eastAsia="Calibri"/>
                <w:b/>
              </w:rPr>
              <w:t>ociation Report – J. Jones</w:t>
            </w:r>
          </w:p>
        </w:tc>
        <w:tc>
          <w:tcPr>
            <w:tcW w:w="8370" w:type="dxa"/>
          </w:tcPr>
          <w:p w14:paraId="26CB76D5" w14:textId="77777777" w:rsidR="00AA1BE0" w:rsidRDefault="00AA1BE0" w:rsidP="002D0336">
            <w:pPr>
              <w:spacing w:after="160" w:line="259" w:lineRule="auto"/>
              <w:rPr>
                <w:rFonts w:eastAsia="Calibri"/>
              </w:rPr>
            </w:pPr>
            <w:r>
              <w:rPr>
                <w:rFonts w:eastAsia="Calibri"/>
              </w:rPr>
              <w:t xml:space="preserve">The third career readiness workshop was held last week. One hundred thirty students registered and 40 attended virtually. </w:t>
            </w:r>
          </w:p>
          <w:p w14:paraId="4E0EB734" w14:textId="77777777" w:rsidR="00AA1BE0" w:rsidRDefault="00AA1BE0" w:rsidP="002D0336">
            <w:pPr>
              <w:spacing w:after="160" w:line="259" w:lineRule="auto"/>
              <w:rPr>
                <w:rFonts w:eastAsia="Calibri"/>
              </w:rPr>
            </w:pPr>
            <w:r>
              <w:rPr>
                <w:rFonts w:eastAsia="Calibri"/>
              </w:rPr>
              <w:t xml:space="preserve">The GSA is still working on GSA officer elections. Graduate Council members were asked to encourage students to participate. </w:t>
            </w:r>
          </w:p>
          <w:p w14:paraId="36C66740" w14:textId="61F22D5F" w:rsidR="002D0336" w:rsidRPr="002D0336" w:rsidRDefault="00AA1BE0" w:rsidP="002D0336">
            <w:pPr>
              <w:spacing w:after="160" w:line="259" w:lineRule="auto"/>
              <w:rPr>
                <w:rFonts w:eastAsia="Calibri"/>
              </w:rPr>
            </w:pPr>
            <w:r>
              <w:rPr>
                <w:rFonts w:eastAsia="Calibri"/>
              </w:rPr>
              <w:t>The GSA president and vice president will meet soon with Dean Rullman</w:t>
            </w:r>
            <w:r w:rsidR="00B85F31">
              <w:rPr>
                <w:rFonts w:eastAsia="Calibri"/>
              </w:rPr>
              <w:t>, Dean Potteiger,</w:t>
            </w:r>
            <w:r>
              <w:rPr>
                <w:rFonts w:eastAsia="Calibri"/>
              </w:rPr>
              <w:t xml:space="preserve"> and Provost Cimitile to discuss student governance and how graduate student associations are handled at peer </w:t>
            </w:r>
            <w:r w:rsidR="0088414A">
              <w:rPr>
                <w:rFonts w:eastAsia="Calibri"/>
              </w:rPr>
              <w:t>institutions</w:t>
            </w:r>
            <w:r>
              <w:rPr>
                <w:rFonts w:eastAsia="Calibri"/>
              </w:rPr>
              <w:t xml:space="preserve">. </w:t>
            </w:r>
          </w:p>
          <w:p w14:paraId="32C0C3C1" w14:textId="4014F2ED" w:rsidR="00FA1C17" w:rsidRDefault="00AA1BE0" w:rsidP="002D0336">
            <w:pPr>
              <w:spacing w:after="160" w:line="259" w:lineRule="auto"/>
              <w:rPr>
                <w:rFonts w:eastAsia="Calibri"/>
              </w:rPr>
            </w:pPr>
            <w:r>
              <w:rPr>
                <w:rFonts w:eastAsia="Calibri"/>
              </w:rPr>
              <w:t xml:space="preserve">The GSA’s use of its funding has been limited to virtual conferences so the GSA may consider ways to spend some of the monies, as there is concern that there could be cuts next year. </w:t>
            </w:r>
            <w:r w:rsidR="00FA1C17">
              <w:rPr>
                <w:rFonts w:eastAsia="Calibri"/>
              </w:rPr>
              <w:t xml:space="preserve">The GSA could use some funds to put together videos to help recruit students into </w:t>
            </w:r>
            <w:r w:rsidR="0088414A">
              <w:rPr>
                <w:rFonts w:eastAsia="Calibri"/>
              </w:rPr>
              <w:t>leadership</w:t>
            </w:r>
            <w:r w:rsidR="00FA1C17">
              <w:rPr>
                <w:rFonts w:eastAsia="Calibri"/>
              </w:rPr>
              <w:t xml:space="preserve"> positions. </w:t>
            </w:r>
            <w:r w:rsidR="002D0336" w:rsidRPr="002D0336">
              <w:rPr>
                <w:rFonts w:eastAsia="Calibri"/>
              </w:rPr>
              <w:t xml:space="preserve"> </w:t>
            </w:r>
            <w:r w:rsidR="00FA1C17">
              <w:rPr>
                <w:rFonts w:eastAsia="Calibri"/>
              </w:rPr>
              <w:t xml:space="preserve">The GSA is also looking at updating the GSA brand with a new logo. </w:t>
            </w:r>
          </w:p>
          <w:p w14:paraId="2F865F4A" w14:textId="3CBCD193" w:rsidR="00CD725F" w:rsidRPr="008601FA" w:rsidRDefault="00FA1C17" w:rsidP="002D0336">
            <w:pPr>
              <w:spacing w:after="160" w:line="259" w:lineRule="auto"/>
              <w:rPr>
                <w:rFonts w:eastAsia="Calibri"/>
              </w:rPr>
            </w:pPr>
            <w:r>
              <w:rPr>
                <w:rFonts w:eastAsia="Calibri"/>
              </w:rPr>
              <w:t xml:space="preserve">Graduate Council members were asked to encourage their students to apply for funding to conferences. </w:t>
            </w:r>
          </w:p>
        </w:tc>
        <w:tc>
          <w:tcPr>
            <w:tcW w:w="3263" w:type="dxa"/>
          </w:tcPr>
          <w:p w14:paraId="51025394" w14:textId="77777777" w:rsidR="00885202" w:rsidRPr="008601FA" w:rsidRDefault="00885202" w:rsidP="000645E4"/>
        </w:tc>
      </w:tr>
      <w:tr w:rsidR="000645E4" w:rsidRPr="008601FA" w14:paraId="61340330" w14:textId="77777777" w:rsidTr="00323FBA">
        <w:tc>
          <w:tcPr>
            <w:tcW w:w="2515" w:type="dxa"/>
          </w:tcPr>
          <w:p w14:paraId="28ED133B" w14:textId="5464A19C" w:rsidR="000645E4" w:rsidRPr="008601FA" w:rsidRDefault="00940D9D" w:rsidP="000645E4">
            <w:pPr>
              <w:rPr>
                <w:b/>
              </w:rPr>
            </w:pPr>
            <w:r w:rsidRPr="008601FA">
              <w:rPr>
                <w:b/>
              </w:rPr>
              <w:lastRenderedPageBreak/>
              <w:t>VIII</w:t>
            </w:r>
            <w:r w:rsidR="00782970" w:rsidRPr="008601FA">
              <w:rPr>
                <w:b/>
              </w:rPr>
              <w:t xml:space="preserve">. </w:t>
            </w:r>
            <w:r w:rsidR="000645E4" w:rsidRPr="008601FA">
              <w:rPr>
                <w:b/>
              </w:rPr>
              <w:t xml:space="preserve">Dean’s Report – J. Potteiger  </w:t>
            </w:r>
          </w:p>
        </w:tc>
        <w:tc>
          <w:tcPr>
            <w:tcW w:w="8370" w:type="dxa"/>
          </w:tcPr>
          <w:p w14:paraId="2545ED7F" w14:textId="76445BC6" w:rsidR="006F3981" w:rsidRPr="006F3981" w:rsidRDefault="0088414A" w:rsidP="006F3981">
            <w:pPr>
              <w:spacing w:after="240" w:line="259" w:lineRule="auto"/>
              <w:rPr>
                <w:rFonts w:eastAsiaTheme="minorHAnsi"/>
              </w:rPr>
            </w:pPr>
            <w:r>
              <w:rPr>
                <w:rFonts w:eastAsiaTheme="minorHAnsi"/>
                <w:u w:val="single"/>
              </w:rPr>
              <w:t xml:space="preserve">a. </w:t>
            </w:r>
            <w:r w:rsidR="006F3981" w:rsidRPr="006F3981">
              <w:rPr>
                <w:rFonts w:eastAsiaTheme="minorHAnsi"/>
                <w:u w:val="single"/>
              </w:rPr>
              <w:t>3-MT Competition</w:t>
            </w:r>
            <w:r w:rsidR="006F3981">
              <w:rPr>
                <w:rFonts w:eastAsiaTheme="minorHAnsi"/>
                <w:u w:val="single"/>
              </w:rPr>
              <w:br/>
            </w:r>
            <w:r w:rsidR="006F3981">
              <w:rPr>
                <w:rFonts w:eastAsiaTheme="minorHAnsi"/>
              </w:rPr>
              <w:t xml:space="preserve">J. Potteiger recognized TGS staff for their work on the 3-MT competition. The winners were: </w:t>
            </w:r>
            <w:r w:rsidR="006F3981" w:rsidRPr="006F3981">
              <w:rPr>
                <w:rFonts w:eastAsiaTheme="minorHAnsi"/>
              </w:rPr>
              <w:t>1st Place</w:t>
            </w:r>
            <w:r w:rsidR="006F3981">
              <w:rPr>
                <w:rFonts w:eastAsiaTheme="minorHAnsi"/>
              </w:rPr>
              <w:t>-</w:t>
            </w:r>
            <w:r w:rsidR="006F3981" w:rsidRPr="006F3981">
              <w:rPr>
                <w:rFonts w:eastAsiaTheme="minorHAnsi"/>
              </w:rPr>
              <w:t>Darby Disselkoen</w:t>
            </w:r>
            <w:r w:rsidR="006F3981">
              <w:rPr>
                <w:rFonts w:eastAsiaTheme="minorHAnsi"/>
              </w:rPr>
              <w:t xml:space="preserve">, </w:t>
            </w:r>
            <w:r w:rsidR="006F3981" w:rsidRPr="006F3981">
              <w:rPr>
                <w:rFonts w:eastAsiaTheme="minorHAnsi"/>
              </w:rPr>
              <w:t>Nursing</w:t>
            </w:r>
            <w:r w:rsidR="006F3981">
              <w:rPr>
                <w:rFonts w:eastAsiaTheme="minorHAnsi"/>
              </w:rPr>
              <w:t xml:space="preserve">, </w:t>
            </w:r>
            <w:r w:rsidR="006F3981" w:rsidRPr="006F3981">
              <w:rPr>
                <w:rFonts w:eastAsiaTheme="minorHAnsi"/>
              </w:rPr>
              <w:t>2nd Place</w:t>
            </w:r>
            <w:r w:rsidR="006F3981">
              <w:rPr>
                <w:rFonts w:eastAsiaTheme="minorHAnsi"/>
              </w:rPr>
              <w:t>-</w:t>
            </w:r>
            <w:r w:rsidR="006F3981" w:rsidRPr="006F3981">
              <w:rPr>
                <w:rFonts w:eastAsiaTheme="minorHAnsi"/>
              </w:rPr>
              <w:t>Mary Chenge, Nursing</w:t>
            </w:r>
            <w:r w:rsidR="006F3981">
              <w:rPr>
                <w:rFonts w:eastAsiaTheme="minorHAnsi"/>
              </w:rPr>
              <w:t xml:space="preserve">, </w:t>
            </w:r>
            <w:r w:rsidR="006F3981" w:rsidRPr="006F3981">
              <w:rPr>
                <w:rFonts w:eastAsiaTheme="minorHAnsi"/>
              </w:rPr>
              <w:t>3rd Place</w:t>
            </w:r>
            <w:r w:rsidR="006F3981">
              <w:rPr>
                <w:rFonts w:eastAsiaTheme="minorHAnsi"/>
              </w:rPr>
              <w:t>-</w:t>
            </w:r>
            <w:r w:rsidR="006F3981" w:rsidRPr="006F3981">
              <w:rPr>
                <w:rFonts w:eastAsiaTheme="minorHAnsi"/>
              </w:rPr>
              <w:t>Megan Sanders, Biology</w:t>
            </w:r>
            <w:r w:rsidR="006F3981">
              <w:rPr>
                <w:rFonts w:eastAsiaTheme="minorHAnsi"/>
              </w:rPr>
              <w:t>,</w:t>
            </w:r>
            <w:r w:rsidR="006F3981" w:rsidRPr="006F3981">
              <w:rPr>
                <w:rFonts w:eastAsiaTheme="minorHAnsi"/>
              </w:rPr>
              <w:t xml:space="preserve"> and Hana Christofferson, Biology</w:t>
            </w:r>
            <w:r w:rsidR="006F3981">
              <w:rPr>
                <w:rFonts w:eastAsiaTheme="minorHAnsi"/>
              </w:rPr>
              <w:t>.</w:t>
            </w:r>
          </w:p>
          <w:p w14:paraId="1F67782C" w14:textId="42FA6EAC" w:rsidR="002D0336" w:rsidRPr="002D0336" w:rsidRDefault="0088414A" w:rsidP="002D0336">
            <w:pPr>
              <w:spacing w:after="240" w:line="259" w:lineRule="auto"/>
              <w:rPr>
                <w:rFonts w:eastAsiaTheme="minorHAnsi"/>
              </w:rPr>
            </w:pPr>
            <w:r>
              <w:rPr>
                <w:rFonts w:eastAsiaTheme="minorHAnsi"/>
                <w:u w:val="single"/>
              </w:rPr>
              <w:t xml:space="preserve">b. </w:t>
            </w:r>
            <w:r w:rsidR="006F3981" w:rsidRPr="006F3981">
              <w:rPr>
                <w:rFonts w:eastAsiaTheme="minorHAnsi"/>
                <w:u w:val="single"/>
              </w:rPr>
              <w:t>Grad Showcase</w:t>
            </w:r>
            <w:r w:rsidR="006F3981">
              <w:rPr>
                <w:rFonts w:eastAsiaTheme="minorHAnsi"/>
              </w:rPr>
              <w:br/>
              <w:t xml:space="preserve">The 2021 Grad Showcase will be virtual. The announcement went out to GPDs today to nominate students to create presentations. They will be asked to record </w:t>
            </w:r>
            <w:r w:rsidR="00B85F31">
              <w:rPr>
                <w:rFonts w:eastAsiaTheme="minorHAnsi"/>
              </w:rPr>
              <w:t xml:space="preserve">a </w:t>
            </w:r>
            <w:r w:rsidR="006F3981">
              <w:rPr>
                <w:rFonts w:eastAsiaTheme="minorHAnsi"/>
              </w:rPr>
              <w:t xml:space="preserve">video which will be posted online. Nominations are due March 22 and the entries will be ready for viewing approximately April 13. </w:t>
            </w:r>
          </w:p>
          <w:p w14:paraId="5136C09F" w14:textId="0CE00853" w:rsidR="006F3981" w:rsidRDefault="0088414A" w:rsidP="002D0336">
            <w:pPr>
              <w:spacing w:after="240" w:line="259" w:lineRule="auto"/>
              <w:rPr>
                <w:rFonts w:eastAsiaTheme="minorHAnsi"/>
              </w:rPr>
            </w:pPr>
            <w:r>
              <w:rPr>
                <w:rFonts w:eastAsiaTheme="minorHAnsi"/>
                <w:u w:val="single"/>
              </w:rPr>
              <w:t xml:space="preserve">c. </w:t>
            </w:r>
            <w:r w:rsidR="002D0336" w:rsidRPr="006F3981">
              <w:rPr>
                <w:rFonts w:eastAsiaTheme="minorHAnsi"/>
                <w:u w:val="single"/>
              </w:rPr>
              <w:t xml:space="preserve">Graduate </w:t>
            </w:r>
            <w:r w:rsidR="006F3981" w:rsidRPr="006F3981">
              <w:rPr>
                <w:rFonts w:eastAsiaTheme="minorHAnsi"/>
                <w:u w:val="single"/>
              </w:rPr>
              <w:t>S</w:t>
            </w:r>
            <w:r w:rsidR="002D0336" w:rsidRPr="006F3981">
              <w:rPr>
                <w:rFonts w:eastAsiaTheme="minorHAnsi"/>
                <w:u w:val="single"/>
              </w:rPr>
              <w:t xml:space="preserve">tudent </w:t>
            </w:r>
            <w:r w:rsidR="006F3981" w:rsidRPr="006F3981">
              <w:rPr>
                <w:rFonts w:eastAsiaTheme="minorHAnsi"/>
                <w:u w:val="single"/>
              </w:rPr>
              <w:t>M</w:t>
            </w:r>
            <w:r w:rsidR="002D0336" w:rsidRPr="006F3981">
              <w:rPr>
                <w:rFonts w:eastAsiaTheme="minorHAnsi"/>
                <w:u w:val="single"/>
              </w:rPr>
              <w:t xml:space="preserve">ental </w:t>
            </w:r>
            <w:r w:rsidR="006F3981" w:rsidRPr="006F3981">
              <w:rPr>
                <w:rFonts w:eastAsiaTheme="minorHAnsi"/>
                <w:u w:val="single"/>
              </w:rPr>
              <w:t>H</w:t>
            </w:r>
            <w:r w:rsidR="002D0336" w:rsidRPr="006F3981">
              <w:rPr>
                <w:rFonts w:eastAsiaTheme="minorHAnsi"/>
                <w:u w:val="single"/>
              </w:rPr>
              <w:t xml:space="preserve">ealth </w:t>
            </w:r>
            <w:r w:rsidR="006F3981" w:rsidRPr="006F3981">
              <w:rPr>
                <w:rFonts w:eastAsiaTheme="minorHAnsi"/>
                <w:u w:val="single"/>
              </w:rPr>
              <w:t>T</w:t>
            </w:r>
            <w:r w:rsidR="002D0336" w:rsidRPr="006F3981">
              <w:rPr>
                <w:rFonts w:eastAsiaTheme="minorHAnsi"/>
                <w:u w:val="single"/>
              </w:rPr>
              <w:t xml:space="preserve">ask </w:t>
            </w:r>
            <w:r w:rsidR="006F3981" w:rsidRPr="006F3981">
              <w:rPr>
                <w:rFonts w:eastAsiaTheme="minorHAnsi"/>
                <w:u w:val="single"/>
              </w:rPr>
              <w:t>F</w:t>
            </w:r>
            <w:r w:rsidR="002D0336" w:rsidRPr="006F3981">
              <w:rPr>
                <w:rFonts w:eastAsiaTheme="minorHAnsi"/>
                <w:u w:val="single"/>
              </w:rPr>
              <w:t>orce</w:t>
            </w:r>
            <w:r w:rsidR="006F3981">
              <w:rPr>
                <w:rFonts w:eastAsiaTheme="minorHAnsi"/>
              </w:rPr>
              <w:br/>
            </w:r>
            <w:r w:rsidR="002D0336" w:rsidRPr="002D0336">
              <w:rPr>
                <w:rFonts w:eastAsiaTheme="minorHAnsi"/>
              </w:rPr>
              <w:t xml:space="preserve">Meghan Fox from Athletic Training and Ray Higbea </w:t>
            </w:r>
            <w:r w:rsidR="006F3981">
              <w:rPr>
                <w:rFonts w:eastAsiaTheme="minorHAnsi"/>
              </w:rPr>
              <w:t xml:space="preserve">from Health Administration </w:t>
            </w:r>
            <w:r w:rsidR="002D0336" w:rsidRPr="002D0336">
              <w:rPr>
                <w:rFonts w:eastAsiaTheme="minorHAnsi"/>
              </w:rPr>
              <w:t xml:space="preserve">are co-chairs. </w:t>
            </w:r>
            <w:r w:rsidR="006F3981">
              <w:rPr>
                <w:rFonts w:eastAsiaTheme="minorHAnsi"/>
              </w:rPr>
              <w:t xml:space="preserve">There are </w:t>
            </w:r>
            <w:r w:rsidR="002D0336" w:rsidRPr="002D0336">
              <w:rPr>
                <w:rFonts w:eastAsiaTheme="minorHAnsi"/>
              </w:rPr>
              <w:t>1</w:t>
            </w:r>
            <w:r w:rsidR="006F3981">
              <w:rPr>
                <w:rFonts w:eastAsiaTheme="minorHAnsi"/>
              </w:rPr>
              <w:t>4</w:t>
            </w:r>
            <w:r w:rsidR="002D0336" w:rsidRPr="002D0336">
              <w:rPr>
                <w:rFonts w:eastAsiaTheme="minorHAnsi"/>
              </w:rPr>
              <w:t xml:space="preserve"> members</w:t>
            </w:r>
            <w:r w:rsidR="006F3981">
              <w:rPr>
                <w:rFonts w:eastAsiaTheme="minorHAnsi"/>
              </w:rPr>
              <w:t xml:space="preserve"> that include a </w:t>
            </w:r>
            <w:r w:rsidR="002D0336" w:rsidRPr="002D0336">
              <w:rPr>
                <w:rFonts w:eastAsiaTheme="minorHAnsi"/>
              </w:rPr>
              <w:t xml:space="preserve">mix of faculty </w:t>
            </w:r>
            <w:r w:rsidR="006F3981">
              <w:rPr>
                <w:rFonts w:eastAsiaTheme="minorHAnsi"/>
              </w:rPr>
              <w:t xml:space="preserve">and students </w:t>
            </w:r>
            <w:r w:rsidR="002D0336" w:rsidRPr="002D0336">
              <w:rPr>
                <w:rFonts w:eastAsiaTheme="minorHAnsi"/>
              </w:rPr>
              <w:t xml:space="preserve">from different </w:t>
            </w:r>
            <w:r w:rsidR="006F3981">
              <w:rPr>
                <w:rFonts w:eastAsiaTheme="minorHAnsi"/>
              </w:rPr>
              <w:t xml:space="preserve">programs and </w:t>
            </w:r>
            <w:r w:rsidR="002D0336" w:rsidRPr="002D0336">
              <w:rPr>
                <w:rFonts w:eastAsiaTheme="minorHAnsi"/>
              </w:rPr>
              <w:t xml:space="preserve">campuses. </w:t>
            </w:r>
            <w:r w:rsidR="006F3981">
              <w:rPr>
                <w:rFonts w:eastAsiaTheme="minorHAnsi"/>
              </w:rPr>
              <w:t xml:space="preserve">They have developed seven charges. One charge is to offer video resources/training for </w:t>
            </w:r>
            <w:r>
              <w:rPr>
                <w:rFonts w:eastAsiaTheme="minorHAnsi"/>
              </w:rPr>
              <w:t>faculty</w:t>
            </w:r>
            <w:r w:rsidR="006F3981">
              <w:rPr>
                <w:rFonts w:eastAsiaTheme="minorHAnsi"/>
              </w:rPr>
              <w:t xml:space="preserve"> and students. The GSA could potentially partner on this to cover costs. </w:t>
            </w:r>
          </w:p>
          <w:p w14:paraId="5F79EB53" w14:textId="44F9C794" w:rsidR="002D0336" w:rsidRPr="002D0336" w:rsidRDefault="006F3981" w:rsidP="002D0336">
            <w:pPr>
              <w:spacing w:after="240" w:line="259" w:lineRule="auto"/>
              <w:rPr>
                <w:rFonts w:eastAsiaTheme="minorHAnsi"/>
              </w:rPr>
            </w:pPr>
            <w:r>
              <w:rPr>
                <w:rFonts w:eastAsiaTheme="minorHAnsi"/>
              </w:rPr>
              <w:t xml:space="preserve">The task force will meet through the Winter semester, put </w:t>
            </w:r>
            <w:r w:rsidR="0088414A">
              <w:rPr>
                <w:rFonts w:eastAsiaTheme="minorHAnsi"/>
              </w:rPr>
              <w:t>resources</w:t>
            </w:r>
            <w:r>
              <w:rPr>
                <w:rFonts w:eastAsiaTheme="minorHAnsi"/>
              </w:rPr>
              <w:t xml:space="preserve"> together over the summer, and in the Fall continue a working group. J. Jeffryes offered library resources. </w:t>
            </w:r>
          </w:p>
          <w:p w14:paraId="6345C9F5" w14:textId="1B747CA6" w:rsidR="002D0336" w:rsidRDefault="0088414A" w:rsidP="002D0336">
            <w:pPr>
              <w:spacing w:after="240" w:line="259" w:lineRule="auto"/>
              <w:rPr>
                <w:rFonts w:eastAsiaTheme="minorHAnsi"/>
              </w:rPr>
            </w:pPr>
            <w:r>
              <w:rPr>
                <w:rFonts w:eastAsiaTheme="minorHAnsi"/>
                <w:u w:val="single"/>
              </w:rPr>
              <w:t xml:space="preserve">d. </w:t>
            </w:r>
            <w:r w:rsidR="006F3981" w:rsidRPr="00262CE5">
              <w:rPr>
                <w:rFonts w:eastAsiaTheme="minorHAnsi"/>
                <w:u w:val="single"/>
              </w:rPr>
              <w:t>COE/CCP</w:t>
            </w:r>
            <w:r w:rsidR="00262CE5" w:rsidRPr="00262CE5">
              <w:rPr>
                <w:rFonts w:eastAsiaTheme="minorHAnsi"/>
                <w:u w:val="single"/>
              </w:rPr>
              <w:t>S Merger</w:t>
            </w:r>
            <w:r w:rsidR="00262CE5">
              <w:rPr>
                <w:rFonts w:eastAsiaTheme="minorHAnsi"/>
              </w:rPr>
              <w:br/>
              <w:t xml:space="preserve">The merger is moving forward. There will not likely be changes to </w:t>
            </w:r>
            <w:r>
              <w:rPr>
                <w:rFonts w:eastAsiaTheme="minorHAnsi"/>
              </w:rPr>
              <w:t>governance</w:t>
            </w:r>
            <w:r w:rsidR="00262CE5">
              <w:rPr>
                <w:rFonts w:eastAsiaTheme="minorHAnsi"/>
              </w:rPr>
              <w:t xml:space="preserve"> representation in 2021-22. The reps from CCPS and COE will remain in place. After next year, representation will change. </w:t>
            </w:r>
            <w:r w:rsidR="002D0336" w:rsidRPr="002D0336">
              <w:rPr>
                <w:rFonts w:eastAsiaTheme="minorHAnsi"/>
              </w:rPr>
              <w:t xml:space="preserve"> </w:t>
            </w:r>
          </w:p>
          <w:p w14:paraId="24EBD5E0" w14:textId="5EDEA7DF" w:rsidR="00E741F2" w:rsidRPr="008601FA" w:rsidRDefault="0088414A" w:rsidP="0038695E">
            <w:pPr>
              <w:spacing w:after="240" w:line="259" w:lineRule="auto"/>
              <w:rPr>
                <w:rFonts w:eastAsiaTheme="minorHAnsi"/>
              </w:rPr>
            </w:pPr>
            <w:r>
              <w:rPr>
                <w:rFonts w:eastAsiaTheme="minorHAnsi"/>
                <w:u w:val="single"/>
              </w:rPr>
              <w:t xml:space="preserve">e. </w:t>
            </w:r>
            <w:r w:rsidR="0038695E" w:rsidRPr="0038695E">
              <w:rPr>
                <w:rFonts w:eastAsiaTheme="minorHAnsi"/>
                <w:u w:val="single"/>
              </w:rPr>
              <w:t>Dual Listed Courses</w:t>
            </w:r>
            <w:r w:rsidR="0038695E">
              <w:rPr>
                <w:rFonts w:eastAsiaTheme="minorHAnsi"/>
                <w:u w:val="single"/>
              </w:rPr>
              <w:br/>
            </w:r>
            <w:r w:rsidR="0038695E">
              <w:rPr>
                <w:rFonts w:eastAsiaTheme="minorHAnsi"/>
              </w:rPr>
              <w:t xml:space="preserve">There was discussion about dual-listed undergraduate/graduate courses at the last GPD meeting. GPDs want there to be a way to determine that a student is ready for a graduate course if they are an undergraduate. There could be issues if a graduate course has considerable undergraduate </w:t>
            </w:r>
            <w:r>
              <w:rPr>
                <w:rFonts w:eastAsiaTheme="minorHAnsi"/>
              </w:rPr>
              <w:t>enrollment</w:t>
            </w:r>
            <w:r w:rsidR="0038695E">
              <w:rPr>
                <w:rFonts w:eastAsiaTheme="minorHAnsi"/>
              </w:rPr>
              <w:t xml:space="preserve"> as this could change how the course is presented. The </w:t>
            </w:r>
            <w:r w:rsidR="002D0336" w:rsidRPr="002D0336">
              <w:rPr>
                <w:rFonts w:eastAsiaTheme="minorHAnsi"/>
              </w:rPr>
              <w:t>quality of the graduate courses and programs</w:t>
            </w:r>
            <w:r w:rsidR="0038695E">
              <w:rPr>
                <w:rFonts w:eastAsiaTheme="minorHAnsi"/>
              </w:rPr>
              <w:t xml:space="preserve"> need</w:t>
            </w:r>
            <w:r w:rsidR="00B85F31">
              <w:rPr>
                <w:rFonts w:eastAsiaTheme="minorHAnsi"/>
              </w:rPr>
              <w:t>s</w:t>
            </w:r>
            <w:r w:rsidR="0038695E">
              <w:rPr>
                <w:rFonts w:eastAsiaTheme="minorHAnsi"/>
              </w:rPr>
              <w:t xml:space="preserve"> to be maintained. </w:t>
            </w:r>
          </w:p>
        </w:tc>
        <w:tc>
          <w:tcPr>
            <w:tcW w:w="3263" w:type="dxa"/>
          </w:tcPr>
          <w:p w14:paraId="0678BE95" w14:textId="77777777" w:rsidR="000645E4" w:rsidRPr="008601FA" w:rsidRDefault="000645E4" w:rsidP="000645E4"/>
        </w:tc>
      </w:tr>
      <w:tr w:rsidR="000645E4" w:rsidRPr="008601FA" w14:paraId="5CD7D6F3" w14:textId="77777777" w:rsidTr="00323FBA">
        <w:tc>
          <w:tcPr>
            <w:tcW w:w="2515" w:type="dxa"/>
          </w:tcPr>
          <w:p w14:paraId="236B36F5" w14:textId="3398CD51" w:rsidR="000645E4" w:rsidRPr="008601FA" w:rsidRDefault="00940D9D" w:rsidP="000645E4">
            <w:pPr>
              <w:rPr>
                <w:b/>
              </w:rPr>
            </w:pPr>
            <w:r w:rsidRPr="008601FA">
              <w:rPr>
                <w:b/>
              </w:rPr>
              <w:lastRenderedPageBreak/>
              <w:t>I</w:t>
            </w:r>
            <w:r w:rsidR="000645E4" w:rsidRPr="008601FA">
              <w:rPr>
                <w:b/>
              </w:rPr>
              <w:t xml:space="preserve">X. Old Business </w:t>
            </w:r>
          </w:p>
        </w:tc>
        <w:tc>
          <w:tcPr>
            <w:tcW w:w="8370" w:type="dxa"/>
          </w:tcPr>
          <w:p w14:paraId="63282BC5" w14:textId="6D46AA4E" w:rsidR="000645E4" w:rsidRPr="008601FA" w:rsidRDefault="002D0336" w:rsidP="000645E4">
            <w:pPr>
              <w:spacing w:after="160" w:line="259" w:lineRule="auto"/>
              <w:rPr>
                <w:rFonts w:eastAsiaTheme="minorHAnsi"/>
              </w:rPr>
            </w:pPr>
            <w:r>
              <w:rPr>
                <w:rFonts w:eastAsiaTheme="minorHAnsi"/>
              </w:rPr>
              <w:t xml:space="preserve">There was no old business. </w:t>
            </w:r>
          </w:p>
        </w:tc>
        <w:tc>
          <w:tcPr>
            <w:tcW w:w="3263" w:type="dxa"/>
          </w:tcPr>
          <w:p w14:paraId="17240B72" w14:textId="3CB36CCB" w:rsidR="000645E4" w:rsidRPr="008601FA" w:rsidRDefault="000645E4" w:rsidP="000645E4"/>
        </w:tc>
      </w:tr>
      <w:tr w:rsidR="000645E4" w:rsidRPr="008601FA" w14:paraId="1D9C482E" w14:textId="77777777" w:rsidTr="00323FBA">
        <w:tc>
          <w:tcPr>
            <w:tcW w:w="2515" w:type="dxa"/>
          </w:tcPr>
          <w:p w14:paraId="5F5E0D81" w14:textId="080968A2" w:rsidR="000645E4" w:rsidRPr="008601FA" w:rsidRDefault="000645E4" w:rsidP="000645E4">
            <w:pPr>
              <w:rPr>
                <w:b/>
              </w:rPr>
            </w:pPr>
            <w:r w:rsidRPr="008601FA">
              <w:rPr>
                <w:b/>
              </w:rPr>
              <w:t>X</w:t>
            </w:r>
            <w:r w:rsidR="00782970" w:rsidRPr="008601FA">
              <w:rPr>
                <w:b/>
              </w:rPr>
              <w:t>.</w:t>
            </w:r>
            <w:r w:rsidRPr="008601FA">
              <w:rPr>
                <w:b/>
              </w:rPr>
              <w:t xml:space="preserve"> New Business</w:t>
            </w:r>
          </w:p>
        </w:tc>
        <w:tc>
          <w:tcPr>
            <w:tcW w:w="8370" w:type="dxa"/>
          </w:tcPr>
          <w:p w14:paraId="3C0DAC8F" w14:textId="6B176B74" w:rsidR="00942DC0" w:rsidRPr="008601FA" w:rsidRDefault="002D0336" w:rsidP="00B37C58">
            <w:pPr>
              <w:spacing w:after="160" w:line="259" w:lineRule="auto"/>
              <w:rPr>
                <w:rFonts w:eastAsiaTheme="minorHAnsi"/>
              </w:rPr>
            </w:pPr>
            <w:r>
              <w:rPr>
                <w:rFonts w:eastAsiaTheme="minorHAnsi"/>
              </w:rPr>
              <w:t xml:space="preserve">There was no new business. </w:t>
            </w:r>
          </w:p>
        </w:tc>
        <w:tc>
          <w:tcPr>
            <w:tcW w:w="3263" w:type="dxa"/>
          </w:tcPr>
          <w:p w14:paraId="73A1B4A6" w14:textId="4AA09FF3" w:rsidR="000645E4" w:rsidRPr="008601FA" w:rsidRDefault="000645E4" w:rsidP="000645E4"/>
        </w:tc>
      </w:tr>
      <w:tr w:rsidR="000645E4" w:rsidRPr="008601FA" w14:paraId="7281C3E9" w14:textId="77777777" w:rsidTr="00323FBA">
        <w:tc>
          <w:tcPr>
            <w:tcW w:w="2515" w:type="dxa"/>
          </w:tcPr>
          <w:p w14:paraId="0F89DA91" w14:textId="6BFFB7E9" w:rsidR="000645E4" w:rsidRPr="008601FA" w:rsidRDefault="000645E4" w:rsidP="000645E4">
            <w:pPr>
              <w:rPr>
                <w:b/>
              </w:rPr>
            </w:pPr>
            <w:r w:rsidRPr="008601FA">
              <w:rPr>
                <w:b/>
              </w:rPr>
              <w:t>X</w:t>
            </w:r>
            <w:r w:rsidR="00420E65" w:rsidRPr="008601FA">
              <w:rPr>
                <w:b/>
              </w:rPr>
              <w:t>I</w:t>
            </w:r>
            <w:r w:rsidRPr="008601FA">
              <w:rPr>
                <w:b/>
              </w:rPr>
              <w:t>. Adjournment</w:t>
            </w:r>
          </w:p>
        </w:tc>
        <w:tc>
          <w:tcPr>
            <w:tcW w:w="8370" w:type="dxa"/>
          </w:tcPr>
          <w:p w14:paraId="36929596" w14:textId="4C9C9711" w:rsidR="000645E4" w:rsidRPr="008601FA" w:rsidRDefault="000645E4" w:rsidP="000645E4">
            <w:pPr>
              <w:spacing w:after="160" w:line="259" w:lineRule="auto"/>
              <w:ind w:firstLine="720"/>
            </w:pPr>
          </w:p>
        </w:tc>
        <w:tc>
          <w:tcPr>
            <w:tcW w:w="3263" w:type="dxa"/>
          </w:tcPr>
          <w:p w14:paraId="30817C13" w14:textId="2034220C" w:rsidR="000645E4" w:rsidRPr="008601FA" w:rsidRDefault="000645E4" w:rsidP="000645E4">
            <w:r w:rsidRPr="008601FA">
              <w:rPr>
                <w:b/>
              </w:rPr>
              <w:t xml:space="preserve">Motion: </w:t>
            </w:r>
            <w:r w:rsidR="00D850E9" w:rsidRPr="008601FA">
              <w:t xml:space="preserve">M. </w:t>
            </w:r>
            <w:r w:rsidR="002D0336">
              <w:t>Staves</w:t>
            </w:r>
            <w:r w:rsidR="00942DC0" w:rsidRPr="008601FA">
              <w:t xml:space="preserve"> moved to</w:t>
            </w:r>
            <w:r w:rsidR="00942DC0" w:rsidRPr="008601FA">
              <w:rPr>
                <w:b/>
              </w:rPr>
              <w:t xml:space="preserve"> </w:t>
            </w:r>
            <w:r w:rsidR="00176395" w:rsidRPr="008601FA">
              <w:t xml:space="preserve">adjourn. </w:t>
            </w:r>
            <w:r w:rsidR="002D0336">
              <w:t>W. Burns-Ardolino</w:t>
            </w:r>
            <w:r w:rsidR="00942DC0" w:rsidRPr="008601FA">
              <w:t xml:space="preserve"> seconded. </w:t>
            </w:r>
            <w:r w:rsidR="00822801" w:rsidRPr="008601FA">
              <w:t xml:space="preserve"> Meeting a</w:t>
            </w:r>
            <w:r w:rsidRPr="008601FA">
              <w:t>djourned at 1</w:t>
            </w:r>
            <w:r w:rsidR="00822801" w:rsidRPr="008601FA">
              <w:t>0:</w:t>
            </w:r>
            <w:r w:rsidR="002D0336">
              <w:t>15</w:t>
            </w:r>
            <w:r w:rsidR="00B143D8">
              <w:t xml:space="preserve"> </w:t>
            </w:r>
            <w:r w:rsidR="00822801" w:rsidRPr="008601FA">
              <w:t xml:space="preserve">AM. </w:t>
            </w:r>
            <w:r w:rsidRPr="008601FA">
              <w:t xml:space="preserve">  </w:t>
            </w:r>
          </w:p>
        </w:tc>
      </w:tr>
    </w:tbl>
    <w:p w14:paraId="7745A7C5" w14:textId="77777777" w:rsidR="00C470E9" w:rsidRPr="008601FA" w:rsidRDefault="00C470E9" w:rsidP="003A39EC"/>
    <w:sectPr w:rsidR="00C470E9" w:rsidRPr="008601F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C795" w14:textId="77777777" w:rsidR="002D52F5" w:rsidRDefault="002D52F5">
      <w:r>
        <w:separator/>
      </w:r>
    </w:p>
  </w:endnote>
  <w:endnote w:type="continuationSeparator" w:id="0">
    <w:p w14:paraId="72FFA33A" w14:textId="77777777" w:rsidR="002D52F5" w:rsidRDefault="002D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4883" w14:textId="77777777" w:rsidR="008601FA" w:rsidRDefault="0086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7766" w14:textId="77777777" w:rsidR="002D52F5" w:rsidRDefault="002D52F5">
      <w:r>
        <w:separator/>
      </w:r>
    </w:p>
  </w:footnote>
  <w:footnote w:type="continuationSeparator" w:id="0">
    <w:p w14:paraId="63E775A2" w14:textId="77777777" w:rsidR="002D52F5" w:rsidRDefault="002D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3EE2" w14:textId="77777777" w:rsidR="008601FA" w:rsidRDefault="008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AEA7" w14:textId="08B7A840" w:rsidR="008601FA" w:rsidRDefault="008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047C" w14:textId="77777777" w:rsidR="008601FA" w:rsidRDefault="0086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276B"/>
    <w:multiLevelType w:val="hybridMultilevel"/>
    <w:tmpl w:val="E194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33DB"/>
    <w:multiLevelType w:val="hybridMultilevel"/>
    <w:tmpl w:val="E9A8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C4CED"/>
    <w:multiLevelType w:val="hybridMultilevel"/>
    <w:tmpl w:val="AABEE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07D0D"/>
    <w:multiLevelType w:val="hybridMultilevel"/>
    <w:tmpl w:val="54B06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30DF9"/>
    <w:multiLevelType w:val="hybridMultilevel"/>
    <w:tmpl w:val="722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42E8"/>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77F3E"/>
    <w:rsid w:val="00080122"/>
    <w:rsid w:val="00081503"/>
    <w:rsid w:val="00082BF9"/>
    <w:rsid w:val="0008332A"/>
    <w:rsid w:val="00083864"/>
    <w:rsid w:val="000850EA"/>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611E"/>
    <w:rsid w:val="0013758C"/>
    <w:rsid w:val="001376FA"/>
    <w:rsid w:val="00140C4E"/>
    <w:rsid w:val="00141DE5"/>
    <w:rsid w:val="00143CC8"/>
    <w:rsid w:val="00146607"/>
    <w:rsid w:val="001505A6"/>
    <w:rsid w:val="00150918"/>
    <w:rsid w:val="00152CE4"/>
    <w:rsid w:val="001532CF"/>
    <w:rsid w:val="001538B2"/>
    <w:rsid w:val="00153AAA"/>
    <w:rsid w:val="00153EE9"/>
    <w:rsid w:val="001543EE"/>
    <w:rsid w:val="00155A8D"/>
    <w:rsid w:val="001565E1"/>
    <w:rsid w:val="00157B5A"/>
    <w:rsid w:val="00161912"/>
    <w:rsid w:val="00164355"/>
    <w:rsid w:val="0016499D"/>
    <w:rsid w:val="0016515E"/>
    <w:rsid w:val="0016552A"/>
    <w:rsid w:val="00165EA0"/>
    <w:rsid w:val="0016642E"/>
    <w:rsid w:val="00166EA5"/>
    <w:rsid w:val="00171B5D"/>
    <w:rsid w:val="00172196"/>
    <w:rsid w:val="00172A88"/>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5006"/>
    <w:rsid w:val="001B5593"/>
    <w:rsid w:val="001B55E4"/>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E78B0"/>
    <w:rsid w:val="001F0099"/>
    <w:rsid w:val="001F073F"/>
    <w:rsid w:val="001F155B"/>
    <w:rsid w:val="001F162C"/>
    <w:rsid w:val="001F17E4"/>
    <w:rsid w:val="001F3C45"/>
    <w:rsid w:val="001F460B"/>
    <w:rsid w:val="001F49F2"/>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2CE5"/>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336"/>
    <w:rsid w:val="002D0781"/>
    <w:rsid w:val="002D0BE7"/>
    <w:rsid w:val="002D40CC"/>
    <w:rsid w:val="002D4EB7"/>
    <w:rsid w:val="002D52F5"/>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2F7F02"/>
    <w:rsid w:val="003004FB"/>
    <w:rsid w:val="0030188E"/>
    <w:rsid w:val="00301B64"/>
    <w:rsid w:val="003020C6"/>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157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23C"/>
    <w:rsid w:val="003769A8"/>
    <w:rsid w:val="00380BC9"/>
    <w:rsid w:val="00382460"/>
    <w:rsid w:val="00382461"/>
    <w:rsid w:val="003825C1"/>
    <w:rsid w:val="00383066"/>
    <w:rsid w:val="00383B4E"/>
    <w:rsid w:val="003849A5"/>
    <w:rsid w:val="00384BD1"/>
    <w:rsid w:val="00384E14"/>
    <w:rsid w:val="0038695E"/>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2C38"/>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021D"/>
    <w:rsid w:val="004C1A93"/>
    <w:rsid w:val="004C2D51"/>
    <w:rsid w:val="004C4E76"/>
    <w:rsid w:val="004C6074"/>
    <w:rsid w:val="004C62A3"/>
    <w:rsid w:val="004C75E2"/>
    <w:rsid w:val="004C79BF"/>
    <w:rsid w:val="004D01B7"/>
    <w:rsid w:val="004D0EF5"/>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3745"/>
    <w:rsid w:val="004E3C0F"/>
    <w:rsid w:val="004E4D05"/>
    <w:rsid w:val="004E7218"/>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849"/>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913"/>
    <w:rsid w:val="00550ABB"/>
    <w:rsid w:val="00551A03"/>
    <w:rsid w:val="005526CB"/>
    <w:rsid w:val="005528F7"/>
    <w:rsid w:val="00553A02"/>
    <w:rsid w:val="00554A76"/>
    <w:rsid w:val="00556512"/>
    <w:rsid w:val="0056192F"/>
    <w:rsid w:val="00561DCF"/>
    <w:rsid w:val="0056311D"/>
    <w:rsid w:val="00563AE2"/>
    <w:rsid w:val="005649B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4537"/>
    <w:rsid w:val="005752D9"/>
    <w:rsid w:val="00575357"/>
    <w:rsid w:val="005765B7"/>
    <w:rsid w:val="00576DD4"/>
    <w:rsid w:val="00577547"/>
    <w:rsid w:val="005779D4"/>
    <w:rsid w:val="00577D0E"/>
    <w:rsid w:val="00582136"/>
    <w:rsid w:val="005825A7"/>
    <w:rsid w:val="005827F9"/>
    <w:rsid w:val="00582FBB"/>
    <w:rsid w:val="00583AB2"/>
    <w:rsid w:val="00584803"/>
    <w:rsid w:val="0058534B"/>
    <w:rsid w:val="00586705"/>
    <w:rsid w:val="00586F42"/>
    <w:rsid w:val="00586FE5"/>
    <w:rsid w:val="00587726"/>
    <w:rsid w:val="00590A06"/>
    <w:rsid w:val="00591244"/>
    <w:rsid w:val="005925A6"/>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2093"/>
    <w:rsid w:val="005A2376"/>
    <w:rsid w:val="005A3F2E"/>
    <w:rsid w:val="005A4855"/>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41E"/>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26F88"/>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6962"/>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7AF7"/>
    <w:rsid w:val="006902F0"/>
    <w:rsid w:val="00690712"/>
    <w:rsid w:val="00691257"/>
    <w:rsid w:val="00692A99"/>
    <w:rsid w:val="0069339D"/>
    <w:rsid w:val="00695184"/>
    <w:rsid w:val="00695331"/>
    <w:rsid w:val="006962A8"/>
    <w:rsid w:val="00696A0D"/>
    <w:rsid w:val="00696C4C"/>
    <w:rsid w:val="00697730"/>
    <w:rsid w:val="00697995"/>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C6D9E"/>
    <w:rsid w:val="006D0B8F"/>
    <w:rsid w:val="006D14B1"/>
    <w:rsid w:val="006D1A83"/>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3981"/>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376C"/>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3924"/>
    <w:rsid w:val="00815AD1"/>
    <w:rsid w:val="008163DD"/>
    <w:rsid w:val="00817154"/>
    <w:rsid w:val="00820413"/>
    <w:rsid w:val="00821712"/>
    <w:rsid w:val="00822801"/>
    <w:rsid w:val="00822E7D"/>
    <w:rsid w:val="00823E09"/>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390D"/>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01FA"/>
    <w:rsid w:val="00861725"/>
    <w:rsid w:val="00861B32"/>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14A"/>
    <w:rsid w:val="00884391"/>
    <w:rsid w:val="008844C7"/>
    <w:rsid w:val="00885202"/>
    <w:rsid w:val="00885E5F"/>
    <w:rsid w:val="008863E2"/>
    <w:rsid w:val="00886A83"/>
    <w:rsid w:val="00887CA1"/>
    <w:rsid w:val="00890149"/>
    <w:rsid w:val="0089083D"/>
    <w:rsid w:val="00891117"/>
    <w:rsid w:val="008928E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7C"/>
    <w:rsid w:val="008B65FE"/>
    <w:rsid w:val="008B6BFB"/>
    <w:rsid w:val="008B73F1"/>
    <w:rsid w:val="008B76BD"/>
    <w:rsid w:val="008B7959"/>
    <w:rsid w:val="008C09BA"/>
    <w:rsid w:val="008C0ED5"/>
    <w:rsid w:val="008C0F4F"/>
    <w:rsid w:val="008C10FA"/>
    <w:rsid w:val="008C4BF0"/>
    <w:rsid w:val="008C4EBB"/>
    <w:rsid w:val="008C6E48"/>
    <w:rsid w:val="008D045A"/>
    <w:rsid w:val="008D11BE"/>
    <w:rsid w:val="008D28EB"/>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6104"/>
    <w:rsid w:val="008E7183"/>
    <w:rsid w:val="008E74E5"/>
    <w:rsid w:val="008E7EEE"/>
    <w:rsid w:val="008F100A"/>
    <w:rsid w:val="008F2098"/>
    <w:rsid w:val="008F2175"/>
    <w:rsid w:val="008F2365"/>
    <w:rsid w:val="008F27D7"/>
    <w:rsid w:val="008F2A52"/>
    <w:rsid w:val="008F3E95"/>
    <w:rsid w:val="008F4D59"/>
    <w:rsid w:val="008F4DA3"/>
    <w:rsid w:val="008F4E70"/>
    <w:rsid w:val="008F5BA8"/>
    <w:rsid w:val="008F5D30"/>
    <w:rsid w:val="008F62CA"/>
    <w:rsid w:val="008F63F8"/>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355"/>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30E8"/>
    <w:rsid w:val="009D3604"/>
    <w:rsid w:val="009D4C9C"/>
    <w:rsid w:val="009E0155"/>
    <w:rsid w:val="009E0A05"/>
    <w:rsid w:val="009E1CF0"/>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6FB2"/>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5EF6"/>
    <w:rsid w:val="00A46610"/>
    <w:rsid w:val="00A46F7D"/>
    <w:rsid w:val="00A47945"/>
    <w:rsid w:val="00A506BC"/>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1BE0"/>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0BE2"/>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836"/>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3D8"/>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37C58"/>
    <w:rsid w:val="00B40A4F"/>
    <w:rsid w:val="00B42590"/>
    <w:rsid w:val="00B430F7"/>
    <w:rsid w:val="00B43265"/>
    <w:rsid w:val="00B43519"/>
    <w:rsid w:val="00B4394F"/>
    <w:rsid w:val="00B44475"/>
    <w:rsid w:val="00B44FFF"/>
    <w:rsid w:val="00B50E95"/>
    <w:rsid w:val="00B51EFB"/>
    <w:rsid w:val="00B51FAE"/>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6D2E"/>
    <w:rsid w:val="00B67115"/>
    <w:rsid w:val="00B718FC"/>
    <w:rsid w:val="00B71EBE"/>
    <w:rsid w:val="00B7574F"/>
    <w:rsid w:val="00B77175"/>
    <w:rsid w:val="00B77275"/>
    <w:rsid w:val="00B7737D"/>
    <w:rsid w:val="00B7771E"/>
    <w:rsid w:val="00B77D5B"/>
    <w:rsid w:val="00B801BB"/>
    <w:rsid w:val="00B80858"/>
    <w:rsid w:val="00B81071"/>
    <w:rsid w:val="00B81B93"/>
    <w:rsid w:val="00B81E80"/>
    <w:rsid w:val="00B82318"/>
    <w:rsid w:val="00B82AD3"/>
    <w:rsid w:val="00B8344F"/>
    <w:rsid w:val="00B83EE2"/>
    <w:rsid w:val="00B841F4"/>
    <w:rsid w:val="00B842D5"/>
    <w:rsid w:val="00B84301"/>
    <w:rsid w:val="00B849A2"/>
    <w:rsid w:val="00B8548F"/>
    <w:rsid w:val="00B856BB"/>
    <w:rsid w:val="00B85F31"/>
    <w:rsid w:val="00B86610"/>
    <w:rsid w:val="00B86BE6"/>
    <w:rsid w:val="00B900E7"/>
    <w:rsid w:val="00B91539"/>
    <w:rsid w:val="00B921EC"/>
    <w:rsid w:val="00B93C90"/>
    <w:rsid w:val="00B9561B"/>
    <w:rsid w:val="00BA1540"/>
    <w:rsid w:val="00BA187E"/>
    <w:rsid w:val="00BA1A84"/>
    <w:rsid w:val="00BA2250"/>
    <w:rsid w:val="00BA3593"/>
    <w:rsid w:val="00BA3645"/>
    <w:rsid w:val="00BA47F1"/>
    <w:rsid w:val="00BA4D35"/>
    <w:rsid w:val="00BA506D"/>
    <w:rsid w:val="00BA5570"/>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0FBC"/>
    <w:rsid w:val="00C013B5"/>
    <w:rsid w:val="00C02ABD"/>
    <w:rsid w:val="00C061E9"/>
    <w:rsid w:val="00C06A39"/>
    <w:rsid w:val="00C07FC8"/>
    <w:rsid w:val="00C1047A"/>
    <w:rsid w:val="00C10F4F"/>
    <w:rsid w:val="00C1153B"/>
    <w:rsid w:val="00C11786"/>
    <w:rsid w:val="00C1180F"/>
    <w:rsid w:val="00C14ECE"/>
    <w:rsid w:val="00C154F0"/>
    <w:rsid w:val="00C1566F"/>
    <w:rsid w:val="00C160CE"/>
    <w:rsid w:val="00C16275"/>
    <w:rsid w:val="00C17A3B"/>
    <w:rsid w:val="00C17E9E"/>
    <w:rsid w:val="00C17F5C"/>
    <w:rsid w:val="00C20B76"/>
    <w:rsid w:val="00C20BBA"/>
    <w:rsid w:val="00C21514"/>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3E92"/>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1540"/>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25F"/>
    <w:rsid w:val="00CD75C7"/>
    <w:rsid w:val="00CE0127"/>
    <w:rsid w:val="00CE0902"/>
    <w:rsid w:val="00CE126D"/>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3C8B"/>
    <w:rsid w:val="00D04846"/>
    <w:rsid w:val="00D05120"/>
    <w:rsid w:val="00D057AC"/>
    <w:rsid w:val="00D066F3"/>
    <w:rsid w:val="00D067C3"/>
    <w:rsid w:val="00D0693E"/>
    <w:rsid w:val="00D06F5F"/>
    <w:rsid w:val="00D07E2D"/>
    <w:rsid w:val="00D111C6"/>
    <w:rsid w:val="00D11F87"/>
    <w:rsid w:val="00D12020"/>
    <w:rsid w:val="00D1271C"/>
    <w:rsid w:val="00D1306B"/>
    <w:rsid w:val="00D13B4C"/>
    <w:rsid w:val="00D14776"/>
    <w:rsid w:val="00D14A6F"/>
    <w:rsid w:val="00D17ACE"/>
    <w:rsid w:val="00D17E92"/>
    <w:rsid w:val="00D21350"/>
    <w:rsid w:val="00D22449"/>
    <w:rsid w:val="00D22ABB"/>
    <w:rsid w:val="00D242EE"/>
    <w:rsid w:val="00D24A4C"/>
    <w:rsid w:val="00D25032"/>
    <w:rsid w:val="00D264E9"/>
    <w:rsid w:val="00D26ADF"/>
    <w:rsid w:val="00D279F9"/>
    <w:rsid w:val="00D3025D"/>
    <w:rsid w:val="00D31737"/>
    <w:rsid w:val="00D323B2"/>
    <w:rsid w:val="00D34029"/>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BFB"/>
    <w:rsid w:val="00D47C31"/>
    <w:rsid w:val="00D503B6"/>
    <w:rsid w:val="00D513EC"/>
    <w:rsid w:val="00D51F76"/>
    <w:rsid w:val="00D53CD5"/>
    <w:rsid w:val="00D53D92"/>
    <w:rsid w:val="00D5461D"/>
    <w:rsid w:val="00D5513D"/>
    <w:rsid w:val="00D55EF6"/>
    <w:rsid w:val="00D56AA3"/>
    <w:rsid w:val="00D56B54"/>
    <w:rsid w:val="00D571DF"/>
    <w:rsid w:val="00D57847"/>
    <w:rsid w:val="00D57B89"/>
    <w:rsid w:val="00D605FD"/>
    <w:rsid w:val="00D60FC2"/>
    <w:rsid w:val="00D6141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0BD2"/>
    <w:rsid w:val="00D81DC3"/>
    <w:rsid w:val="00D824B0"/>
    <w:rsid w:val="00D82EB0"/>
    <w:rsid w:val="00D83723"/>
    <w:rsid w:val="00D8398D"/>
    <w:rsid w:val="00D83E97"/>
    <w:rsid w:val="00D845BE"/>
    <w:rsid w:val="00D84E93"/>
    <w:rsid w:val="00D84F45"/>
    <w:rsid w:val="00D8505C"/>
    <w:rsid w:val="00D850E9"/>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1C48"/>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2997"/>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291F"/>
    <w:rsid w:val="00E541A1"/>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A5C"/>
    <w:rsid w:val="00E70CB0"/>
    <w:rsid w:val="00E71388"/>
    <w:rsid w:val="00E741F2"/>
    <w:rsid w:val="00E746ED"/>
    <w:rsid w:val="00E75BC5"/>
    <w:rsid w:val="00E77597"/>
    <w:rsid w:val="00E776EA"/>
    <w:rsid w:val="00E82915"/>
    <w:rsid w:val="00E82C13"/>
    <w:rsid w:val="00E82C1F"/>
    <w:rsid w:val="00E83D16"/>
    <w:rsid w:val="00E83F62"/>
    <w:rsid w:val="00E8432D"/>
    <w:rsid w:val="00E85648"/>
    <w:rsid w:val="00E85668"/>
    <w:rsid w:val="00E85762"/>
    <w:rsid w:val="00E86AAD"/>
    <w:rsid w:val="00E8716F"/>
    <w:rsid w:val="00E87491"/>
    <w:rsid w:val="00E90654"/>
    <w:rsid w:val="00E920AB"/>
    <w:rsid w:val="00E926CE"/>
    <w:rsid w:val="00E929D0"/>
    <w:rsid w:val="00E92CAA"/>
    <w:rsid w:val="00E94938"/>
    <w:rsid w:val="00E95240"/>
    <w:rsid w:val="00E952F0"/>
    <w:rsid w:val="00E95FD1"/>
    <w:rsid w:val="00E967D1"/>
    <w:rsid w:val="00E96B79"/>
    <w:rsid w:val="00E96D21"/>
    <w:rsid w:val="00E97538"/>
    <w:rsid w:val="00EA0052"/>
    <w:rsid w:val="00EA082C"/>
    <w:rsid w:val="00EA1C78"/>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3EC"/>
    <w:rsid w:val="00EB0DE1"/>
    <w:rsid w:val="00EB2468"/>
    <w:rsid w:val="00EB29CF"/>
    <w:rsid w:val="00EB5BC5"/>
    <w:rsid w:val="00EB5D1A"/>
    <w:rsid w:val="00EB5F6E"/>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FF5"/>
    <w:rsid w:val="00EF43FA"/>
    <w:rsid w:val="00EF5442"/>
    <w:rsid w:val="00EF56D3"/>
    <w:rsid w:val="00EF677F"/>
    <w:rsid w:val="00EF7669"/>
    <w:rsid w:val="00EF7BC3"/>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8F6"/>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0F13"/>
    <w:rsid w:val="00F92B49"/>
    <w:rsid w:val="00F92B5E"/>
    <w:rsid w:val="00F9343C"/>
    <w:rsid w:val="00F93B76"/>
    <w:rsid w:val="00F9434B"/>
    <w:rsid w:val="00F946B8"/>
    <w:rsid w:val="00F95917"/>
    <w:rsid w:val="00F959F4"/>
    <w:rsid w:val="00F95BE3"/>
    <w:rsid w:val="00F97437"/>
    <w:rsid w:val="00FA0653"/>
    <w:rsid w:val="00FA0A5E"/>
    <w:rsid w:val="00FA0AD5"/>
    <w:rsid w:val="00FA1C17"/>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8BD"/>
    <w:rsid w:val="00FE0B88"/>
    <w:rsid w:val="00FE13C8"/>
    <w:rsid w:val="00FE19EB"/>
    <w:rsid w:val="00FE1D1C"/>
    <w:rsid w:val="00FE1D8D"/>
    <w:rsid w:val="00FE2703"/>
    <w:rsid w:val="00FE317E"/>
    <w:rsid w:val="00FE4075"/>
    <w:rsid w:val="00FE4341"/>
    <w:rsid w:val="00FE4524"/>
    <w:rsid w:val="00FE51A6"/>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2021-03-26T15:04:00Z</dcterms:created>
  <dcterms:modified xsi:type="dcterms:W3CDTF">2021-03-26T15:04:00Z</dcterms:modified>
</cp:coreProperties>
</file>