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77777777" w:rsidR="004B0461" w:rsidRPr="00E04558" w:rsidRDefault="00D4276F" w:rsidP="004B0461">
      <w:pPr>
        <w:jc w:val="center"/>
        <w:rPr>
          <w:b/>
        </w:rPr>
      </w:pPr>
      <w:r>
        <w:rPr>
          <w:b/>
        </w:rPr>
        <w:t>April 27</w:t>
      </w:r>
      <w:r w:rsidR="00C5389C">
        <w:rPr>
          <w:b/>
        </w:rPr>
        <w:t>, 2018</w:t>
      </w:r>
    </w:p>
    <w:p w14:paraId="62A1B01A" w14:textId="77777777" w:rsidR="004B0461" w:rsidRPr="00E04558" w:rsidRDefault="00493F79" w:rsidP="004B0461">
      <w:pPr>
        <w:jc w:val="center"/>
        <w:rPr>
          <w:b/>
        </w:rPr>
      </w:pPr>
      <w:r w:rsidRPr="00E04558">
        <w:rPr>
          <w:b/>
        </w:rPr>
        <w:t>10</w:t>
      </w:r>
      <w:r w:rsidR="00E23D25">
        <w:rPr>
          <w:b/>
        </w:rPr>
        <w:t>7</w:t>
      </w:r>
      <w:r w:rsidR="007548C4" w:rsidRPr="00E04558">
        <w:rPr>
          <w:b/>
        </w:rPr>
        <w:t>D</w:t>
      </w:r>
      <w:r w:rsidR="00831EE9" w:rsidRPr="00E04558">
        <w:rPr>
          <w:b/>
        </w:rPr>
        <w:t xml:space="preserve"> DEV</w:t>
      </w:r>
    </w:p>
    <w:p w14:paraId="6FEDD3EC" w14:textId="4F3823AA" w:rsidR="005752D9" w:rsidRPr="00E04558" w:rsidRDefault="00852964" w:rsidP="00EE6FC0">
      <w:pPr>
        <w:jc w:val="center"/>
        <w:rPr>
          <w:b/>
        </w:rPr>
      </w:pPr>
      <w:r w:rsidRPr="00E04558">
        <w:rPr>
          <w:b/>
        </w:rPr>
        <w:t>Minutes</w:t>
      </w:r>
      <w:r w:rsidR="0000328A">
        <w:rPr>
          <w:b/>
        </w:rPr>
        <w:t xml:space="preserve"> (approved 9/7/18)</w:t>
      </w:r>
      <w:r w:rsidR="00D4703A" w:rsidRPr="00E04558">
        <w:rPr>
          <w:b/>
        </w:rPr>
        <w:br/>
      </w:r>
    </w:p>
    <w:p w14:paraId="11E7F5F4" w14:textId="77777777" w:rsidR="00012884" w:rsidRPr="00A06BBB" w:rsidRDefault="003B5591" w:rsidP="00383B4E">
      <w:r w:rsidRPr="00E04558">
        <w:rPr>
          <w:b/>
        </w:rPr>
        <w:t>Faculty Present</w:t>
      </w:r>
      <w:r w:rsidR="00394565" w:rsidRPr="005C4080">
        <w:t>:</w:t>
      </w:r>
      <w:r w:rsidR="00126773" w:rsidRPr="005C4080">
        <w:t xml:space="preserve"> </w:t>
      </w:r>
      <w:r w:rsidR="00A1322E" w:rsidRPr="00A06BBB">
        <w:t xml:space="preserve">M. Bair, </w:t>
      </w:r>
      <w:r w:rsidR="0064785A" w:rsidRPr="00A06BBB">
        <w:t xml:space="preserve">D. Balfour, A. Bostrom, </w:t>
      </w:r>
      <w:r w:rsidR="00B42590" w:rsidRPr="00A06BBB">
        <w:t xml:space="preserve">W. Burns-Ardolino, </w:t>
      </w:r>
      <w:r w:rsidR="00A1322E" w:rsidRPr="00A06BBB">
        <w:t xml:space="preserve">A. Campbell, </w:t>
      </w:r>
      <w:r w:rsidR="00A06BBB" w:rsidRPr="00A06BBB">
        <w:t xml:space="preserve">X. Cao, </w:t>
      </w:r>
      <w:r w:rsidR="0064785A" w:rsidRPr="00A06BBB">
        <w:t xml:space="preserve">S. Choudhuri, B. Harvey, L. Huang, </w:t>
      </w:r>
      <w:r w:rsidR="00A06BBB" w:rsidRPr="00A06BBB">
        <w:t xml:space="preserve">C. Karasinski, K. Ozga, P. Ratliff-Miller, </w:t>
      </w:r>
      <w:r w:rsidR="0064785A" w:rsidRPr="00A06BBB">
        <w:t xml:space="preserve">G. Schymik, M. Staves, </w:t>
      </w:r>
      <w:r w:rsidR="00A06BBB" w:rsidRPr="00A06BBB">
        <w:t xml:space="preserve">J. Toot, </w:t>
      </w:r>
      <w:r w:rsidR="0064785A" w:rsidRPr="00A06BBB">
        <w:t>M. VanderKooi, B. Martin, R. Wilson</w:t>
      </w:r>
    </w:p>
    <w:p w14:paraId="0AD356CE" w14:textId="77777777" w:rsidR="00C5389C" w:rsidRPr="00A06BBB" w:rsidRDefault="00C5389C" w:rsidP="00383B4E"/>
    <w:p w14:paraId="68B5C30C" w14:textId="77777777" w:rsidR="00493F79" w:rsidRPr="00A06BBB" w:rsidRDefault="00012884" w:rsidP="00383B4E">
      <w:r w:rsidRPr="00A06BBB">
        <w:rPr>
          <w:b/>
        </w:rPr>
        <w:t>Administrative Ex-Officio Present:</w:t>
      </w:r>
      <w:r w:rsidR="002A7034" w:rsidRPr="00A06BBB">
        <w:rPr>
          <w:b/>
        </w:rPr>
        <w:t xml:space="preserve">  </w:t>
      </w:r>
      <w:r w:rsidRPr="00A06BBB">
        <w:t>I. Fountain</w:t>
      </w:r>
      <w:r w:rsidR="007548C4" w:rsidRPr="00A06BBB">
        <w:t xml:space="preserve">, </w:t>
      </w:r>
      <w:r w:rsidR="0064785A" w:rsidRPr="00A06BBB">
        <w:t xml:space="preserve">T. James-Heer, </w:t>
      </w:r>
      <w:r w:rsidR="00A06BBB" w:rsidRPr="00A06BBB">
        <w:t xml:space="preserve">S. Lipnicki, </w:t>
      </w:r>
      <w:r w:rsidR="007548C4" w:rsidRPr="00A06BBB">
        <w:t xml:space="preserve">M. Luttenton, </w:t>
      </w:r>
      <w:r w:rsidR="003F7852" w:rsidRPr="00A06BBB">
        <w:t>J. Potteiger</w:t>
      </w:r>
    </w:p>
    <w:p w14:paraId="200895A1" w14:textId="77777777" w:rsidR="003F7852" w:rsidRPr="00A06BBB" w:rsidRDefault="003F7852" w:rsidP="00383B4E"/>
    <w:p w14:paraId="0460F50B" w14:textId="77777777" w:rsidR="005C4080" w:rsidRPr="00A06BBB" w:rsidRDefault="005C4080" w:rsidP="00FB2913">
      <w:r w:rsidRPr="00A06BBB">
        <w:rPr>
          <w:b/>
        </w:rPr>
        <w:t>Elected Student Reps Present:</w:t>
      </w:r>
      <w:r w:rsidRPr="00A06BBB">
        <w:t xml:space="preserve"> </w:t>
      </w:r>
      <w:r w:rsidR="00A06BBB" w:rsidRPr="00A06BBB">
        <w:t xml:space="preserve">C. Jonkman, </w:t>
      </w:r>
      <w:r w:rsidRPr="00A06BBB">
        <w:t>N. Ross</w:t>
      </w:r>
    </w:p>
    <w:p w14:paraId="16A55947" w14:textId="77777777" w:rsidR="00FB2913" w:rsidRPr="00A06BBB" w:rsidRDefault="00FB2913" w:rsidP="00383B4E"/>
    <w:p w14:paraId="605EA7B2" w14:textId="77777777" w:rsidR="002E5203" w:rsidRDefault="00FA2D3F" w:rsidP="0073313F">
      <w:r w:rsidRPr="00A06BBB">
        <w:rPr>
          <w:b/>
        </w:rPr>
        <w:t xml:space="preserve">GSA </w:t>
      </w:r>
      <w:r w:rsidR="00464D9E" w:rsidRPr="00A06BBB">
        <w:rPr>
          <w:b/>
        </w:rPr>
        <w:t xml:space="preserve">Officers </w:t>
      </w:r>
      <w:r w:rsidRPr="00A06BBB">
        <w:rPr>
          <w:b/>
        </w:rPr>
        <w:t>Present</w:t>
      </w:r>
      <w:r w:rsidR="00126773" w:rsidRPr="00A06BBB">
        <w:rPr>
          <w:b/>
        </w:rPr>
        <w:t>:</w:t>
      </w:r>
      <w:r w:rsidR="00944FD2" w:rsidRPr="00A06BBB">
        <w:rPr>
          <w:b/>
        </w:rPr>
        <w:t xml:space="preserve"> </w:t>
      </w:r>
      <w:r w:rsidR="009F3F7D" w:rsidRPr="00A06BBB">
        <w:t>T. Kanszu</w:t>
      </w:r>
      <w:r w:rsidR="005C4080" w:rsidRPr="00A06BBB">
        <w:t>zewski</w:t>
      </w:r>
      <w:r w:rsidR="005C4080" w:rsidRPr="00A06BBB">
        <w:rPr>
          <w:b/>
        </w:rPr>
        <w:t xml:space="preserve">, </w:t>
      </w:r>
      <w:r w:rsidR="00AC4E52" w:rsidRPr="00A06BBB">
        <w:t>K. Stevenson</w:t>
      </w:r>
      <w:r w:rsidR="00A06BBB" w:rsidRPr="00A06BBB">
        <w:t>, S. Tibbe</w:t>
      </w:r>
    </w:p>
    <w:p w14:paraId="2A544CA1" w14:textId="77777777" w:rsidR="0070439A" w:rsidRDefault="0070439A" w:rsidP="0073313F"/>
    <w:p w14:paraId="7F0C84B7" w14:textId="77777777" w:rsidR="00A1322E" w:rsidRPr="00E04558" w:rsidRDefault="00A1322E"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E04558" w14:paraId="17378B9B" w14:textId="77777777" w:rsidTr="00AD5F35">
        <w:tc>
          <w:tcPr>
            <w:tcW w:w="2808" w:type="dxa"/>
          </w:tcPr>
          <w:p w14:paraId="1E4C6495" w14:textId="77777777" w:rsidR="006D748E" w:rsidRPr="00E04558" w:rsidRDefault="006D748E" w:rsidP="002A612D">
            <w:pPr>
              <w:rPr>
                <w:b/>
              </w:rPr>
            </w:pPr>
            <w:r w:rsidRPr="00E04558">
              <w:rPr>
                <w:b/>
              </w:rPr>
              <w:t>AGENDA ITEM</w:t>
            </w:r>
          </w:p>
        </w:tc>
        <w:tc>
          <w:tcPr>
            <w:tcW w:w="8280" w:type="dxa"/>
          </w:tcPr>
          <w:p w14:paraId="73BB6498" w14:textId="77777777" w:rsidR="006D748E" w:rsidRPr="006032CE" w:rsidRDefault="006D748E" w:rsidP="002A612D">
            <w:pPr>
              <w:rPr>
                <w:i/>
              </w:rPr>
            </w:pPr>
            <w:r w:rsidRPr="00E04558">
              <w:rPr>
                <w:b/>
              </w:rPr>
              <w:t>DISCUSSION</w:t>
            </w:r>
          </w:p>
        </w:tc>
        <w:tc>
          <w:tcPr>
            <w:tcW w:w="3060"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AD5F35">
        <w:tc>
          <w:tcPr>
            <w:tcW w:w="2808" w:type="dxa"/>
          </w:tcPr>
          <w:p w14:paraId="48F375C7" w14:textId="77777777"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p>
        </w:tc>
        <w:tc>
          <w:tcPr>
            <w:tcW w:w="8280" w:type="dxa"/>
          </w:tcPr>
          <w:p w14:paraId="3EFA1D2C" w14:textId="77777777" w:rsidR="006A6FAD" w:rsidRPr="00E04558" w:rsidRDefault="00F239C6" w:rsidP="0070439A">
            <w:pPr>
              <w:spacing w:after="160" w:line="259" w:lineRule="auto"/>
            </w:pPr>
            <w:r w:rsidRPr="00E04558">
              <w:t>A. Bostrom cal</w:t>
            </w:r>
            <w:r w:rsidR="006F2765" w:rsidRPr="00E04558">
              <w:t>led the meeting to order at 9:0</w:t>
            </w:r>
            <w:r w:rsidR="0070439A">
              <w:t>8</w:t>
            </w:r>
            <w:r w:rsidRPr="00E04558">
              <w:t xml:space="preserve"> AM. </w:t>
            </w:r>
          </w:p>
        </w:tc>
        <w:tc>
          <w:tcPr>
            <w:tcW w:w="3060" w:type="dxa"/>
          </w:tcPr>
          <w:p w14:paraId="1C3DFE93" w14:textId="77777777" w:rsidR="006A6FAD" w:rsidRPr="00E04558" w:rsidRDefault="006A6FAD" w:rsidP="002A612D">
            <w:pPr>
              <w:rPr>
                <w:b/>
              </w:rPr>
            </w:pPr>
          </w:p>
        </w:tc>
      </w:tr>
      <w:tr w:rsidR="008F5BA8" w:rsidRPr="00E04558" w14:paraId="39532FAB" w14:textId="77777777" w:rsidTr="00AD5F35">
        <w:tc>
          <w:tcPr>
            <w:tcW w:w="2808" w:type="dxa"/>
          </w:tcPr>
          <w:p w14:paraId="10D9F214" w14:textId="77777777" w:rsidR="008F5BA8" w:rsidRPr="00E04558" w:rsidRDefault="008F5BA8" w:rsidP="006F2765">
            <w:pPr>
              <w:rPr>
                <w:b/>
              </w:rPr>
            </w:pPr>
            <w:r w:rsidRPr="00E04558">
              <w:rPr>
                <w:b/>
              </w:rPr>
              <w:t>I</w:t>
            </w:r>
            <w:r w:rsidR="009A2C12" w:rsidRPr="00E04558">
              <w:rPr>
                <w:b/>
              </w:rPr>
              <w:t>I</w:t>
            </w:r>
            <w:r w:rsidRPr="00E04558">
              <w:rPr>
                <w:b/>
              </w:rPr>
              <w:t>. Approval of Agenda</w:t>
            </w:r>
            <w:r w:rsidR="009A2C12" w:rsidRPr="00E04558">
              <w:rPr>
                <w:b/>
              </w:rPr>
              <w:t xml:space="preserve">  </w:t>
            </w:r>
          </w:p>
        </w:tc>
        <w:tc>
          <w:tcPr>
            <w:tcW w:w="8280" w:type="dxa"/>
          </w:tcPr>
          <w:p w14:paraId="1428A3DD" w14:textId="77777777" w:rsidR="008F5BA8" w:rsidRPr="00E04558" w:rsidRDefault="008F5BA8" w:rsidP="008816EC">
            <w:pPr>
              <w:spacing w:after="160" w:line="259" w:lineRule="auto"/>
              <w:rPr>
                <w:rFonts w:eastAsia="Calibri"/>
              </w:rPr>
            </w:pPr>
          </w:p>
        </w:tc>
        <w:tc>
          <w:tcPr>
            <w:tcW w:w="3060" w:type="dxa"/>
          </w:tcPr>
          <w:p w14:paraId="76230A68" w14:textId="77777777" w:rsidR="008F5BA8" w:rsidRPr="00E04558" w:rsidRDefault="00F239C6" w:rsidP="00D42B70">
            <w:r w:rsidRPr="00E04558">
              <w:rPr>
                <w:b/>
              </w:rPr>
              <w:t xml:space="preserve">Motion: </w:t>
            </w:r>
            <w:r w:rsidR="007C005F">
              <w:t>M. Staves</w:t>
            </w:r>
            <w:r w:rsidR="006032CE">
              <w:rPr>
                <w:b/>
              </w:rPr>
              <w:t xml:space="preserve"> </w:t>
            </w:r>
            <w:r w:rsidR="0079661E" w:rsidRPr="00E04558">
              <w:t xml:space="preserve">moved to approve the agenda. </w:t>
            </w:r>
            <w:r w:rsidR="00D42B70">
              <w:t>D. Balfour</w:t>
            </w:r>
            <w:r w:rsidR="004A04BB">
              <w:t xml:space="preserve"> seconded</w:t>
            </w:r>
            <w:r w:rsidR="0079661E" w:rsidRPr="00E04558">
              <w:t xml:space="preserve">. Motion passed unanimously. </w:t>
            </w:r>
          </w:p>
        </w:tc>
      </w:tr>
      <w:tr w:rsidR="009C3D2A" w:rsidRPr="00E04558" w14:paraId="268E057A" w14:textId="77777777" w:rsidTr="00AD5F35">
        <w:tc>
          <w:tcPr>
            <w:tcW w:w="2808" w:type="dxa"/>
          </w:tcPr>
          <w:p w14:paraId="47587E93" w14:textId="77777777" w:rsidR="009C3D2A" w:rsidRPr="00E04558" w:rsidRDefault="00614029" w:rsidP="00D42B70">
            <w:pPr>
              <w:rPr>
                <w:b/>
              </w:rPr>
            </w:pPr>
            <w:r w:rsidRPr="00E04558">
              <w:rPr>
                <w:b/>
              </w:rPr>
              <w:t>I</w:t>
            </w:r>
            <w:r w:rsidR="006F2765" w:rsidRPr="00E04558">
              <w:rPr>
                <w:b/>
              </w:rPr>
              <w:t>II</w:t>
            </w:r>
            <w:r w:rsidR="007A38E8" w:rsidRPr="00E04558">
              <w:rPr>
                <w:b/>
              </w:rPr>
              <w:t xml:space="preserve">. Approval of Minutes </w:t>
            </w:r>
            <w:r w:rsidR="00D42B70">
              <w:rPr>
                <w:b/>
              </w:rPr>
              <w:t>March</w:t>
            </w:r>
            <w:r w:rsidR="007C005F">
              <w:rPr>
                <w:b/>
              </w:rPr>
              <w:t xml:space="preserve"> 23</w:t>
            </w:r>
            <w:r w:rsidR="006032CE">
              <w:rPr>
                <w:b/>
              </w:rPr>
              <w:t>, 2018</w:t>
            </w:r>
          </w:p>
        </w:tc>
        <w:tc>
          <w:tcPr>
            <w:tcW w:w="8280" w:type="dxa"/>
          </w:tcPr>
          <w:p w14:paraId="28FCA3DF" w14:textId="77777777" w:rsidR="009D1935" w:rsidRPr="00E04558" w:rsidRDefault="009D1935" w:rsidP="00AA0B0B">
            <w:pPr>
              <w:spacing w:after="160" w:line="259" w:lineRule="auto"/>
              <w:rPr>
                <w:rFonts w:eastAsia="Calibri"/>
              </w:rPr>
            </w:pPr>
          </w:p>
        </w:tc>
        <w:tc>
          <w:tcPr>
            <w:tcW w:w="3060" w:type="dxa"/>
          </w:tcPr>
          <w:p w14:paraId="7F276D03" w14:textId="77777777" w:rsidR="009C3D2A" w:rsidRPr="00E04558" w:rsidRDefault="00F239C6" w:rsidP="00D42B70">
            <w:r w:rsidRPr="00E04558">
              <w:rPr>
                <w:b/>
              </w:rPr>
              <w:t xml:space="preserve">Motion: </w:t>
            </w:r>
            <w:r w:rsidR="00D42B70">
              <w:t>M. Staves</w:t>
            </w:r>
            <w:r w:rsidR="00A860EF">
              <w:rPr>
                <w:b/>
              </w:rPr>
              <w:t xml:space="preserve"> </w:t>
            </w:r>
            <w:r w:rsidRPr="00E04558">
              <w:t xml:space="preserve">moved to approve the </w:t>
            </w:r>
            <w:r w:rsidR="00D42B70">
              <w:t>March</w:t>
            </w:r>
            <w:r w:rsidR="00A860EF">
              <w:t xml:space="preserve"> 23</w:t>
            </w:r>
            <w:r w:rsidR="006032CE">
              <w:t>, 2018</w:t>
            </w:r>
            <w:r w:rsidRPr="00E04558">
              <w:t xml:space="preserve"> minutes</w:t>
            </w:r>
            <w:r w:rsidR="006A36D8" w:rsidRPr="00E04558">
              <w:t xml:space="preserve">. </w:t>
            </w:r>
            <w:r w:rsidR="00D42B70">
              <w:t>K. Ozga</w:t>
            </w:r>
            <w:r w:rsidR="006032CE">
              <w:t xml:space="preserve"> </w:t>
            </w:r>
            <w:r w:rsidR="005C347E" w:rsidRPr="00E04558">
              <w:t xml:space="preserve">seconded. </w:t>
            </w:r>
            <w:r w:rsidRPr="00E04558">
              <w:t xml:space="preserve">Motion passed unanimously. </w:t>
            </w:r>
          </w:p>
        </w:tc>
      </w:tr>
      <w:tr w:rsidR="000A55E4" w:rsidRPr="00E04558" w14:paraId="4045DD84" w14:textId="77777777" w:rsidTr="00AD5F35">
        <w:tc>
          <w:tcPr>
            <w:tcW w:w="2808" w:type="dxa"/>
          </w:tcPr>
          <w:p w14:paraId="3174D6B0" w14:textId="77777777" w:rsidR="000A55E4" w:rsidRPr="00E04558" w:rsidRDefault="006A36D8" w:rsidP="006A36D8">
            <w:pPr>
              <w:rPr>
                <w:b/>
              </w:rPr>
            </w:pPr>
            <w:r w:rsidRPr="00E04558">
              <w:rPr>
                <w:b/>
              </w:rPr>
              <w:t>IV.</w:t>
            </w:r>
            <w:r w:rsidR="00F23C08" w:rsidRPr="00E04558">
              <w:rPr>
                <w:b/>
              </w:rPr>
              <w:t xml:space="preserve"> </w:t>
            </w:r>
            <w:r w:rsidR="00CB2592" w:rsidRPr="00E04558">
              <w:rPr>
                <w:b/>
              </w:rPr>
              <w:t>Chair’s</w:t>
            </w:r>
            <w:r w:rsidR="00F23C08" w:rsidRPr="00E04558">
              <w:rPr>
                <w:b/>
              </w:rPr>
              <w:t xml:space="preserve"> Report – A. Bostrom</w:t>
            </w:r>
          </w:p>
        </w:tc>
        <w:tc>
          <w:tcPr>
            <w:tcW w:w="8280" w:type="dxa"/>
          </w:tcPr>
          <w:p w14:paraId="6A5CEEB5" w14:textId="77777777" w:rsidR="0070439A" w:rsidRPr="0070439A" w:rsidRDefault="00D42B70" w:rsidP="0070439A">
            <w:pPr>
              <w:spacing w:after="160" w:line="259" w:lineRule="auto"/>
              <w:rPr>
                <w:rFonts w:eastAsia="Calibri"/>
              </w:rPr>
            </w:pPr>
            <w:r>
              <w:rPr>
                <w:rFonts w:eastAsia="Calibri"/>
              </w:rPr>
              <w:t xml:space="preserve">New members were introduced. </w:t>
            </w:r>
          </w:p>
          <w:p w14:paraId="0A3E8E9E" w14:textId="77777777" w:rsidR="003C780C" w:rsidRDefault="00D42B70" w:rsidP="003C780C">
            <w:pPr>
              <w:spacing w:after="160" w:line="259" w:lineRule="auto"/>
              <w:rPr>
                <w:rFonts w:eastAsia="Calibri"/>
              </w:rPr>
            </w:pPr>
            <w:r>
              <w:rPr>
                <w:rFonts w:eastAsia="Calibri"/>
              </w:rPr>
              <w:t xml:space="preserve">The Graduate Council Year-End report was provided as a hand-out. </w:t>
            </w:r>
          </w:p>
          <w:p w14:paraId="1CF1F65A" w14:textId="77777777" w:rsidR="000A55E4" w:rsidRPr="00E04558" w:rsidRDefault="00D42B70" w:rsidP="003C780C">
            <w:pPr>
              <w:spacing w:after="160" w:line="259" w:lineRule="auto"/>
              <w:rPr>
                <w:rFonts w:eastAsia="Calibri"/>
              </w:rPr>
            </w:pPr>
            <w:r>
              <w:rPr>
                <w:rFonts w:eastAsia="Calibri"/>
              </w:rPr>
              <w:t xml:space="preserve">The GC chair attended 2 graduate student events recently, the Grad Showcase and Graduate Student Celebration/Dean’s Citations. </w:t>
            </w:r>
          </w:p>
        </w:tc>
        <w:tc>
          <w:tcPr>
            <w:tcW w:w="3060" w:type="dxa"/>
          </w:tcPr>
          <w:p w14:paraId="0984A1F5" w14:textId="77777777" w:rsidR="00433A0C" w:rsidRPr="00E04558" w:rsidRDefault="00433A0C" w:rsidP="007D02AC"/>
        </w:tc>
      </w:tr>
      <w:tr w:rsidR="00614029" w:rsidRPr="00E04558" w14:paraId="278AD352" w14:textId="77777777" w:rsidTr="00AD5F35">
        <w:tc>
          <w:tcPr>
            <w:tcW w:w="2808" w:type="dxa"/>
          </w:tcPr>
          <w:p w14:paraId="534FDC8E" w14:textId="77777777" w:rsidR="00614029" w:rsidRPr="00E04558" w:rsidRDefault="007C707E" w:rsidP="006A36D8">
            <w:pPr>
              <w:rPr>
                <w:b/>
              </w:rPr>
            </w:pPr>
            <w:r w:rsidRPr="00E04558">
              <w:rPr>
                <w:b/>
              </w:rPr>
              <w:t xml:space="preserve">V. </w:t>
            </w:r>
            <w:r w:rsidR="00CB2592" w:rsidRPr="00E04558">
              <w:rPr>
                <w:b/>
              </w:rPr>
              <w:t>Curriculum</w:t>
            </w:r>
            <w:r w:rsidR="00842F16" w:rsidRPr="00E04558">
              <w:rPr>
                <w:b/>
              </w:rPr>
              <w:t xml:space="preserve"> &amp; Program Review</w:t>
            </w:r>
            <w:r w:rsidR="00CB2592" w:rsidRPr="00E04558">
              <w:rPr>
                <w:b/>
              </w:rPr>
              <w:t xml:space="preserve"> Subcommittee Report </w:t>
            </w:r>
            <w:r w:rsidRPr="00E04558">
              <w:rPr>
                <w:b/>
              </w:rPr>
              <w:t xml:space="preserve"> –</w:t>
            </w:r>
            <w:r w:rsidR="009C50FD" w:rsidRPr="00E04558">
              <w:rPr>
                <w:b/>
              </w:rPr>
              <w:t xml:space="preserve"> </w:t>
            </w:r>
            <w:r w:rsidR="00CB2592" w:rsidRPr="00E04558">
              <w:rPr>
                <w:b/>
              </w:rPr>
              <w:t>M. Staves</w:t>
            </w:r>
          </w:p>
        </w:tc>
        <w:tc>
          <w:tcPr>
            <w:tcW w:w="8280" w:type="dxa"/>
          </w:tcPr>
          <w:p w14:paraId="39CD17FE" w14:textId="77777777" w:rsidR="0070439A" w:rsidRPr="0070439A" w:rsidRDefault="009B5554" w:rsidP="0070439A">
            <w:pPr>
              <w:spacing w:after="160" w:line="259" w:lineRule="auto"/>
              <w:rPr>
                <w:rFonts w:eastAsia="Calibri"/>
              </w:rPr>
            </w:pPr>
            <w:r>
              <w:rPr>
                <w:rFonts w:eastAsia="Calibri"/>
              </w:rPr>
              <w:t xml:space="preserve">The CMB program review was completed and the report sent to the Provost and CLAS dean. </w:t>
            </w:r>
            <w:r w:rsidR="0070439A" w:rsidRPr="0070439A">
              <w:rPr>
                <w:rFonts w:eastAsia="Calibri"/>
              </w:rPr>
              <w:t xml:space="preserve">All curricular items have been addressed. </w:t>
            </w:r>
            <w:r>
              <w:rPr>
                <w:rFonts w:eastAsia="Calibri"/>
              </w:rPr>
              <w:t>The f</w:t>
            </w:r>
            <w:r w:rsidR="0070439A" w:rsidRPr="0070439A">
              <w:rPr>
                <w:rFonts w:eastAsia="Calibri"/>
              </w:rPr>
              <w:t>irst badge</w:t>
            </w:r>
            <w:r>
              <w:rPr>
                <w:rFonts w:eastAsia="Calibri"/>
              </w:rPr>
              <w:t xml:space="preserve"> was reviewed and went through UCC. </w:t>
            </w:r>
          </w:p>
          <w:p w14:paraId="0C1E2E0A" w14:textId="2666CC34" w:rsidR="00A07C39" w:rsidRPr="00E04558" w:rsidRDefault="0000328A" w:rsidP="0000328A">
            <w:pPr>
              <w:spacing w:after="160" w:line="259" w:lineRule="auto"/>
              <w:rPr>
                <w:rFonts w:eastAsia="Calibri"/>
              </w:rPr>
            </w:pPr>
            <w:r>
              <w:rPr>
                <w:rFonts w:eastAsia="Calibri"/>
                <w:u w:val="single"/>
              </w:rPr>
              <w:lastRenderedPageBreak/>
              <w:t>580/</w:t>
            </w:r>
            <w:r w:rsidR="009C1523" w:rsidRPr="009C1523">
              <w:rPr>
                <w:rFonts w:eastAsia="Calibri"/>
                <w:u w:val="single"/>
              </w:rPr>
              <w:t>680</w:t>
            </w:r>
            <w:r w:rsidR="00C25BB6">
              <w:rPr>
                <w:rFonts w:eastAsia="Calibri"/>
                <w:u w:val="single"/>
              </w:rPr>
              <w:t>/</w:t>
            </w:r>
            <w:r>
              <w:rPr>
                <w:rFonts w:eastAsia="Calibri"/>
                <w:u w:val="single"/>
              </w:rPr>
              <w:t xml:space="preserve">780 </w:t>
            </w:r>
            <w:r w:rsidR="00C25BB6">
              <w:rPr>
                <w:rFonts w:eastAsia="Calibri"/>
                <w:u w:val="single"/>
              </w:rPr>
              <w:t xml:space="preserve">Fast Track </w:t>
            </w:r>
            <w:r w:rsidR="009C1523" w:rsidRPr="009C1523">
              <w:rPr>
                <w:rFonts w:eastAsia="Calibri"/>
                <w:u w:val="single"/>
              </w:rPr>
              <w:t>Discussion</w:t>
            </w:r>
            <w:r w:rsidR="00C25BB6">
              <w:rPr>
                <w:rFonts w:eastAsia="Calibri"/>
                <w:u w:val="single"/>
              </w:rPr>
              <w:br/>
            </w:r>
            <w:r w:rsidR="00C25BB6">
              <w:rPr>
                <w:rFonts w:eastAsia="Calibri"/>
              </w:rPr>
              <w:t xml:space="preserve">There were concerns about a recent program change request wherein the changes had already been implemented </w:t>
            </w:r>
            <w:r w:rsidR="000B3450">
              <w:rPr>
                <w:rFonts w:eastAsia="Calibri"/>
              </w:rPr>
              <w:t xml:space="preserve">using </w:t>
            </w:r>
            <w:r>
              <w:rPr>
                <w:rFonts w:eastAsia="Calibri"/>
              </w:rPr>
              <w:t>“</w:t>
            </w:r>
            <w:r w:rsidR="000B3450">
              <w:rPr>
                <w:rFonts w:eastAsia="Calibri"/>
              </w:rPr>
              <w:t>80</w:t>
            </w:r>
            <w:r>
              <w:rPr>
                <w:rFonts w:eastAsia="Calibri"/>
              </w:rPr>
              <w:t>”</w:t>
            </w:r>
            <w:r w:rsidR="000B3450">
              <w:rPr>
                <w:rFonts w:eastAsia="Calibri"/>
              </w:rPr>
              <w:t xml:space="preserve"> courses. </w:t>
            </w:r>
            <w:r>
              <w:rPr>
                <w:rFonts w:eastAsia="Calibri"/>
              </w:rPr>
              <w:t>These</w:t>
            </w:r>
            <w:r w:rsidR="000B3450">
              <w:rPr>
                <w:rFonts w:eastAsia="Calibri"/>
              </w:rPr>
              <w:t xml:space="preserve"> courses </w:t>
            </w:r>
            <w:r w:rsidR="0070439A" w:rsidRPr="0070439A">
              <w:rPr>
                <w:rFonts w:eastAsia="Calibri"/>
              </w:rPr>
              <w:t xml:space="preserve">can be run without a program change, but once they </w:t>
            </w:r>
            <w:r w:rsidR="000B3450">
              <w:rPr>
                <w:rFonts w:eastAsia="Calibri"/>
              </w:rPr>
              <w:t xml:space="preserve">are </w:t>
            </w:r>
            <w:r w:rsidR="0070439A" w:rsidRPr="0070439A">
              <w:rPr>
                <w:rFonts w:eastAsia="Calibri"/>
              </w:rPr>
              <w:t>change</w:t>
            </w:r>
            <w:r w:rsidR="000B3450">
              <w:rPr>
                <w:rFonts w:eastAsia="Calibri"/>
              </w:rPr>
              <w:t>d</w:t>
            </w:r>
            <w:r w:rsidR="0070439A" w:rsidRPr="0070439A">
              <w:rPr>
                <w:rFonts w:eastAsia="Calibri"/>
              </w:rPr>
              <w:t xml:space="preserve"> to </w:t>
            </w:r>
            <w:r w:rsidR="002B6B15">
              <w:rPr>
                <w:rFonts w:eastAsia="Calibri"/>
              </w:rPr>
              <w:t xml:space="preserve">a </w:t>
            </w:r>
            <w:r w:rsidR="0070439A" w:rsidRPr="0070439A">
              <w:rPr>
                <w:rFonts w:eastAsia="Calibri"/>
              </w:rPr>
              <w:t>regular c</w:t>
            </w:r>
            <w:r w:rsidR="000B3450">
              <w:rPr>
                <w:rFonts w:eastAsia="Calibri"/>
              </w:rPr>
              <w:t>o</w:t>
            </w:r>
            <w:r w:rsidR="0070439A" w:rsidRPr="0070439A">
              <w:rPr>
                <w:rFonts w:eastAsia="Calibri"/>
              </w:rPr>
              <w:t>urse</w:t>
            </w:r>
            <w:r w:rsidR="000B3450">
              <w:rPr>
                <w:rFonts w:eastAsia="Calibri"/>
              </w:rPr>
              <w:t xml:space="preserve">, a program change needs to be submitted.  </w:t>
            </w:r>
            <w:r>
              <w:rPr>
                <w:rFonts w:eastAsia="Calibri"/>
              </w:rPr>
              <w:t>“</w:t>
            </w:r>
            <w:r w:rsidR="001D3888">
              <w:rPr>
                <w:rFonts w:eastAsia="Calibri"/>
              </w:rPr>
              <w:t>80s</w:t>
            </w:r>
            <w:r>
              <w:rPr>
                <w:rFonts w:eastAsia="Calibri"/>
              </w:rPr>
              <w:t>”</w:t>
            </w:r>
            <w:bookmarkStart w:id="0" w:name="_GoBack"/>
            <w:bookmarkEnd w:id="0"/>
            <w:r w:rsidR="001D3888">
              <w:rPr>
                <w:rFonts w:eastAsia="Calibri"/>
              </w:rPr>
              <w:t xml:space="preserve"> were used in the past to put new programs through when courses were not ready yet. A larger discussion at Provost and UAS level may be needed to create a fast track for new programs. However, the Board of Trustees still needs 2 meetings to review and approve new programs, so approval could still take several months. </w:t>
            </w:r>
          </w:p>
        </w:tc>
        <w:tc>
          <w:tcPr>
            <w:tcW w:w="3060" w:type="dxa"/>
          </w:tcPr>
          <w:p w14:paraId="7CD8E309" w14:textId="77777777" w:rsidR="00AB5AAE" w:rsidRPr="009F3F7D" w:rsidRDefault="00AB5AAE" w:rsidP="009F3F7D"/>
        </w:tc>
      </w:tr>
      <w:tr w:rsidR="006F7DF1" w:rsidRPr="00E04558" w14:paraId="081DDD59" w14:textId="77777777" w:rsidTr="00AD5F35">
        <w:tc>
          <w:tcPr>
            <w:tcW w:w="2808" w:type="dxa"/>
          </w:tcPr>
          <w:p w14:paraId="13D9BECB" w14:textId="77777777" w:rsidR="006F7DF1" w:rsidRPr="00E04558" w:rsidRDefault="006F7DF1" w:rsidP="006A36D8">
            <w:pPr>
              <w:rPr>
                <w:b/>
              </w:rPr>
            </w:pPr>
            <w:r w:rsidRPr="00E04558">
              <w:rPr>
                <w:b/>
              </w:rPr>
              <w:t>VI. Policy Subcommittee Report – S. Choudhuri</w:t>
            </w:r>
          </w:p>
        </w:tc>
        <w:tc>
          <w:tcPr>
            <w:tcW w:w="8280" w:type="dxa"/>
          </w:tcPr>
          <w:p w14:paraId="23792898" w14:textId="77777777" w:rsidR="00E70CB0" w:rsidRDefault="0024596F" w:rsidP="0070439A">
            <w:pPr>
              <w:spacing w:after="160" w:line="259" w:lineRule="auto"/>
              <w:rPr>
                <w:rFonts w:eastAsia="Calibri"/>
              </w:rPr>
            </w:pPr>
            <w:r>
              <w:rPr>
                <w:rFonts w:eastAsia="Calibri"/>
              </w:rPr>
              <w:t xml:space="preserve">A proposal on the role of GAs serving as teaching assistants was developed and provided to the graduate dean for discussion with the Provost. </w:t>
            </w:r>
          </w:p>
          <w:p w14:paraId="7A17278E" w14:textId="77777777" w:rsidR="00E70CB0" w:rsidRDefault="0024596F" w:rsidP="0070439A">
            <w:pPr>
              <w:spacing w:after="160" w:line="259" w:lineRule="auto"/>
              <w:rPr>
                <w:rFonts w:eastAsia="Calibri"/>
              </w:rPr>
            </w:pPr>
            <w:r>
              <w:rPr>
                <w:rFonts w:eastAsia="Calibri"/>
              </w:rPr>
              <w:t xml:space="preserve">A Graduate Program Director Roles and Responsibilities document was reviewed </w:t>
            </w:r>
            <w:r w:rsidR="00E70CB0">
              <w:rPr>
                <w:rFonts w:eastAsia="Calibri"/>
              </w:rPr>
              <w:t xml:space="preserve">on how it aligns with graduate faculty responsibilities, </w:t>
            </w:r>
            <w:r>
              <w:rPr>
                <w:rFonts w:eastAsia="Calibri"/>
              </w:rPr>
              <w:t>and updated</w:t>
            </w:r>
            <w:r w:rsidR="00E70CB0">
              <w:rPr>
                <w:rFonts w:eastAsia="Calibri"/>
              </w:rPr>
              <w:t xml:space="preserve">. This is a document, not a policy. </w:t>
            </w:r>
          </w:p>
          <w:p w14:paraId="655578B5" w14:textId="77777777" w:rsidR="006F7DF1" w:rsidRPr="00E04558" w:rsidRDefault="00E70CB0" w:rsidP="002A3DAF">
            <w:pPr>
              <w:spacing w:after="160" w:line="259" w:lineRule="auto"/>
              <w:rPr>
                <w:rFonts w:eastAsia="Calibri"/>
              </w:rPr>
            </w:pPr>
            <w:r>
              <w:rPr>
                <w:rFonts w:eastAsia="Calibri"/>
              </w:rPr>
              <w:t>Quality assurance for 580/680/780 courses was reviewed. Implementation of such courses varies</w:t>
            </w:r>
            <w:r w:rsidR="002A3DAF">
              <w:rPr>
                <w:rFonts w:eastAsia="Calibri"/>
              </w:rPr>
              <w:t xml:space="preserve"> by program</w:t>
            </w:r>
            <w:r>
              <w:rPr>
                <w:rFonts w:eastAsia="Calibri"/>
              </w:rPr>
              <w:t>, sometimes a faculty member proposes a course and it is approved by the graduate program director, in other</w:t>
            </w:r>
            <w:r w:rsidR="002A3DAF">
              <w:rPr>
                <w:rFonts w:eastAsia="Calibri"/>
              </w:rPr>
              <w:t xml:space="preserve"> programs</w:t>
            </w:r>
            <w:r>
              <w:rPr>
                <w:rFonts w:eastAsia="Calibri"/>
              </w:rPr>
              <w:t>, it has to be reviewed by a committee or approved by a dean. GPDs and unit heads should be reminded that there must be a review process for ‘</w:t>
            </w:r>
            <w:r w:rsidR="002A3DAF">
              <w:rPr>
                <w:rFonts w:eastAsia="Calibri"/>
              </w:rPr>
              <w:t>X</w:t>
            </w:r>
            <w:r>
              <w:rPr>
                <w:rFonts w:eastAsia="Calibri"/>
              </w:rPr>
              <w:t xml:space="preserve">80’ courses. </w:t>
            </w:r>
          </w:p>
        </w:tc>
        <w:tc>
          <w:tcPr>
            <w:tcW w:w="3060" w:type="dxa"/>
          </w:tcPr>
          <w:p w14:paraId="1B0496FE" w14:textId="77777777" w:rsidR="006F7DF1" w:rsidRDefault="006F7DF1" w:rsidP="00383B4E"/>
          <w:p w14:paraId="1A213C95" w14:textId="77777777" w:rsidR="006F7DF1" w:rsidRPr="003F63C9" w:rsidRDefault="006F7DF1" w:rsidP="009B2D9C"/>
        </w:tc>
      </w:tr>
      <w:tr w:rsidR="00FE4524" w:rsidRPr="00E04558" w14:paraId="6761AB14" w14:textId="77777777" w:rsidTr="00AD5F35">
        <w:tc>
          <w:tcPr>
            <w:tcW w:w="2808" w:type="dxa"/>
          </w:tcPr>
          <w:p w14:paraId="7CC1622A" w14:textId="77777777" w:rsidR="00FE4524" w:rsidRPr="00E04558" w:rsidRDefault="006A36D8" w:rsidP="009B5554">
            <w:pPr>
              <w:rPr>
                <w:b/>
              </w:rPr>
            </w:pPr>
            <w:r w:rsidRPr="00E04558">
              <w:rPr>
                <w:b/>
              </w:rPr>
              <w:t xml:space="preserve">VII. </w:t>
            </w:r>
            <w:r w:rsidR="00CA4FBF" w:rsidRPr="00E04558">
              <w:rPr>
                <w:b/>
              </w:rPr>
              <w:t xml:space="preserve"> </w:t>
            </w:r>
            <w:r w:rsidR="00CB2592" w:rsidRPr="00E04558">
              <w:rPr>
                <w:b/>
              </w:rPr>
              <w:t xml:space="preserve">Graduate Student Association Report – </w:t>
            </w:r>
            <w:r w:rsidR="009B5554">
              <w:rPr>
                <w:b/>
              </w:rPr>
              <w:t xml:space="preserve">T. </w:t>
            </w:r>
            <w:r w:rsidR="009B5554" w:rsidRPr="009B5554">
              <w:rPr>
                <w:b/>
              </w:rPr>
              <w:t>Kanszuzewski</w:t>
            </w:r>
          </w:p>
        </w:tc>
        <w:tc>
          <w:tcPr>
            <w:tcW w:w="8280" w:type="dxa"/>
          </w:tcPr>
          <w:p w14:paraId="21DFE65D" w14:textId="5D6FEEED" w:rsidR="00392B5E" w:rsidRPr="00E04558" w:rsidRDefault="009B5554" w:rsidP="0060094C">
            <w:pPr>
              <w:spacing w:after="160" w:line="259" w:lineRule="auto"/>
              <w:rPr>
                <w:rFonts w:eastAsia="Calibri"/>
              </w:rPr>
            </w:pPr>
            <w:r>
              <w:rPr>
                <w:rFonts w:eastAsia="Calibri"/>
              </w:rPr>
              <w:t xml:space="preserve">T. Kanszuzewski thanked </w:t>
            </w:r>
            <w:r w:rsidR="00B2221C">
              <w:rPr>
                <w:rFonts w:eastAsia="Calibri"/>
              </w:rPr>
              <w:t xml:space="preserve">S. Lipnicki and M. Luttenton for their support as advisors to the GSA and introduced S. Tibbe as the next GSA president. There are currently 26 RSO’s. $131,000 was spent this year. The GSA funding bylaws were updated to </w:t>
            </w:r>
            <w:r w:rsidR="00B2221C" w:rsidRPr="00B2221C">
              <w:rPr>
                <w:rFonts w:eastAsia="Calibri"/>
              </w:rPr>
              <w:t>allow one organization per graduate program to receive travel funding for the same event to maintain equ</w:t>
            </w:r>
            <w:r w:rsidR="00B2221C">
              <w:rPr>
                <w:rFonts w:eastAsia="Calibri"/>
              </w:rPr>
              <w:t xml:space="preserve">ity in the funding process. More events were added this year including the GSA tailgate, homecoming game, Finals Foodfest in 3 locations, and a Whitecaps game. Next year, GSA will work on increasing RSO’s so that each graduate program has one. </w:t>
            </w:r>
          </w:p>
        </w:tc>
        <w:tc>
          <w:tcPr>
            <w:tcW w:w="3060" w:type="dxa"/>
          </w:tcPr>
          <w:p w14:paraId="25953010" w14:textId="77777777" w:rsidR="00FE4524" w:rsidRPr="00E04558" w:rsidRDefault="00FE4524" w:rsidP="005A531B">
            <w:pPr>
              <w:rPr>
                <w:b/>
              </w:rPr>
            </w:pPr>
          </w:p>
        </w:tc>
      </w:tr>
      <w:tr w:rsidR="009C2E77" w:rsidRPr="00E04558" w14:paraId="61340330" w14:textId="77777777" w:rsidTr="00AD5F35">
        <w:tc>
          <w:tcPr>
            <w:tcW w:w="2808" w:type="dxa"/>
          </w:tcPr>
          <w:p w14:paraId="28ED133B" w14:textId="77777777" w:rsidR="009C2E77" w:rsidRPr="00E04558" w:rsidRDefault="006A36D8" w:rsidP="009708B9">
            <w:pPr>
              <w:rPr>
                <w:b/>
              </w:rPr>
            </w:pPr>
            <w:r w:rsidRPr="00E04558">
              <w:rPr>
                <w:b/>
              </w:rPr>
              <w:t>VIII.</w:t>
            </w:r>
            <w:r w:rsidR="009C2E77" w:rsidRPr="00E04558">
              <w:rPr>
                <w:b/>
              </w:rPr>
              <w:t xml:space="preserve"> </w:t>
            </w:r>
            <w:r w:rsidR="00CB2592" w:rsidRPr="00E04558">
              <w:rPr>
                <w:b/>
              </w:rPr>
              <w:t xml:space="preserve">Dean’s Report – </w:t>
            </w:r>
            <w:r w:rsidR="009708B9" w:rsidRPr="00E04558">
              <w:rPr>
                <w:b/>
              </w:rPr>
              <w:t>J. Potteiger</w:t>
            </w:r>
          </w:p>
        </w:tc>
        <w:tc>
          <w:tcPr>
            <w:tcW w:w="8280" w:type="dxa"/>
          </w:tcPr>
          <w:p w14:paraId="2A0786AB" w14:textId="77777777" w:rsidR="0070439A" w:rsidRDefault="00AA4A67" w:rsidP="0070439A">
            <w:pPr>
              <w:spacing w:after="160" w:line="259" w:lineRule="auto"/>
              <w:rPr>
                <w:rFonts w:eastAsiaTheme="minorHAnsi"/>
              </w:rPr>
            </w:pPr>
            <w:r w:rsidRPr="00AA4A67">
              <w:rPr>
                <w:rFonts w:eastAsiaTheme="minorHAnsi"/>
                <w:u w:val="single"/>
              </w:rPr>
              <w:t>New Programs</w:t>
            </w:r>
            <w:r w:rsidR="00F322BE">
              <w:rPr>
                <w:rFonts w:eastAsiaTheme="minorHAnsi"/>
                <w:u w:val="single"/>
              </w:rPr>
              <w:br/>
            </w:r>
            <w:r w:rsidR="006E6C3C">
              <w:rPr>
                <w:rFonts w:eastAsiaTheme="minorHAnsi"/>
              </w:rPr>
              <w:t xml:space="preserve">The master’s degree in social innovation is awaiting HLC review. W. Burns-Ardolino is the GPD. The Board of Trustees will vote on the master’s degree in Athletic Training at today’s meeting. J. Potteiger and M. Luttenton met with N. </w:t>
            </w:r>
            <w:r w:rsidR="006E6C3C">
              <w:rPr>
                <w:rFonts w:eastAsiaTheme="minorHAnsi"/>
              </w:rPr>
              <w:lastRenderedPageBreak/>
              <w:t xml:space="preserve">Wright regarding a genetic counseling master’s degree. </w:t>
            </w:r>
            <w:r w:rsidR="00F322BE">
              <w:rPr>
                <w:rFonts w:eastAsiaTheme="minorHAnsi"/>
              </w:rPr>
              <w:t>B</w:t>
            </w:r>
            <w:r w:rsidR="006E6C3C">
              <w:rPr>
                <w:rFonts w:eastAsiaTheme="minorHAnsi"/>
              </w:rPr>
              <w:t>ecause of the shortage of clinical sites in the local area</w:t>
            </w:r>
            <w:r w:rsidR="00F322BE">
              <w:rPr>
                <w:rFonts w:eastAsiaTheme="minorHAnsi"/>
              </w:rPr>
              <w:t>, s</w:t>
            </w:r>
            <w:r w:rsidR="006E6C3C">
              <w:rPr>
                <w:rFonts w:eastAsiaTheme="minorHAnsi"/>
              </w:rPr>
              <w:t xml:space="preserve">tudents may need to go out of state for their clinical rotations. </w:t>
            </w:r>
            <w:r w:rsidR="00F322BE" w:rsidRPr="00F322BE">
              <w:rPr>
                <w:rFonts w:eastAsiaTheme="minorHAnsi"/>
              </w:rPr>
              <w:t>Th</w:t>
            </w:r>
            <w:r w:rsidR="00F322BE">
              <w:rPr>
                <w:rFonts w:eastAsiaTheme="minorHAnsi"/>
              </w:rPr>
              <w:t>us, the program</w:t>
            </w:r>
            <w:r w:rsidR="00F322BE" w:rsidRPr="00F322BE">
              <w:rPr>
                <w:rFonts w:eastAsiaTheme="minorHAnsi"/>
              </w:rPr>
              <w:t xml:space="preserve"> may </w:t>
            </w:r>
            <w:r w:rsidR="002A3DAF">
              <w:rPr>
                <w:rFonts w:eastAsiaTheme="minorHAnsi"/>
              </w:rPr>
              <w:t xml:space="preserve">need to be offered </w:t>
            </w:r>
            <w:r w:rsidR="00F322BE" w:rsidRPr="00F322BE">
              <w:rPr>
                <w:rFonts w:eastAsiaTheme="minorHAnsi"/>
              </w:rPr>
              <w:t>as a hybrid program</w:t>
            </w:r>
            <w:r w:rsidR="00F322BE">
              <w:rPr>
                <w:rFonts w:eastAsiaTheme="minorHAnsi"/>
              </w:rPr>
              <w:t>. M. Luttenton is presenting a water policy program to the New Programs Council on May 2</w:t>
            </w:r>
            <w:r w:rsidR="00F322BE" w:rsidRPr="00F322BE">
              <w:rPr>
                <w:rFonts w:eastAsiaTheme="minorHAnsi"/>
                <w:vertAlign w:val="superscript"/>
              </w:rPr>
              <w:t>nd</w:t>
            </w:r>
            <w:r w:rsidR="00F322BE">
              <w:rPr>
                <w:rFonts w:eastAsiaTheme="minorHAnsi"/>
              </w:rPr>
              <w:t>. The HLC site visit for the Dr.OT program is May 14</w:t>
            </w:r>
            <w:r w:rsidR="00F322BE" w:rsidRPr="00F322BE">
              <w:rPr>
                <w:rFonts w:eastAsiaTheme="minorHAnsi"/>
                <w:vertAlign w:val="superscript"/>
              </w:rPr>
              <w:t>th</w:t>
            </w:r>
            <w:r w:rsidR="00F322BE">
              <w:rPr>
                <w:rFonts w:eastAsiaTheme="minorHAnsi"/>
              </w:rPr>
              <w:t xml:space="preserve">.  Graduate programs in recreational therapy and a PSM in applied statistics are still at their college curriculum committees. The Aud.D program was approved and is recruiting students for Fall 2019. </w:t>
            </w:r>
            <w:r w:rsidR="0070439A" w:rsidRPr="0070439A">
              <w:rPr>
                <w:rFonts w:eastAsiaTheme="minorHAnsi"/>
              </w:rPr>
              <w:t xml:space="preserve"> </w:t>
            </w:r>
          </w:p>
          <w:p w14:paraId="7DC6057D" w14:textId="77777777" w:rsidR="0070439A" w:rsidRPr="0070439A" w:rsidRDefault="00F322BE" w:rsidP="0070439A">
            <w:pPr>
              <w:spacing w:after="160" w:line="259" w:lineRule="auto"/>
              <w:rPr>
                <w:rFonts w:eastAsiaTheme="minorHAnsi"/>
              </w:rPr>
            </w:pPr>
            <w:r w:rsidRPr="00F322BE">
              <w:rPr>
                <w:rFonts w:eastAsiaTheme="minorHAnsi"/>
                <w:u w:val="single"/>
              </w:rPr>
              <w:t>HLC Visit</w:t>
            </w:r>
            <w:r w:rsidRPr="00F322BE">
              <w:rPr>
                <w:rFonts w:eastAsiaTheme="minorHAnsi"/>
                <w:u w:val="single"/>
              </w:rPr>
              <w:br/>
            </w:r>
            <w:r w:rsidR="007C6175">
              <w:rPr>
                <w:rFonts w:eastAsiaTheme="minorHAnsi"/>
              </w:rPr>
              <w:t xml:space="preserve">The </w:t>
            </w:r>
            <w:r w:rsidR="0070439A" w:rsidRPr="0070439A">
              <w:rPr>
                <w:rFonts w:eastAsiaTheme="minorHAnsi"/>
              </w:rPr>
              <w:t xml:space="preserve">HLC </w:t>
            </w:r>
            <w:r w:rsidR="007C6175">
              <w:rPr>
                <w:rFonts w:eastAsiaTheme="minorHAnsi"/>
              </w:rPr>
              <w:t xml:space="preserve">site visit for GVSU re-accreditation will take place in Fall 2018. We have met the recommendations from the 2008 site visit. There is a possibility that program review could be an issue in the upcoming visit because we have only done one so far. The old HLC report did not address graduate workload but graduate faculty status. </w:t>
            </w:r>
          </w:p>
          <w:p w14:paraId="30CD9588" w14:textId="77777777" w:rsidR="0018590A" w:rsidRDefault="007C6175" w:rsidP="0070439A">
            <w:pPr>
              <w:spacing w:after="160" w:line="259" w:lineRule="auto"/>
              <w:rPr>
                <w:rFonts w:eastAsiaTheme="minorHAnsi"/>
              </w:rPr>
            </w:pPr>
            <w:r w:rsidRPr="007C6175">
              <w:rPr>
                <w:rFonts w:eastAsiaTheme="minorHAnsi"/>
                <w:u w:val="single"/>
              </w:rPr>
              <w:t>Writing Initiative</w:t>
            </w:r>
            <w:r>
              <w:rPr>
                <w:rFonts w:eastAsiaTheme="minorHAnsi"/>
                <w:u w:val="single"/>
              </w:rPr>
              <w:br/>
            </w:r>
            <w:r>
              <w:rPr>
                <w:rFonts w:eastAsiaTheme="minorHAnsi"/>
              </w:rPr>
              <w:t xml:space="preserve">TGS graduate assistant N. Ross presented a comparison of results from the student and faculty surveys on graduate student writing. </w:t>
            </w:r>
          </w:p>
          <w:p w14:paraId="59EE4577" w14:textId="77777777" w:rsidR="0070439A" w:rsidRPr="0070439A" w:rsidRDefault="0018590A" w:rsidP="0070439A">
            <w:pPr>
              <w:spacing w:after="160" w:line="259" w:lineRule="auto"/>
              <w:rPr>
                <w:rFonts w:eastAsiaTheme="minorHAnsi"/>
              </w:rPr>
            </w:pPr>
            <w:r>
              <w:rPr>
                <w:rFonts w:eastAsiaTheme="minorHAnsi"/>
              </w:rPr>
              <w:t xml:space="preserve">A resources page will be available on the TGS website with links to the Writing Center and program specific writing samples. The library has resources as well that could be beneficial to graduate students. The plan is to ensure students can get the information they need in a coordinated way. </w:t>
            </w:r>
          </w:p>
          <w:p w14:paraId="24EBD5E0" w14:textId="77777777" w:rsidR="009C2E77" w:rsidRPr="00316713" w:rsidRDefault="0018590A" w:rsidP="000B3BB8">
            <w:pPr>
              <w:spacing w:after="160" w:line="259" w:lineRule="auto"/>
              <w:rPr>
                <w:rFonts w:eastAsiaTheme="minorHAnsi"/>
              </w:rPr>
            </w:pPr>
            <w:r w:rsidRPr="0018590A">
              <w:rPr>
                <w:rFonts w:eastAsiaTheme="minorHAnsi"/>
                <w:u w:val="single"/>
              </w:rPr>
              <w:t>Graduate Assistantships</w:t>
            </w:r>
            <w:r>
              <w:rPr>
                <w:rFonts w:eastAsiaTheme="minorHAnsi"/>
                <w:u w:val="single"/>
              </w:rPr>
              <w:br/>
            </w:r>
            <w:r>
              <w:rPr>
                <w:rFonts w:eastAsiaTheme="minorHAnsi"/>
              </w:rPr>
              <w:t xml:space="preserve">The 2018-19 GA allocation is expected to stay the same. Positions will be </w:t>
            </w:r>
            <w:r w:rsidR="00D4276F">
              <w:rPr>
                <w:rFonts w:eastAsiaTheme="minorHAnsi"/>
              </w:rPr>
              <w:t>reallocated</w:t>
            </w:r>
            <w:r>
              <w:rPr>
                <w:rFonts w:eastAsiaTheme="minorHAnsi"/>
              </w:rPr>
              <w:t xml:space="preserve"> in 2019-20 as new programs are added but no new positions are </w:t>
            </w:r>
            <w:r w:rsidR="002A3DAF">
              <w:rPr>
                <w:rFonts w:eastAsiaTheme="minorHAnsi"/>
              </w:rPr>
              <w:t xml:space="preserve">likely to be </w:t>
            </w:r>
            <w:r>
              <w:rPr>
                <w:rFonts w:eastAsiaTheme="minorHAnsi"/>
              </w:rPr>
              <w:t xml:space="preserve">put into the budget. The deadline for </w:t>
            </w:r>
            <w:r w:rsidR="0070439A" w:rsidRPr="0070439A">
              <w:rPr>
                <w:rFonts w:eastAsiaTheme="minorHAnsi"/>
              </w:rPr>
              <w:t>GA justification</w:t>
            </w:r>
            <w:r>
              <w:rPr>
                <w:rFonts w:eastAsiaTheme="minorHAnsi"/>
              </w:rPr>
              <w:t xml:space="preserve">s is June 1. All submissions will be </w:t>
            </w:r>
            <w:r w:rsidR="0070439A" w:rsidRPr="0070439A">
              <w:rPr>
                <w:rFonts w:eastAsiaTheme="minorHAnsi"/>
              </w:rPr>
              <w:t xml:space="preserve">evaluated </w:t>
            </w:r>
            <w:r>
              <w:rPr>
                <w:rFonts w:eastAsiaTheme="minorHAnsi"/>
              </w:rPr>
              <w:t>a</w:t>
            </w:r>
            <w:r w:rsidR="0070439A" w:rsidRPr="0070439A">
              <w:rPr>
                <w:rFonts w:eastAsiaTheme="minorHAnsi"/>
              </w:rPr>
              <w:t xml:space="preserve">nd scored </w:t>
            </w:r>
            <w:r>
              <w:rPr>
                <w:rFonts w:eastAsiaTheme="minorHAnsi"/>
              </w:rPr>
              <w:t xml:space="preserve">during the summer. Departments/units/programs will be notified in Fall 2018 what their allocation will be in 2019-20 and going forward. </w:t>
            </w:r>
          </w:p>
        </w:tc>
        <w:tc>
          <w:tcPr>
            <w:tcW w:w="3060" w:type="dxa"/>
          </w:tcPr>
          <w:p w14:paraId="0678BE95" w14:textId="77777777" w:rsidR="009C2E77" w:rsidRPr="00E04558" w:rsidRDefault="009C2E77" w:rsidP="00A07C39"/>
        </w:tc>
      </w:tr>
      <w:tr w:rsidR="00CB2592" w:rsidRPr="00E04558" w14:paraId="5CD7D6F3" w14:textId="77777777" w:rsidTr="00AD5F35">
        <w:tc>
          <w:tcPr>
            <w:tcW w:w="2808" w:type="dxa"/>
          </w:tcPr>
          <w:p w14:paraId="236B36F5" w14:textId="77777777" w:rsidR="00CB2592" w:rsidRPr="00E04558" w:rsidRDefault="006A36D8" w:rsidP="006A36D8">
            <w:pPr>
              <w:rPr>
                <w:b/>
              </w:rPr>
            </w:pPr>
            <w:r w:rsidRPr="00E04558">
              <w:rPr>
                <w:b/>
              </w:rPr>
              <w:t xml:space="preserve">IX. </w:t>
            </w:r>
            <w:r w:rsidR="00CB2592" w:rsidRPr="00E04558">
              <w:rPr>
                <w:b/>
              </w:rPr>
              <w:t>Old Business</w:t>
            </w:r>
            <w:r w:rsidR="00231EF5" w:rsidRPr="00E04558">
              <w:rPr>
                <w:b/>
              </w:rPr>
              <w:t xml:space="preserve"> </w:t>
            </w:r>
          </w:p>
        </w:tc>
        <w:tc>
          <w:tcPr>
            <w:tcW w:w="8280" w:type="dxa"/>
          </w:tcPr>
          <w:p w14:paraId="63282BC5" w14:textId="77777777" w:rsidR="00112962" w:rsidRPr="00E04558" w:rsidRDefault="000B3BB8" w:rsidP="00B3426E">
            <w:pPr>
              <w:spacing w:after="160" w:line="259" w:lineRule="auto"/>
              <w:contextualSpacing/>
              <w:rPr>
                <w:rFonts w:eastAsiaTheme="minorHAnsi"/>
              </w:rPr>
            </w:pPr>
            <w:r>
              <w:rPr>
                <w:rFonts w:eastAsiaTheme="minorHAnsi"/>
              </w:rPr>
              <w:t xml:space="preserve">There was no old business. </w:t>
            </w:r>
          </w:p>
        </w:tc>
        <w:tc>
          <w:tcPr>
            <w:tcW w:w="3060" w:type="dxa"/>
          </w:tcPr>
          <w:p w14:paraId="17240B72" w14:textId="77777777" w:rsidR="002D0BE7" w:rsidRPr="00E04558" w:rsidRDefault="002D0BE7" w:rsidP="00FE2703">
            <w:r w:rsidRPr="00E04558">
              <w:t xml:space="preserve"> </w:t>
            </w:r>
          </w:p>
        </w:tc>
      </w:tr>
      <w:tr w:rsidR="00CB2592" w:rsidRPr="00E04558" w14:paraId="1D9C482E" w14:textId="77777777" w:rsidTr="00AD5F35">
        <w:tc>
          <w:tcPr>
            <w:tcW w:w="2808" w:type="dxa"/>
          </w:tcPr>
          <w:p w14:paraId="5F5E0D81" w14:textId="77777777" w:rsidR="00CB2592" w:rsidRPr="00E04558" w:rsidRDefault="00CB2592" w:rsidP="006A36D8">
            <w:pPr>
              <w:rPr>
                <w:b/>
              </w:rPr>
            </w:pPr>
            <w:r w:rsidRPr="00E04558">
              <w:rPr>
                <w:b/>
              </w:rPr>
              <w:t>X. New Business</w:t>
            </w:r>
          </w:p>
        </w:tc>
        <w:tc>
          <w:tcPr>
            <w:tcW w:w="8280" w:type="dxa"/>
          </w:tcPr>
          <w:p w14:paraId="3638F6EA" w14:textId="77777777" w:rsidR="000B3BB8" w:rsidRDefault="000B3BB8" w:rsidP="009251ED">
            <w:pPr>
              <w:spacing w:after="160" w:line="259" w:lineRule="auto"/>
              <w:rPr>
                <w:rFonts w:eastAsiaTheme="minorHAnsi"/>
              </w:rPr>
            </w:pPr>
          </w:p>
          <w:p w14:paraId="42653BCF" w14:textId="77777777" w:rsidR="000B3BB8" w:rsidRDefault="000B3BB8" w:rsidP="009251ED">
            <w:pPr>
              <w:spacing w:after="160" w:line="259" w:lineRule="auto"/>
              <w:rPr>
                <w:rFonts w:eastAsiaTheme="minorHAnsi"/>
                <w:u w:val="single"/>
              </w:rPr>
            </w:pPr>
            <w:r>
              <w:rPr>
                <w:rFonts w:eastAsiaTheme="minorHAnsi"/>
                <w:u w:val="single"/>
              </w:rPr>
              <w:lastRenderedPageBreak/>
              <w:t>Summer Pay Concern</w:t>
            </w:r>
            <w:r>
              <w:rPr>
                <w:rFonts w:eastAsiaTheme="minorHAnsi"/>
                <w:u w:val="single"/>
              </w:rPr>
              <w:br/>
            </w:r>
            <w:r w:rsidRPr="000B3BB8">
              <w:rPr>
                <w:rFonts w:eastAsiaTheme="minorHAnsi"/>
              </w:rPr>
              <w:t>R</w:t>
            </w:r>
            <w:r>
              <w:rPr>
                <w:rFonts w:eastAsiaTheme="minorHAnsi"/>
              </w:rPr>
              <w:t xml:space="preserve">. Wilson suggested that faculty should speak with their college’s FPPC representative regarding summer 2018 pay for under-enrolled courses. Those courses will either be canceled or faculty will be paid at a </w:t>
            </w:r>
            <w:r w:rsidRPr="000B3BB8">
              <w:rPr>
                <w:rFonts w:eastAsiaTheme="minorHAnsi"/>
              </w:rPr>
              <w:t xml:space="preserve">pro rata rate. </w:t>
            </w:r>
            <w:r w:rsidR="00D4276F">
              <w:rPr>
                <w:rFonts w:eastAsiaTheme="minorHAnsi"/>
              </w:rPr>
              <w:t xml:space="preserve">Faculty have already signed summer contracts. </w:t>
            </w:r>
            <w:r>
              <w:rPr>
                <w:rFonts w:eastAsiaTheme="minorHAnsi"/>
              </w:rPr>
              <w:t xml:space="preserve"> </w:t>
            </w:r>
          </w:p>
          <w:p w14:paraId="40B45502" w14:textId="77777777" w:rsidR="009251ED" w:rsidRPr="009251ED" w:rsidRDefault="009251ED" w:rsidP="009251ED">
            <w:pPr>
              <w:spacing w:after="160" w:line="259" w:lineRule="auto"/>
              <w:rPr>
                <w:rFonts w:eastAsiaTheme="minorHAnsi"/>
              </w:rPr>
            </w:pPr>
            <w:r w:rsidRPr="009251ED">
              <w:rPr>
                <w:rFonts w:eastAsiaTheme="minorHAnsi"/>
                <w:u w:val="single"/>
              </w:rPr>
              <w:t>Graduate Council Officer Elections</w:t>
            </w:r>
            <w:r w:rsidR="000B3BB8">
              <w:rPr>
                <w:rFonts w:eastAsiaTheme="minorHAnsi"/>
                <w:u w:val="single"/>
              </w:rPr>
              <w:br/>
            </w:r>
            <w:r w:rsidRPr="009251ED">
              <w:rPr>
                <w:rFonts w:eastAsiaTheme="minorHAnsi"/>
              </w:rPr>
              <w:t>Election results were as follows: Chair - A. Bostrom, Vice-Chair -  D. Balfour, GC-CPR Chair - M. Staves, GC-PC Chair, S. Choudhuri.</w:t>
            </w:r>
          </w:p>
          <w:p w14:paraId="612DFB47" w14:textId="77777777" w:rsidR="0012468E" w:rsidRDefault="00AA6096" w:rsidP="0070439A">
            <w:pPr>
              <w:spacing w:after="160" w:line="259" w:lineRule="auto"/>
              <w:rPr>
                <w:rFonts w:eastAsiaTheme="minorHAnsi"/>
              </w:rPr>
            </w:pPr>
            <w:r>
              <w:rPr>
                <w:rFonts w:eastAsiaTheme="minorHAnsi"/>
                <w:u w:val="single"/>
              </w:rPr>
              <w:t>2018-19 Charges</w:t>
            </w:r>
            <w:r w:rsidR="000B3BB8">
              <w:rPr>
                <w:rFonts w:eastAsiaTheme="minorHAnsi"/>
                <w:u w:val="single"/>
              </w:rPr>
              <w:br/>
            </w:r>
            <w:r w:rsidR="0012468E">
              <w:rPr>
                <w:rFonts w:eastAsiaTheme="minorHAnsi"/>
              </w:rPr>
              <w:t xml:space="preserve">A. Bostrom will meet with the ECS chair to discuss charges. Leftover charges from 2017-18 will continue next year. GAs as TAs, GPD responsibilities, workload, guidelines for projects, a name change for the RCR policy and review to see how well it’s working, students paying different rates for the same class, promoting events for greater attendance, a look at the number of independent studies being offered, and a proposal for a separate commencement for graduate programs were suggested. </w:t>
            </w:r>
          </w:p>
          <w:p w14:paraId="3C0DAC8F" w14:textId="77777777" w:rsidR="0070439A" w:rsidRPr="00594647" w:rsidRDefault="0012468E" w:rsidP="0012468E">
            <w:pPr>
              <w:spacing w:after="160" w:line="259" w:lineRule="auto"/>
              <w:rPr>
                <w:rFonts w:eastAsiaTheme="minorHAnsi"/>
                <w:u w:val="single"/>
              </w:rPr>
            </w:pPr>
            <w:r>
              <w:rPr>
                <w:rFonts w:eastAsiaTheme="minorHAnsi"/>
              </w:rPr>
              <w:t xml:space="preserve">TGS is planning to create a calendar for the website for events like the Grad Showcase and graduate faculty meetings. </w:t>
            </w:r>
          </w:p>
        </w:tc>
        <w:tc>
          <w:tcPr>
            <w:tcW w:w="3060" w:type="dxa"/>
          </w:tcPr>
          <w:p w14:paraId="142E45FD" w14:textId="77777777" w:rsidR="0060094C" w:rsidRDefault="0060094C" w:rsidP="00A07C39">
            <w:pPr>
              <w:rPr>
                <w:b/>
              </w:rPr>
            </w:pPr>
          </w:p>
          <w:p w14:paraId="3C4593C1" w14:textId="77777777" w:rsidR="0060094C" w:rsidRDefault="0060094C" w:rsidP="00A07C39">
            <w:pPr>
              <w:rPr>
                <w:b/>
              </w:rPr>
            </w:pPr>
          </w:p>
          <w:p w14:paraId="004F06A2" w14:textId="77777777" w:rsidR="0060094C" w:rsidRDefault="0060094C" w:rsidP="00A07C39">
            <w:pPr>
              <w:rPr>
                <w:b/>
              </w:rPr>
            </w:pPr>
          </w:p>
          <w:p w14:paraId="45109FFD" w14:textId="77777777" w:rsidR="0060094C" w:rsidRDefault="0060094C" w:rsidP="00A07C39">
            <w:pPr>
              <w:rPr>
                <w:b/>
              </w:rPr>
            </w:pPr>
          </w:p>
          <w:p w14:paraId="079584B4" w14:textId="77777777" w:rsidR="0060094C" w:rsidRDefault="0060094C" w:rsidP="00A07C39">
            <w:pPr>
              <w:rPr>
                <w:b/>
              </w:rPr>
            </w:pPr>
          </w:p>
          <w:p w14:paraId="3611DEB7" w14:textId="77777777" w:rsidR="0060094C" w:rsidRDefault="0060094C" w:rsidP="00A07C39">
            <w:pPr>
              <w:rPr>
                <w:b/>
              </w:rPr>
            </w:pPr>
          </w:p>
          <w:p w14:paraId="1AA75D13" w14:textId="77777777" w:rsidR="0060094C" w:rsidRDefault="0060094C" w:rsidP="00A07C39">
            <w:pPr>
              <w:rPr>
                <w:b/>
              </w:rPr>
            </w:pPr>
          </w:p>
          <w:p w14:paraId="24708237" w14:textId="77777777" w:rsidR="0060094C" w:rsidRDefault="0060094C" w:rsidP="00A07C39">
            <w:pPr>
              <w:rPr>
                <w:b/>
              </w:rPr>
            </w:pPr>
          </w:p>
          <w:p w14:paraId="73A1B4A6" w14:textId="1A1A7DC6" w:rsidR="004B57B7" w:rsidRPr="00961E69" w:rsidRDefault="00961E69" w:rsidP="0060094C">
            <w:r>
              <w:rPr>
                <w:b/>
              </w:rPr>
              <w:t xml:space="preserve">Motion: </w:t>
            </w:r>
            <w:r>
              <w:t xml:space="preserve">P. Ratliff-Miller moved to approve the </w:t>
            </w:r>
            <w:r w:rsidR="0060094C">
              <w:t xml:space="preserve">nominated Graduate Council officers. </w:t>
            </w:r>
            <w:r>
              <w:t xml:space="preserve">B. Martin seconded. Motion passed unanimously. </w:t>
            </w:r>
          </w:p>
        </w:tc>
      </w:tr>
      <w:tr w:rsidR="00CA4FBF" w:rsidRPr="00E04558" w14:paraId="7281C3E9" w14:textId="77777777" w:rsidTr="00AD5F35">
        <w:tc>
          <w:tcPr>
            <w:tcW w:w="2808" w:type="dxa"/>
          </w:tcPr>
          <w:p w14:paraId="0F89DA91" w14:textId="77777777" w:rsidR="00CA4FBF" w:rsidRPr="00E04558" w:rsidRDefault="00CA4FBF" w:rsidP="006A36D8">
            <w:pPr>
              <w:rPr>
                <w:b/>
              </w:rPr>
            </w:pPr>
            <w:r w:rsidRPr="00E04558">
              <w:rPr>
                <w:b/>
              </w:rPr>
              <w:lastRenderedPageBreak/>
              <w:t>X</w:t>
            </w:r>
            <w:r w:rsidR="008E01AD" w:rsidRPr="00E04558">
              <w:rPr>
                <w:b/>
              </w:rPr>
              <w:t>I</w:t>
            </w:r>
            <w:r w:rsidRPr="00E04558">
              <w:rPr>
                <w:b/>
              </w:rPr>
              <w:t>. Adjournment</w:t>
            </w:r>
          </w:p>
        </w:tc>
        <w:tc>
          <w:tcPr>
            <w:tcW w:w="8280" w:type="dxa"/>
          </w:tcPr>
          <w:p w14:paraId="36929596" w14:textId="77777777" w:rsidR="00CA4FBF" w:rsidRPr="00E04558" w:rsidRDefault="00CA4FBF" w:rsidP="00A71B0F">
            <w:pPr>
              <w:spacing w:after="160" w:line="259" w:lineRule="auto"/>
              <w:ind w:firstLine="720"/>
            </w:pPr>
          </w:p>
        </w:tc>
        <w:tc>
          <w:tcPr>
            <w:tcW w:w="3060" w:type="dxa"/>
          </w:tcPr>
          <w:p w14:paraId="30817C13" w14:textId="77777777" w:rsidR="00CA4FBF" w:rsidRPr="00E04558" w:rsidRDefault="00877822" w:rsidP="0012468E">
            <w:r w:rsidRPr="00E04558">
              <w:rPr>
                <w:b/>
              </w:rPr>
              <w:t xml:space="preserve">Motion: </w:t>
            </w:r>
            <w:r w:rsidR="0012468E">
              <w:t>D. Balfour</w:t>
            </w:r>
            <w:r w:rsidR="00A860EF">
              <w:rPr>
                <w:b/>
              </w:rPr>
              <w:t xml:space="preserve"> </w:t>
            </w:r>
            <w:r w:rsidR="004015D6" w:rsidRPr="004015D6">
              <w:t>moved</w:t>
            </w:r>
            <w:r w:rsidRPr="00E04558">
              <w:t xml:space="preserve"> to adjourn. </w:t>
            </w:r>
            <w:r w:rsidR="0012468E">
              <w:t>R. Wilson seconded. Mee</w:t>
            </w:r>
            <w:r w:rsidRPr="00E04558">
              <w:t>ting adjourned at 1</w:t>
            </w:r>
            <w:r w:rsidR="00403303">
              <w:t>0</w:t>
            </w:r>
            <w:r w:rsidR="0012468E">
              <w:t>:58</w:t>
            </w:r>
            <w:r w:rsidR="00BD7FAB" w:rsidRPr="00E04558">
              <w:t xml:space="preserve"> am.</w:t>
            </w:r>
          </w:p>
        </w:tc>
      </w:tr>
    </w:tbl>
    <w:p w14:paraId="7745A7C5" w14:textId="77777777" w:rsidR="00C470E9" w:rsidRPr="00E04558" w:rsidRDefault="00C470E9" w:rsidP="003A39EC"/>
    <w:sectPr w:rsidR="00C470E9" w:rsidRPr="00E04558" w:rsidSect="00EB5BC5">
      <w:headerReference w:type="even" r:id="rId7"/>
      <w:headerReference w:type="default" r:id="rId8"/>
      <w:footerReference w:type="even"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651E" w14:textId="77777777" w:rsidR="00AB67EC" w:rsidRDefault="00AB67EC">
      <w:r>
        <w:separator/>
      </w:r>
    </w:p>
  </w:endnote>
  <w:endnote w:type="continuationSeparator" w:id="0">
    <w:p w14:paraId="16C3517B" w14:textId="77777777" w:rsidR="00AB67EC" w:rsidRDefault="00A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C8F8" w14:textId="0065FF13"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3C7D">
      <w:rPr>
        <w:rStyle w:val="PageNumber"/>
        <w:noProof/>
      </w:rPr>
      <w:t>2</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EFEE4" w14:textId="77777777" w:rsidR="00AB67EC" w:rsidRDefault="00AB67EC">
      <w:r>
        <w:separator/>
      </w:r>
    </w:p>
  </w:footnote>
  <w:footnote w:type="continuationSeparator" w:id="0">
    <w:p w14:paraId="099733CC" w14:textId="77777777" w:rsidR="00AB67EC" w:rsidRDefault="00AB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5785" w14:textId="0CB7F09E" w:rsidR="003C319D" w:rsidRDefault="003C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4DE0" w14:textId="07969141" w:rsidR="00335328" w:rsidRDefault="00335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AD10" w14:textId="5A1903E9" w:rsidR="003C319D" w:rsidRDefault="003C3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0"/>
  </w:num>
  <w:num w:numId="4">
    <w:abstractNumId w:val="4"/>
  </w:num>
  <w:num w:numId="5">
    <w:abstractNumId w:val="15"/>
  </w:num>
  <w:num w:numId="6">
    <w:abstractNumId w:val="35"/>
  </w:num>
  <w:num w:numId="7">
    <w:abstractNumId w:val="22"/>
  </w:num>
  <w:num w:numId="8">
    <w:abstractNumId w:val="11"/>
  </w:num>
  <w:num w:numId="9">
    <w:abstractNumId w:val="20"/>
  </w:num>
  <w:num w:numId="10">
    <w:abstractNumId w:val="19"/>
  </w:num>
  <w:num w:numId="11">
    <w:abstractNumId w:val="28"/>
  </w:num>
  <w:num w:numId="12">
    <w:abstractNumId w:val="23"/>
  </w:num>
  <w:num w:numId="13">
    <w:abstractNumId w:val="17"/>
  </w:num>
  <w:num w:numId="14">
    <w:abstractNumId w:val="36"/>
  </w:num>
  <w:num w:numId="15">
    <w:abstractNumId w:val="9"/>
  </w:num>
  <w:num w:numId="16">
    <w:abstractNumId w:val="31"/>
  </w:num>
  <w:num w:numId="17">
    <w:abstractNumId w:val="1"/>
  </w:num>
  <w:num w:numId="18">
    <w:abstractNumId w:val="14"/>
  </w:num>
  <w:num w:numId="19">
    <w:abstractNumId w:val="5"/>
  </w:num>
  <w:num w:numId="20">
    <w:abstractNumId w:val="27"/>
  </w:num>
  <w:num w:numId="21">
    <w:abstractNumId w:val="21"/>
  </w:num>
  <w:num w:numId="22">
    <w:abstractNumId w:val="30"/>
  </w:num>
  <w:num w:numId="23">
    <w:abstractNumId w:val="3"/>
  </w:num>
  <w:num w:numId="24">
    <w:abstractNumId w:val="33"/>
  </w:num>
  <w:num w:numId="25">
    <w:abstractNumId w:val="24"/>
  </w:num>
  <w:num w:numId="26">
    <w:abstractNumId w:val="10"/>
  </w:num>
  <w:num w:numId="27">
    <w:abstractNumId w:val="7"/>
  </w:num>
  <w:num w:numId="28">
    <w:abstractNumId w:val="37"/>
  </w:num>
  <w:num w:numId="29">
    <w:abstractNumId w:val="2"/>
  </w:num>
  <w:num w:numId="30">
    <w:abstractNumId w:val="16"/>
  </w:num>
  <w:num w:numId="31">
    <w:abstractNumId w:val="12"/>
  </w:num>
  <w:num w:numId="32">
    <w:abstractNumId w:val="32"/>
  </w:num>
  <w:num w:numId="33">
    <w:abstractNumId w:val="18"/>
  </w:num>
  <w:num w:numId="34">
    <w:abstractNumId w:val="6"/>
  </w:num>
  <w:num w:numId="35">
    <w:abstractNumId w:val="26"/>
  </w:num>
  <w:num w:numId="36">
    <w:abstractNumId w:val="13"/>
  </w:num>
  <w:num w:numId="37">
    <w:abstractNumId w:val="34"/>
  </w:num>
  <w:num w:numId="38">
    <w:abstractNumId w:val="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9"/>
    <w:rsid w:val="00000920"/>
    <w:rsid w:val="000014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6E72"/>
    <w:rsid w:val="00017E41"/>
    <w:rsid w:val="00020569"/>
    <w:rsid w:val="00021711"/>
    <w:rsid w:val="000222C7"/>
    <w:rsid w:val="00022B36"/>
    <w:rsid w:val="00022BB0"/>
    <w:rsid w:val="000236BA"/>
    <w:rsid w:val="0002603C"/>
    <w:rsid w:val="00026A7F"/>
    <w:rsid w:val="00026DB2"/>
    <w:rsid w:val="0003017E"/>
    <w:rsid w:val="000312C2"/>
    <w:rsid w:val="000322A0"/>
    <w:rsid w:val="000325A2"/>
    <w:rsid w:val="0003419C"/>
    <w:rsid w:val="0003461C"/>
    <w:rsid w:val="0003610A"/>
    <w:rsid w:val="0003673B"/>
    <w:rsid w:val="00036911"/>
    <w:rsid w:val="000405EE"/>
    <w:rsid w:val="00040843"/>
    <w:rsid w:val="00042844"/>
    <w:rsid w:val="000429EB"/>
    <w:rsid w:val="000433EE"/>
    <w:rsid w:val="0004350F"/>
    <w:rsid w:val="00043E5E"/>
    <w:rsid w:val="00044233"/>
    <w:rsid w:val="000455A2"/>
    <w:rsid w:val="000457E5"/>
    <w:rsid w:val="00045BFC"/>
    <w:rsid w:val="00046500"/>
    <w:rsid w:val="00047FE9"/>
    <w:rsid w:val="00050351"/>
    <w:rsid w:val="0005037A"/>
    <w:rsid w:val="00052647"/>
    <w:rsid w:val="00053EA4"/>
    <w:rsid w:val="00054389"/>
    <w:rsid w:val="00054433"/>
    <w:rsid w:val="00054A22"/>
    <w:rsid w:val="00055542"/>
    <w:rsid w:val="00060906"/>
    <w:rsid w:val="00061F2D"/>
    <w:rsid w:val="000667F4"/>
    <w:rsid w:val="00067822"/>
    <w:rsid w:val="00070771"/>
    <w:rsid w:val="000708A0"/>
    <w:rsid w:val="00070B12"/>
    <w:rsid w:val="00072B53"/>
    <w:rsid w:val="0007346E"/>
    <w:rsid w:val="00074F5A"/>
    <w:rsid w:val="00075032"/>
    <w:rsid w:val="00075979"/>
    <w:rsid w:val="000764FB"/>
    <w:rsid w:val="00076979"/>
    <w:rsid w:val="0007765A"/>
    <w:rsid w:val="00081503"/>
    <w:rsid w:val="00082BF9"/>
    <w:rsid w:val="0008332A"/>
    <w:rsid w:val="00083864"/>
    <w:rsid w:val="000873E3"/>
    <w:rsid w:val="000878D1"/>
    <w:rsid w:val="00087A7C"/>
    <w:rsid w:val="00090602"/>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55E4"/>
    <w:rsid w:val="000A5DBF"/>
    <w:rsid w:val="000A5DC6"/>
    <w:rsid w:val="000A648F"/>
    <w:rsid w:val="000A6ADB"/>
    <w:rsid w:val="000A70EE"/>
    <w:rsid w:val="000B0DAA"/>
    <w:rsid w:val="000B0FAE"/>
    <w:rsid w:val="000B0FE5"/>
    <w:rsid w:val="000B1645"/>
    <w:rsid w:val="000B2263"/>
    <w:rsid w:val="000B2A7A"/>
    <w:rsid w:val="000B326A"/>
    <w:rsid w:val="000B3450"/>
    <w:rsid w:val="000B3BB8"/>
    <w:rsid w:val="000B5D07"/>
    <w:rsid w:val="000B6AAB"/>
    <w:rsid w:val="000B6E05"/>
    <w:rsid w:val="000B7A2F"/>
    <w:rsid w:val="000B7BA6"/>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5ED4"/>
    <w:rsid w:val="000F6914"/>
    <w:rsid w:val="000F6C50"/>
    <w:rsid w:val="0010233B"/>
    <w:rsid w:val="0010263B"/>
    <w:rsid w:val="00102EC4"/>
    <w:rsid w:val="001031CD"/>
    <w:rsid w:val="00104852"/>
    <w:rsid w:val="00104CAA"/>
    <w:rsid w:val="0010619B"/>
    <w:rsid w:val="001074F6"/>
    <w:rsid w:val="001110B2"/>
    <w:rsid w:val="00112962"/>
    <w:rsid w:val="00113417"/>
    <w:rsid w:val="00114481"/>
    <w:rsid w:val="00114F66"/>
    <w:rsid w:val="00114FCC"/>
    <w:rsid w:val="00115021"/>
    <w:rsid w:val="00115C60"/>
    <w:rsid w:val="00116CF0"/>
    <w:rsid w:val="00116F60"/>
    <w:rsid w:val="001174A9"/>
    <w:rsid w:val="0012084F"/>
    <w:rsid w:val="00120ACF"/>
    <w:rsid w:val="00121E8D"/>
    <w:rsid w:val="001222E3"/>
    <w:rsid w:val="001229FB"/>
    <w:rsid w:val="00123061"/>
    <w:rsid w:val="00123714"/>
    <w:rsid w:val="00123A4F"/>
    <w:rsid w:val="0012419B"/>
    <w:rsid w:val="0012468E"/>
    <w:rsid w:val="00124D75"/>
    <w:rsid w:val="00126773"/>
    <w:rsid w:val="00127D2E"/>
    <w:rsid w:val="00127DD3"/>
    <w:rsid w:val="00127E49"/>
    <w:rsid w:val="001312ED"/>
    <w:rsid w:val="00131A23"/>
    <w:rsid w:val="0013348A"/>
    <w:rsid w:val="00133DBB"/>
    <w:rsid w:val="001350E3"/>
    <w:rsid w:val="001376FA"/>
    <w:rsid w:val="00146607"/>
    <w:rsid w:val="00150918"/>
    <w:rsid w:val="00152CE4"/>
    <w:rsid w:val="001532CF"/>
    <w:rsid w:val="00153AAA"/>
    <w:rsid w:val="00153EE9"/>
    <w:rsid w:val="001543EE"/>
    <w:rsid w:val="001565E1"/>
    <w:rsid w:val="00157B5A"/>
    <w:rsid w:val="0016552A"/>
    <w:rsid w:val="00165EA0"/>
    <w:rsid w:val="00166EA5"/>
    <w:rsid w:val="00171B5D"/>
    <w:rsid w:val="00172196"/>
    <w:rsid w:val="00172A88"/>
    <w:rsid w:val="00172F99"/>
    <w:rsid w:val="0017362B"/>
    <w:rsid w:val="00173ADA"/>
    <w:rsid w:val="00174408"/>
    <w:rsid w:val="00174A20"/>
    <w:rsid w:val="0017552E"/>
    <w:rsid w:val="0017667A"/>
    <w:rsid w:val="00177668"/>
    <w:rsid w:val="00182336"/>
    <w:rsid w:val="00182AC1"/>
    <w:rsid w:val="001845A4"/>
    <w:rsid w:val="0018590A"/>
    <w:rsid w:val="00185BCD"/>
    <w:rsid w:val="00186D3F"/>
    <w:rsid w:val="00187CFD"/>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D39"/>
    <w:rsid w:val="001A1FD5"/>
    <w:rsid w:val="001A3189"/>
    <w:rsid w:val="001A48A7"/>
    <w:rsid w:val="001A64D3"/>
    <w:rsid w:val="001A6526"/>
    <w:rsid w:val="001A79AF"/>
    <w:rsid w:val="001B0251"/>
    <w:rsid w:val="001B12EE"/>
    <w:rsid w:val="001B2F12"/>
    <w:rsid w:val="001B5006"/>
    <w:rsid w:val="001B5593"/>
    <w:rsid w:val="001B74EA"/>
    <w:rsid w:val="001B753D"/>
    <w:rsid w:val="001B7B78"/>
    <w:rsid w:val="001B7E00"/>
    <w:rsid w:val="001C00CF"/>
    <w:rsid w:val="001C0807"/>
    <w:rsid w:val="001C3A87"/>
    <w:rsid w:val="001C3BD0"/>
    <w:rsid w:val="001C4154"/>
    <w:rsid w:val="001C5E1F"/>
    <w:rsid w:val="001C677E"/>
    <w:rsid w:val="001C7D0F"/>
    <w:rsid w:val="001D010C"/>
    <w:rsid w:val="001D05EF"/>
    <w:rsid w:val="001D0663"/>
    <w:rsid w:val="001D2CBD"/>
    <w:rsid w:val="001D3888"/>
    <w:rsid w:val="001D393C"/>
    <w:rsid w:val="001D657A"/>
    <w:rsid w:val="001D6627"/>
    <w:rsid w:val="001D67C3"/>
    <w:rsid w:val="001D6975"/>
    <w:rsid w:val="001E0B51"/>
    <w:rsid w:val="001E11DA"/>
    <w:rsid w:val="001E1378"/>
    <w:rsid w:val="001E1960"/>
    <w:rsid w:val="001E400B"/>
    <w:rsid w:val="001E4D2A"/>
    <w:rsid w:val="001E51CD"/>
    <w:rsid w:val="001E571A"/>
    <w:rsid w:val="001E6075"/>
    <w:rsid w:val="001E6A7A"/>
    <w:rsid w:val="001E7802"/>
    <w:rsid w:val="001F0099"/>
    <w:rsid w:val="001F073F"/>
    <w:rsid w:val="001F155B"/>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CFC"/>
    <w:rsid w:val="0020526B"/>
    <w:rsid w:val="002069AD"/>
    <w:rsid w:val="0021088A"/>
    <w:rsid w:val="0021117A"/>
    <w:rsid w:val="00211940"/>
    <w:rsid w:val="00211BB0"/>
    <w:rsid w:val="002120B5"/>
    <w:rsid w:val="002121D6"/>
    <w:rsid w:val="00212753"/>
    <w:rsid w:val="00212AD6"/>
    <w:rsid w:val="00213120"/>
    <w:rsid w:val="00213E4D"/>
    <w:rsid w:val="002141EF"/>
    <w:rsid w:val="00214334"/>
    <w:rsid w:val="00214FA8"/>
    <w:rsid w:val="0021538A"/>
    <w:rsid w:val="002158B1"/>
    <w:rsid w:val="002162F4"/>
    <w:rsid w:val="0021784F"/>
    <w:rsid w:val="00222163"/>
    <w:rsid w:val="0022318C"/>
    <w:rsid w:val="00223A1B"/>
    <w:rsid w:val="0022475F"/>
    <w:rsid w:val="00225944"/>
    <w:rsid w:val="002262DD"/>
    <w:rsid w:val="00227192"/>
    <w:rsid w:val="00227ECF"/>
    <w:rsid w:val="00231EF5"/>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A37"/>
    <w:rsid w:val="00244FDD"/>
    <w:rsid w:val="0024596F"/>
    <w:rsid w:val="00247586"/>
    <w:rsid w:val="0024763A"/>
    <w:rsid w:val="00247E3A"/>
    <w:rsid w:val="00252D58"/>
    <w:rsid w:val="00253760"/>
    <w:rsid w:val="00253A08"/>
    <w:rsid w:val="00255A8D"/>
    <w:rsid w:val="002608C5"/>
    <w:rsid w:val="00260BF8"/>
    <w:rsid w:val="002616DE"/>
    <w:rsid w:val="00261ABF"/>
    <w:rsid w:val="00263ACE"/>
    <w:rsid w:val="00263DD3"/>
    <w:rsid w:val="00264EEE"/>
    <w:rsid w:val="00266156"/>
    <w:rsid w:val="0027186F"/>
    <w:rsid w:val="00272059"/>
    <w:rsid w:val="00272D8F"/>
    <w:rsid w:val="00273718"/>
    <w:rsid w:val="002755B7"/>
    <w:rsid w:val="00277721"/>
    <w:rsid w:val="00277D88"/>
    <w:rsid w:val="002816F8"/>
    <w:rsid w:val="002817CB"/>
    <w:rsid w:val="00281880"/>
    <w:rsid w:val="00282181"/>
    <w:rsid w:val="00284462"/>
    <w:rsid w:val="00284C89"/>
    <w:rsid w:val="002855E7"/>
    <w:rsid w:val="002878D6"/>
    <w:rsid w:val="00290483"/>
    <w:rsid w:val="00290681"/>
    <w:rsid w:val="0029077E"/>
    <w:rsid w:val="00292AC1"/>
    <w:rsid w:val="00292CD0"/>
    <w:rsid w:val="00293663"/>
    <w:rsid w:val="00293972"/>
    <w:rsid w:val="00293996"/>
    <w:rsid w:val="0029464E"/>
    <w:rsid w:val="00297ADA"/>
    <w:rsid w:val="002A013C"/>
    <w:rsid w:val="002A04C2"/>
    <w:rsid w:val="002A0BBF"/>
    <w:rsid w:val="002A3DAF"/>
    <w:rsid w:val="002A55F1"/>
    <w:rsid w:val="002A595E"/>
    <w:rsid w:val="002A612D"/>
    <w:rsid w:val="002A6433"/>
    <w:rsid w:val="002A672E"/>
    <w:rsid w:val="002A67B6"/>
    <w:rsid w:val="002A6902"/>
    <w:rsid w:val="002A7034"/>
    <w:rsid w:val="002A7D25"/>
    <w:rsid w:val="002B1A0D"/>
    <w:rsid w:val="002B439A"/>
    <w:rsid w:val="002B46A2"/>
    <w:rsid w:val="002B488A"/>
    <w:rsid w:val="002B569D"/>
    <w:rsid w:val="002B6B15"/>
    <w:rsid w:val="002C19F8"/>
    <w:rsid w:val="002C20B7"/>
    <w:rsid w:val="002C250B"/>
    <w:rsid w:val="002C4564"/>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B1D"/>
    <w:rsid w:val="002E7E9A"/>
    <w:rsid w:val="002F0991"/>
    <w:rsid w:val="002F4E6E"/>
    <w:rsid w:val="002F566E"/>
    <w:rsid w:val="002F75E6"/>
    <w:rsid w:val="002F787C"/>
    <w:rsid w:val="003004FB"/>
    <w:rsid w:val="0030188E"/>
    <w:rsid w:val="00301B64"/>
    <w:rsid w:val="00303259"/>
    <w:rsid w:val="003049F5"/>
    <w:rsid w:val="00304B67"/>
    <w:rsid w:val="0030586D"/>
    <w:rsid w:val="00305CF3"/>
    <w:rsid w:val="0030610E"/>
    <w:rsid w:val="00306AB4"/>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4C7E"/>
    <w:rsid w:val="00332D6E"/>
    <w:rsid w:val="003342DA"/>
    <w:rsid w:val="00334C88"/>
    <w:rsid w:val="00335283"/>
    <w:rsid w:val="00335328"/>
    <w:rsid w:val="00335EA8"/>
    <w:rsid w:val="003409B3"/>
    <w:rsid w:val="00340BB4"/>
    <w:rsid w:val="0034112D"/>
    <w:rsid w:val="00342339"/>
    <w:rsid w:val="0034327F"/>
    <w:rsid w:val="00344501"/>
    <w:rsid w:val="003448BB"/>
    <w:rsid w:val="00345984"/>
    <w:rsid w:val="00345EF6"/>
    <w:rsid w:val="00346250"/>
    <w:rsid w:val="00346988"/>
    <w:rsid w:val="0034702E"/>
    <w:rsid w:val="003511DE"/>
    <w:rsid w:val="003517CE"/>
    <w:rsid w:val="00353B97"/>
    <w:rsid w:val="003578E3"/>
    <w:rsid w:val="00357EFF"/>
    <w:rsid w:val="00363036"/>
    <w:rsid w:val="003632E3"/>
    <w:rsid w:val="00363442"/>
    <w:rsid w:val="003634A5"/>
    <w:rsid w:val="003644BB"/>
    <w:rsid w:val="00365C3A"/>
    <w:rsid w:val="00365F04"/>
    <w:rsid w:val="003675BF"/>
    <w:rsid w:val="00367DD5"/>
    <w:rsid w:val="00367FAE"/>
    <w:rsid w:val="00370866"/>
    <w:rsid w:val="003709B9"/>
    <w:rsid w:val="00372ABA"/>
    <w:rsid w:val="003739D6"/>
    <w:rsid w:val="00373BAF"/>
    <w:rsid w:val="00375872"/>
    <w:rsid w:val="00380BC9"/>
    <w:rsid w:val="00382460"/>
    <w:rsid w:val="00382461"/>
    <w:rsid w:val="003825C1"/>
    <w:rsid w:val="00383066"/>
    <w:rsid w:val="00383B4E"/>
    <w:rsid w:val="003849A5"/>
    <w:rsid w:val="00384BD1"/>
    <w:rsid w:val="00386EB2"/>
    <w:rsid w:val="003879E1"/>
    <w:rsid w:val="0039235A"/>
    <w:rsid w:val="00392B5E"/>
    <w:rsid w:val="00393BB5"/>
    <w:rsid w:val="00394423"/>
    <w:rsid w:val="00394530"/>
    <w:rsid w:val="00394565"/>
    <w:rsid w:val="00394B1A"/>
    <w:rsid w:val="00395B07"/>
    <w:rsid w:val="00395E13"/>
    <w:rsid w:val="003965B6"/>
    <w:rsid w:val="003975FB"/>
    <w:rsid w:val="00397D70"/>
    <w:rsid w:val="00397DB6"/>
    <w:rsid w:val="003A0896"/>
    <w:rsid w:val="003A16F6"/>
    <w:rsid w:val="003A3072"/>
    <w:rsid w:val="003A36EE"/>
    <w:rsid w:val="003A39EC"/>
    <w:rsid w:val="003A529B"/>
    <w:rsid w:val="003A6A71"/>
    <w:rsid w:val="003A6E63"/>
    <w:rsid w:val="003B1974"/>
    <w:rsid w:val="003B1AF5"/>
    <w:rsid w:val="003B1DE8"/>
    <w:rsid w:val="003B3951"/>
    <w:rsid w:val="003B39F0"/>
    <w:rsid w:val="003B3E07"/>
    <w:rsid w:val="003B5591"/>
    <w:rsid w:val="003B6986"/>
    <w:rsid w:val="003B6A82"/>
    <w:rsid w:val="003B6CBE"/>
    <w:rsid w:val="003B7276"/>
    <w:rsid w:val="003C3111"/>
    <w:rsid w:val="003C319D"/>
    <w:rsid w:val="003C3BF9"/>
    <w:rsid w:val="003C3BFF"/>
    <w:rsid w:val="003C4293"/>
    <w:rsid w:val="003C4303"/>
    <w:rsid w:val="003C43F4"/>
    <w:rsid w:val="003C4555"/>
    <w:rsid w:val="003C4CA5"/>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E9F"/>
    <w:rsid w:val="003E7113"/>
    <w:rsid w:val="003F0A42"/>
    <w:rsid w:val="003F114D"/>
    <w:rsid w:val="003F1782"/>
    <w:rsid w:val="003F2334"/>
    <w:rsid w:val="003F2D12"/>
    <w:rsid w:val="003F39F5"/>
    <w:rsid w:val="003F422D"/>
    <w:rsid w:val="003F43D5"/>
    <w:rsid w:val="003F587E"/>
    <w:rsid w:val="003F63C9"/>
    <w:rsid w:val="003F7852"/>
    <w:rsid w:val="003F7BC8"/>
    <w:rsid w:val="004008B5"/>
    <w:rsid w:val="00400A98"/>
    <w:rsid w:val="004015D6"/>
    <w:rsid w:val="00401B60"/>
    <w:rsid w:val="00401EF7"/>
    <w:rsid w:val="00402EC4"/>
    <w:rsid w:val="00403303"/>
    <w:rsid w:val="004038AA"/>
    <w:rsid w:val="004044FA"/>
    <w:rsid w:val="00405844"/>
    <w:rsid w:val="00406207"/>
    <w:rsid w:val="00406C1C"/>
    <w:rsid w:val="00407551"/>
    <w:rsid w:val="00410561"/>
    <w:rsid w:val="00411582"/>
    <w:rsid w:val="004123EF"/>
    <w:rsid w:val="00414109"/>
    <w:rsid w:val="0041523E"/>
    <w:rsid w:val="00415A80"/>
    <w:rsid w:val="00415D3F"/>
    <w:rsid w:val="004167CF"/>
    <w:rsid w:val="00416C9A"/>
    <w:rsid w:val="004176F2"/>
    <w:rsid w:val="00422054"/>
    <w:rsid w:val="00422A82"/>
    <w:rsid w:val="00422B68"/>
    <w:rsid w:val="004232ED"/>
    <w:rsid w:val="004241C0"/>
    <w:rsid w:val="00425E56"/>
    <w:rsid w:val="00426275"/>
    <w:rsid w:val="004272EC"/>
    <w:rsid w:val="00431456"/>
    <w:rsid w:val="00433A0C"/>
    <w:rsid w:val="00434E9D"/>
    <w:rsid w:val="00434F47"/>
    <w:rsid w:val="00435FEC"/>
    <w:rsid w:val="0043714B"/>
    <w:rsid w:val="004371EB"/>
    <w:rsid w:val="004376CA"/>
    <w:rsid w:val="004404FB"/>
    <w:rsid w:val="00440511"/>
    <w:rsid w:val="00443077"/>
    <w:rsid w:val="00444FA4"/>
    <w:rsid w:val="00446010"/>
    <w:rsid w:val="00446CBF"/>
    <w:rsid w:val="00446F98"/>
    <w:rsid w:val="0044746B"/>
    <w:rsid w:val="00447A6C"/>
    <w:rsid w:val="00447DED"/>
    <w:rsid w:val="0045077E"/>
    <w:rsid w:val="004509E2"/>
    <w:rsid w:val="004513A3"/>
    <w:rsid w:val="00451833"/>
    <w:rsid w:val="00451FB7"/>
    <w:rsid w:val="00452363"/>
    <w:rsid w:val="004529D6"/>
    <w:rsid w:val="0045345F"/>
    <w:rsid w:val="004538E6"/>
    <w:rsid w:val="004567D5"/>
    <w:rsid w:val="00456CFC"/>
    <w:rsid w:val="00461900"/>
    <w:rsid w:val="004629D7"/>
    <w:rsid w:val="00463019"/>
    <w:rsid w:val="00464D9E"/>
    <w:rsid w:val="00464E43"/>
    <w:rsid w:val="004658DA"/>
    <w:rsid w:val="00466314"/>
    <w:rsid w:val="004668CD"/>
    <w:rsid w:val="004672D0"/>
    <w:rsid w:val="00467564"/>
    <w:rsid w:val="0046762A"/>
    <w:rsid w:val="00467F4F"/>
    <w:rsid w:val="00470B9A"/>
    <w:rsid w:val="00471917"/>
    <w:rsid w:val="00471B1A"/>
    <w:rsid w:val="00471F19"/>
    <w:rsid w:val="00472890"/>
    <w:rsid w:val="0047487F"/>
    <w:rsid w:val="00474B90"/>
    <w:rsid w:val="00474C2A"/>
    <w:rsid w:val="00476153"/>
    <w:rsid w:val="00476961"/>
    <w:rsid w:val="00476A36"/>
    <w:rsid w:val="0048169E"/>
    <w:rsid w:val="00482580"/>
    <w:rsid w:val="004834B9"/>
    <w:rsid w:val="00484200"/>
    <w:rsid w:val="004851AF"/>
    <w:rsid w:val="00485900"/>
    <w:rsid w:val="00485CBD"/>
    <w:rsid w:val="00486464"/>
    <w:rsid w:val="00486831"/>
    <w:rsid w:val="004904B6"/>
    <w:rsid w:val="004914D9"/>
    <w:rsid w:val="00493789"/>
    <w:rsid w:val="00493F79"/>
    <w:rsid w:val="0049433F"/>
    <w:rsid w:val="00497077"/>
    <w:rsid w:val="004A017E"/>
    <w:rsid w:val="004A04BB"/>
    <w:rsid w:val="004A0895"/>
    <w:rsid w:val="004A0996"/>
    <w:rsid w:val="004A1CFF"/>
    <w:rsid w:val="004A1E2F"/>
    <w:rsid w:val="004A2A86"/>
    <w:rsid w:val="004A4728"/>
    <w:rsid w:val="004A5426"/>
    <w:rsid w:val="004A70EB"/>
    <w:rsid w:val="004A77EF"/>
    <w:rsid w:val="004A7FC9"/>
    <w:rsid w:val="004B0461"/>
    <w:rsid w:val="004B16A7"/>
    <w:rsid w:val="004B182A"/>
    <w:rsid w:val="004B4D53"/>
    <w:rsid w:val="004B57B7"/>
    <w:rsid w:val="004B7D1F"/>
    <w:rsid w:val="004C1A93"/>
    <w:rsid w:val="004C6074"/>
    <w:rsid w:val="004C62A3"/>
    <w:rsid w:val="004C75E2"/>
    <w:rsid w:val="004C79BF"/>
    <w:rsid w:val="004D01B7"/>
    <w:rsid w:val="004D115F"/>
    <w:rsid w:val="004D18CB"/>
    <w:rsid w:val="004D22EA"/>
    <w:rsid w:val="004D4697"/>
    <w:rsid w:val="004D4F7A"/>
    <w:rsid w:val="004D6BFC"/>
    <w:rsid w:val="004D71F5"/>
    <w:rsid w:val="004D73C8"/>
    <w:rsid w:val="004D7F14"/>
    <w:rsid w:val="004E1392"/>
    <w:rsid w:val="004E3C0F"/>
    <w:rsid w:val="004E4D05"/>
    <w:rsid w:val="004E7F70"/>
    <w:rsid w:val="004F025A"/>
    <w:rsid w:val="004F3076"/>
    <w:rsid w:val="004F35F3"/>
    <w:rsid w:val="004F3A97"/>
    <w:rsid w:val="004F56A9"/>
    <w:rsid w:val="004F762F"/>
    <w:rsid w:val="00500BE1"/>
    <w:rsid w:val="00500E19"/>
    <w:rsid w:val="00500E4A"/>
    <w:rsid w:val="0050118D"/>
    <w:rsid w:val="00502D70"/>
    <w:rsid w:val="00502F4F"/>
    <w:rsid w:val="005036EB"/>
    <w:rsid w:val="00505EF9"/>
    <w:rsid w:val="0050714F"/>
    <w:rsid w:val="00510F02"/>
    <w:rsid w:val="00511E64"/>
    <w:rsid w:val="00512F28"/>
    <w:rsid w:val="00520AD1"/>
    <w:rsid w:val="00520C81"/>
    <w:rsid w:val="00522054"/>
    <w:rsid w:val="00522377"/>
    <w:rsid w:val="00523819"/>
    <w:rsid w:val="0052442B"/>
    <w:rsid w:val="00524E55"/>
    <w:rsid w:val="00525BDD"/>
    <w:rsid w:val="0052666F"/>
    <w:rsid w:val="005319E4"/>
    <w:rsid w:val="00532E25"/>
    <w:rsid w:val="00533688"/>
    <w:rsid w:val="00534AE0"/>
    <w:rsid w:val="00535D93"/>
    <w:rsid w:val="00536F4B"/>
    <w:rsid w:val="00540DAA"/>
    <w:rsid w:val="0054277B"/>
    <w:rsid w:val="00543C60"/>
    <w:rsid w:val="0054491B"/>
    <w:rsid w:val="00544F46"/>
    <w:rsid w:val="005451F7"/>
    <w:rsid w:val="005452EE"/>
    <w:rsid w:val="00546431"/>
    <w:rsid w:val="005466BD"/>
    <w:rsid w:val="00550ABB"/>
    <w:rsid w:val="005526CB"/>
    <w:rsid w:val="005528F7"/>
    <w:rsid w:val="00553A02"/>
    <w:rsid w:val="00554A76"/>
    <w:rsid w:val="00563AE2"/>
    <w:rsid w:val="00565B74"/>
    <w:rsid w:val="005661D7"/>
    <w:rsid w:val="00567257"/>
    <w:rsid w:val="00567825"/>
    <w:rsid w:val="005709CC"/>
    <w:rsid w:val="00570B57"/>
    <w:rsid w:val="005712D9"/>
    <w:rsid w:val="00571E98"/>
    <w:rsid w:val="0057208E"/>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F42"/>
    <w:rsid w:val="00586FE5"/>
    <w:rsid w:val="00590A06"/>
    <w:rsid w:val="00591244"/>
    <w:rsid w:val="00593751"/>
    <w:rsid w:val="00593F89"/>
    <w:rsid w:val="00594647"/>
    <w:rsid w:val="0059475C"/>
    <w:rsid w:val="00595382"/>
    <w:rsid w:val="00596161"/>
    <w:rsid w:val="00596C66"/>
    <w:rsid w:val="0059733D"/>
    <w:rsid w:val="005A021F"/>
    <w:rsid w:val="005A1147"/>
    <w:rsid w:val="005A19FF"/>
    <w:rsid w:val="005A2376"/>
    <w:rsid w:val="005A3F2E"/>
    <w:rsid w:val="005A531B"/>
    <w:rsid w:val="005A70EC"/>
    <w:rsid w:val="005A727A"/>
    <w:rsid w:val="005A735A"/>
    <w:rsid w:val="005B02CD"/>
    <w:rsid w:val="005B1230"/>
    <w:rsid w:val="005B2C7F"/>
    <w:rsid w:val="005B3E92"/>
    <w:rsid w:val="005B4732"/>
    <w:rsid w:val="005B58E4"/>
    <w:rsid w:val="005B6F66"/>
    <w:rsid w:val="005B7E9F"/>
    <w:rsid w:val="005C0C30"/>
    <w:rsid w:val="005C0EA3"/>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2308"/>
    <w:rsid w:val="005E27CE"/>
    <w:rsid w:val="005E3F3A"/>
    <w:rsid w:val="005E4000"/>
    <w:rsid w:val="005E4E21"/>
    <w:rsid w:val="005E6286"/>
    <w:rsid w:val="005F138D"/>
    <w:rsid w:val="005F32D9"/>
    <w:rsid w:val="005F563B"/>
    <w:rsid w:val="005F56C5"/>
    <w:rsid w:val="005F69DC"/>
    <w:rsid w:val="005F6BA0"/>
    <w:rsid w:val="005F79CD"/>
    <w:rsid w:val="0060094C"/>
    <w:rsid w:val="00600A83"/>
    <w:rsid w:val="00601210"/>
    <w:rsid w:val="00601CB9"/>
    <w:rsid w:val="00602F3B"/>
    <w:rsid w:val="006032CE"/>
    <w:rsid w:val="00603606"/>
    <w:rsid w:val="006040F5"/>
    <w:rsid w:val="0060753B"/>
    <w:rsid w:val="00610484"/>
    <w:rsid w:val="00610634"/>
    <w:rsid w:val="006128CE"/>
    <w:rsid w:val="00613198"/>
    <w:rsid w:val="00614029"/>
    <w:rsid w:val="00615675"/>
    <w:rsid w:val="006157DD"/>
    <w:rsid w:val="006161EF"/>
    <w:rsid w:val="00616317"/>
    <w:rsid w:val="00616EC5"/>
    <w:rsid w:val="00617877"/>
    <w:rsid w:val="00621A1B"/>
    <w:rsid w:val="006235ED"/>
    <w:rsid w:val="00623F3E"/>
    <w:rsid w:val="0062628B"/>
    <w:rsid w:val="00626A57"/>
    <w:rsid w:val="00626EF5"/>
    <w:rsid w:val="006305B7"/>
    <w:rsid w:val="00632881"/>
    <w:rsid w:val="0063359E"/>
    <w:rsid w:val="006340C7"/>
    <w:rsid w:val="00634E25"/>
    <w:rsid w:val="00634F1A"/>
    <w:rsid w:val="006350D0"/>
    <w:rsid w:val="00636ACB"/>
    <w:rsid w:val="00636CFF"/>
    <w:rsid w:val="00636D4E"/>
    <w:rsid w:val="006372B6"/>
    <w:rsid w:val="0063787D"/>
    <w:rsid w:val="0064143B"/>
    <w:rsid w:val="00641BA5"/>
    <w:rsid w:val="00642669"/>
    <w:rsid w:val="00643D43"/>
    <w:rsid w:val="00644549"/>
    <w:rsid w:val="00645920"/>
    <w:rsid w:val="0064785A"/>
    <w:rsid w:val="00647A9C"/>
    <w:rsid w:val="00647F46"/>
    <w:rsid w:val="00650074"/>
    <w:rsid w:val="00650817"/>
    <w:rsid w:val="00650BA6"/>
    <w:rsid w:val="00652F69"/>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75BD"/>
    <w:rsid w:val="00667B32"/>
    <w:rsid w:val="00667CF9"/>
    <w:rsid w:val="00673576"/>
    <w:rsid w:val="00673C36"/>
    <w:rsid w:val="00674906"/>
    <w:rsid w:val="006750AD"/>
    <w:rsid w:val="006756FE"/>
    <w:rsid w:val="00676116"/>
    <w:rsid w:val="006762C3"/>
    <w:rsid w:val="00676506"/>
    <w:rsid w:val="006767D5"/>
    <w:rsid w:val="00676A3D"/>
    <w:rsid w:val="006775CE"/>
    <w:rsid w:val="00677B78"/>
    <w:rsid w:val="00677F0D"/>
    <w:rsid w:val="00680A39"/>
    <w:rsid w:val="00681C06"/>
    <w:rsid w:val="00683FB6"/>
    <w:rsid w:val="00687AF7"/>
    <w:rsid w:val="006902F0"/>
    <w:rsid w:val="00690712"/>
    <w:rsid w:val="00692A99"/>
    <w:rsid w:val="006962A8"/>
    <w:rsid w:val="00696A0D"/>
    <w:rsid w:val="00696C4C"/>
    <w:rsid w:val="00697995"/>
    <w:rsid w:val="006A109E"/>
    <w:rsid w:val="006A246F"/>
    <w:rsid w:val="006A27B7"/>
    <w:rsid w:val="006A36D8"/>
    <w:rsid w:val="006A4ED9"/>
    <w:rsid w:val="006A640B"/>
    <w:rsid w:val="006A6FAD"/>
    <w:rsid w:val="006A72EE"/>
    <w:rsid w:val="006B01A6"/>
    <w:rsid w:val="006B039E"/>
    <w:rsid w:val="006B0C27"/>
    <w:rsid w:val="006B1F14"/>
    <w:rsid w:val="006B2113"/>
    <w:rsid w:val="006B2FC4"/>
    <w:rsid w:val="006B349F"/>
    <w:rsid w:val="006B404F"/>
    <w:rsid w:val="006B4E26"/>
    <w:rsid w:val="006B5341"/>
    <w:rsid w:val="006C0921"/>
    <w:rsid w:val="006C0B7A"/>
    <w:rsid w:val="006C196C"/>
    <w:rsid w:val="006C3744"/>
    <w:rsid w:val="006C4572"/>
    <w:rsid w:val="006C5090"/>
    <w:rsid w:val="006D14B1"/>
    <w:rsid w:val="006D2468"/>
    <w:rsid w:val="006D3612"/>
    <w:rsid w:val="006D43E8"/>
    <w:rsid w:val="006D50CF"/>
    <w:rsid w:val="006D5498"/>
    <w:rsid w:val="006D667C"/>
    <w:rsid w:val="006D6807"/>
    <w:rsid w:val="006D6B5C"/>
    <w:rsid w:val="006D748E"/>
    <w:rsid w:val="006E066A"/>
    <w:rsid w:val="006E0BEA"/>
    <w:rsid w:val="006E1945"/>
    <w:rsid w:val="006E1D70"/>
    <w:rsid w:val="006E252E"/>
    <w:rsid w:val="006E28C6"/>
    <w:rsid w:val="006E4090"/>
    <w:rsid w:val="006E419F"/>
    <w:rsid w:val="006E54A1"/>
    <w:rsid w:val="006E6BAC"/>
    <w:rsid w:val="006E6C3C"/>
    <w:rsid w:val="006E7891"/>
    <w:rsid w:val="006E7C3C"/>
    <w:rsid w:val="006E7E11"/>
    <w:rsid w:val="006E7FE4"/>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E16"/>
    <w:rsid w:val="00730BA9"/>
    <w:rsid w:val="0073128C"/>
    <w:rsid w:val="0073213B"/>
    <w:rsid w:val="0073313F"/>
    <w:rsid w:val="007337A1"/>
    <w:rsid w:val="00733946"/>
    <w:rsid w:val="00735B79"/>
    <w:rsid w:val="00736325"/>
    <w:rsid w:val="007365EC"/>
    <w:rsid w:val="00736B04"/>
    <w:rsid w:val="00741659"/>
    <w:rsid w:val="00741759"/>
    <w:rsid w:val="00741F33"/>
    <w:rsid w:val="00742233"/>
    <w:rsid w:val="00744529"/>
    <w:rsid w:val="00744BAE"/>
    <w:rsid w:val="007456E0"/>
    <w:rsid w:val="007463F8"/>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ACC"/>
    <w:rsid w:val="00776ED4"/>
    <w:rsid w:val="007806D3"/>
    <w:rsid w:val="00781214"/>
    <w:rsid w:val="00781615"/>
    <w:rsid w:val="007817F6"/>
    <w:rsid w:val="00783C90"/>
    <w:rsid w:val="00785677"/>
    <w:rsid w:val="007861C6"/>
    <w:rsid w:val="007865FF"/>
    <w:rsid w:val="00786A9D"/>
    <w:rsid w:val="00786D85"/>
    <w:rsid w:val="007906D3"/>
    <w:rsid w:val="007929BA"/>
    <w:rsid w:val="00792AD1"/>
    <w:rsid w:val="00793311"/>
    <w:rsid w:val="00793D2B"/>
    <w:rsid w:val="00793E54"/>
    <w:rsid w:val="007941BD"/>
    <w:rsid w:val="00794A98"/>
    <w:rsid w:val="00795D26"/>
    <w:rsid w:val="00796445"/>
    <w:rsid w:val="0079661E"/>
    <w:rsid w:val="00796829"/>
    <w:rsid w:val="0079788F"/>
    <w:rsid w:val="007A0598"/>
    <w:rsid w:val="007A1165"/>
    <w:rsid w:val="007A1F88"/>
    <w:rsid w:val="007A2351"/>
    <w:rsid w:val="007A289D"/>
    <w:rsid w:val="007A38E8"/>
    <w:rsid w:val="007A3CA2"/>
    <w:rsid w:val="007A5F2C"/>
    <w:rsid w:val="007A7A4E"/>
    <w:rsid w:val="007B15D9"/>
    <w:rsid w:val="007B2597"/>
    <w:rsid w:val="007B511C"/>
    <w:rsid w:val="007B54BB"/>
    <w:rsid w:val="007B71DC"/>
    <w:rsid w:val="007B782A"/>
    <w:rsid w:val="007B7CAA"/>
    <w:rsid w:val="007C005F"/>
    <w:rsid w:val="007C187F"/>
    <w:rsid w:val="007C1D02"/>
    <w:rsid w:val="007C2503"/>
    <w:rsid w:val="007C6175"/>
    <w:rsid w:val="007C707E"/>
    <w:rsid w:val="007D02AC"/>
    <w:rsid w:val="007D1127"/>
    <w:rsid w:val="007D2A0D"/>
    <w:rsid w:val="007D2E9B"/>
    <w:rsid w:val="007D4A52"/>
    <w:rsid w:val="007D4FC8"/>
    <w:rsid w:val="007E4E01"/>
    <w:rsid w:val="007E5207"/>
    <w:rsid w:val="007E6D60"/>
    <w:rsid w:val="007E76C1"/>
    <w:rsid w:val="007E7A4B"/>
    <w:rsid w:val="007E7C48"/>
    <w:rsid w:val="007F0602"/>
    <w:rsid w:val="007F0AAC"/>
    <w:rsid w:val="007F4A97"/>
    <w:rsid w:val="007F568F"/>
    <w:rsid w:val="007F58E5"/>
    <w:rsid w:val="007F6C86"/>
    <w:rsid w:val="007F725C"/>
    <w:rsid w:val="007F760D"/>
    <w:rsid w:val="007F77B7"/>
    <w:rsid w:val="007F7DAB"/>
    <w:rsid w:val="007F7F9B"/>
    <w:rsid w:val="008001C8"/>
    <w:rsid w:val="00800620"/>
    <w:rsid w:val="0080352F"/>
    <w:rsid w:val="00803C9D"/>
    <w:rsid w:val="008064D2"/>
    <w:rsid w:val="00810AC8"/>
    <w:rsid w:val="00810CD5"/>
    <w:rsid w:val="00813924"/>
    <w:rsid w:val="008163DD"/>
    <w:rsid w:val="00820413"/>
    <w:rsid w:val="00821712"/>
    <w:rsid w:val="00822E7D"/>
    <w:rsid w:val="008269CA"/>
    <w:rsid w:val="00827D8E"/>
    <w:rsid w:val="00827F68"/>
    <w:rsid w:val="008315FD"/>
    <w:rsid w:val="00831EE9"/>
    <w:rsid w:val="008322A2"/>
    <w:rsid w:val="008331F7"/>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DEE"/>
    <w:rsid w:val="00844FFE"/>
    <w:rsid w:val="0084518F"/>
    <w:rsid w:val="008452EA"/>
    <w:rsid w:val="00845909"/>
    <w:rsid w:val="00846003"/>
    <w:rsid w:val="008467FD"/>
    <w:rsid w:val="00846804"/>
    <w:rsid w:val="00847174"/>
    <w:rsid w:val="008472CE"/>
    <w:rsid w:val="008503AF"/>
    <w:rsid w:val="00850A93"/>
    <w:rsid w:val="00850E5A"/>
    <w:rsid w:val="0085133C"/>
    <w:rsid w:val="008519B3"/>
    <w:rsid w:val="00852964"/>
    <w:rsid w:val="008538C3"/>
    <w:rsid w:val="008555B0"/>
    <w:rsid w:val="0085586A"/>
    <w:rsid w:val="00855A16"/>
    <w:rsid w:val="00856A77"/>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5157"/>
    <w:rsid w:val="008761DA"/>
    <w:rsid w:val="00877822"/>
    <w:rsid w:val="008816EC"/>
    <w:rsid w:val="008832B8"/>
    <w:rsid w:val="00883AE2"/>
    <w:rsid w:val="00883C8E"/>
    <w:rsid w:val="00884391"/>
    <w:rsid w:val="008844C7"/>
    <w:rsid w:val="00885E5F"/>
    <w:rsid w:val="008863E2"/>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40A3"/>
    <w:rsid w:val="008A52E6"/>
    <w:rsid w:val="008A7DF6"/>
    <w:rsid w:val="008B07C8"/>
    <w:rsid w:val="008B1410"/>
    <w:rsid w:val="008B3195"/>
    <w:rsid w:val="008B3EF5"/>
    <w:rsid w:val="008B4247"/>
    <w:rsid w:val="008B4A38"/>
    <w:rsid w:val="008B56EF"/>
    <w:rsid w:val="008B607C"/>
    <w:rsid w:val="008B6BFB"/>
    <w:rsid w:val="008B73F1"/>
    <w:rsid w:val="008B76BD"/>
    <w:rsid w:val="008C09BA"/>
    <w:rsid w:val="008C0ED5"/>
    <w:rsid w:val="008C10FA"/>
    <w:rsid w:val="008C4BF0"/>
    <w:rsid w:val="008C4EBB"/>
    <w:rsid w:val="008C6E48"/>
    <w:rsid w:val="008D045A"/>
    <w:rsid w:val="008D11BE"/>
    <w:rsid w:val="008D2A99"/>
    <w:rsid w:val="008D2EDF"/>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EEE"/>
    <w:rsid w:val="008F100A"/>
    <w:rsid w:val="008F2175"/>
    <w:rsid w:val="008F2A52"/>
    <w:rsid w:val="008F3E95"/>
    <w:rsid w:val="008F4D59"/>
    <w:rsid w:val="008F4DA3"/>
    <w:rsid w:val="008F4E70"/>
    <w:rsid w:val="008F5BA8"/>
    <w:rsid w:val="008F5D30"/>
    <w:rsid w:val="009003F0"/>
    <w:rsid w:val="00900586"/>
    <w:rsid w:val="00901438"/>
    <w:rsid w:val="00901547"/>
    <w:rsid w:val="00901F20"/>
    <w:rsid w:val="00902642"/>
    <w:rsid w:val="00902A01"/>
    <w:rsid w:val="0090326E"/>
    <w:rsid w:val="00905D38"/>
    <w:rsid w:val="00906058"/>
    <w:rsid w:val="00906B73"/>
    <w:rsid w:val="009070F5"/>
    <w:rsid w:val="0090713E"/>
    <w:rsid w:val="00907A88"/>
    <w:rsid w:val="00911A59"/>
    <w:rsid w:val="0091226B"/>
    <w:rsid w:val="00915DD6"/>
    <w:rsid w:val="0091612B"/>
    <w:rsid w:val="00917E5B"/>
    <w:rsid w:val="009223AE"/>
    <w:rsid w:val="009238C4"/>
    <w:rsid w:val="0092399B"/>
    <w:rsid w:val="009248A5"/>
    <w:rsid w:val="00924ABA"/>
    <w:rsid w:val="009251ED"/>
    <w:rsid w:val="00926E74"/>
    <w:rsid w:val="009279C4"/>
    <w:rsid w:val="00927C25"/>
    <w:rsid w:val="00930CA8"/>
    <w:rsid w:val="00931294"/>
    <w:rsid w:val="00931B76"/>
    <w:rsid w:val="00932906"/>
    <w:rsid w:val="00932913"/>
    <w:rsid w:val="00932ADA"/>
    <w:rsid w:val="009337AD"/>
    <w:rsid w:val="00934785"/>
    <w:rsid w:val="00935208"/>
    <w:rsid w:val="00935283"/>
    <w:rsid w:val="0093545D"/>
    <w:rsid w:val="00935C49"/>
    <w:rsid w:val="009434AA"/>
    <w:rsid w:val="00943DEF"/>
    <w:rsid w:val="00944646"/>
    <w:rsid w:val="00944FD2"/>
    <w:rsid w:val="00945D16"/>
    <w:rsid w:val="009500F6"/>
    <w:rsid w:val="00952974"/>
    <w:rsid w:val="00953BCB"/>
    <w:rsid w:val="0095418C"/>
    <w:rsid w:val="009545B9"/>
    <w:rsid w:val="00954780"/>
    <w:rsid w:val="00955D9F"/>
    <w:rsid w:val="00956092"/>
    <w:rsid w:val="0095735A"/>
    <w:rsid w:val="00960253"/>
    <w:rsid w:val="00960658"/>
    <w:rsid w:val="00961111"/>
    <w:rsid w:val="00961B22"/>
    <w:rsid w:val="00961E69"/>
    <w:rsid w:val="0096203B"/>
    <w:rsid w:val="0096262B"/>
    <w:rsid w:val="00962A9B"/>
    <w:rsid w:val="00962EFA"/>
    <w:rsid w:val="009640B5"/>
    <w:rsid w:val="0097039B"/>
    <w:rsid w:val="009708B9"/>
    <w:rsid w:val="0097242B"/>
    <w:rsid w:val="00973699"/>
    <w:rsid w:val="009740E2"/>
    <w:rsid w:val="009747BD"/>
    <w:rsid w:val="00975C3F"/>
    <w:rsid w:val="0097680C"/>
    <w:rsid w:val="009773A9"/>
    <w:rsid w:val="0097748A"/>
    <w:rsid w:val="0098086A"/>
    <w:rsid w:val="00981FFC"/>
    <w:rsid w:val="00982939"/>
    <w:rsid w:val="00982DC1"/>
    <w:rsid w:val="0098334B"/>
    <w:rsid w:val="00983F51"/>
    <w:rsid w:val="0098479B"/>
    <w:rsid w:val="009851BC"/>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B022C"/>
    <w:rsid w:val="009B08FA"/>
    <w:rsid w:val="009B0A50"/>
    <w:rsid w:val="009B10AE"/>
    <w:rsid w:val="009B186C"/>
    <w:rsid w:val="009B2D9C"/>
    <w:rsid w:val="009B35A3"/>
    <w:rsid w:val="009B5554"/>
    <w:rsid w:val="009B7898"/>
    <w:rsid w:val="009B7A25"/>
    <w:rsid w:val="009C1523"/>
    <w:rsid w:val="009C19BB"/>
    <w:rsid w:val="009C2CAE"/>
    <w:rsid w:val="009C2E77"/>
    <w:rsid w:val="009C3C76"/>
    <w:rsid w:val="009C3D2A"/>
    <w:rsid w:val="009C4E98"/>
    <w:rsid w:val="009C50FD"/>
    <w:rsid w:val="009C58ED"/>
    <w:rsid w:val="009C5EAB"/>
    <w:rsid w:val="009D01F8"/>
    <w:rsid w:val="009D04B8"/>
    <w:rsid w:val="009D0D9F"/>
    <w:rsid w:val="009D1935"/>
    <w:rsid w:val="009D1B5D"/>
    <w:rsid w:val="009D3604"/>
    <w:rsid w:val="009D4C9C"/>
    <w:rsid w:val="009E0155"/>
    <w:rsid w:val="009E0A05"/>
    <w:rsid w:val="009E268D"/>
    <w:rsid w:val="009E34AB"/>
    <w:rsid w:val="009E3610"/>
    <w:rsid w:val="009E37EB"/>
    <w:rsid w:val="009E4B1C"/>
    <w:rsid w:val="009E6C06"/>
    <w:rsid w:val="009E6F59"/>
    <w:rsid w:val="009E76FB"/>
    <w:rsid w:val="009F063F"/>
    <w:rsid w:val="009F3F7D"/>
    <w:rsid w:val="009F4A66"/>
    <w:rsid w:val="009F7D41"/>
    <w:rsid w:val="00A01251"/>
    <w:rsid w:val="00A02529"/>
    <w:rsid w:val="00A03580"/>
    <w:rsid w:val="00A0438B"/>
    <w:rsid w:val="00A05803"/>
    <w:rsid w:val="00A06BBB"/>
    <w:rsid w:val="00A071B8"/>
    <w:rsid w:val="00A07C39"/>
    <w:rsid w:val="00A10655"/>
    <w:rsid w:val="00A13132"/>
    <w:rsid w:val="00A1322E"/>
    <w:rsid w:val="00A13FF5"/>
    <w:rsid w:val="00A14568"/>
    <w:rsid w:val="00A14B56"/>
    <w:rsid w:val="00A1575A"/>
    <w:rsid w:val="00A16225"/>
    <w:rsid w:val="00A162CA"/>
    <w:rsid w:val="00A209C4"/>
    <w:rsid w:val="00A20F45"/>
    <w:rsid w:val="00A21ADD"/>
    <w:rsid w:val="00A23008"/>
    <w:rsid w:val="00A236DE"/>
    <w:rsid w:val="00A23AB5"/>
    <w:rsid w:val="00A24036"/>
    <w:rsid w:val="00A243E9"/>
    <w:rsid w:val="00A25813"/>
    <w:rsid w:val="00A25A99"/>
    <w:rsid w:val="00A26664"/>
    <w:rsid w:val="00A26D4D"/>
    <w:rsid w:val="00A30A5B"/>
    <w:rsid w:val="00A32353"/>
    <w:rsid w:val="00A32813"/>
    <w:rsid w:val="00A32843"/>
    <w:rsid w:val="00A3284C"/>
    <w:rsid w:val="00A34597"/>
    <w:rsid w:val="00A34D1F"/>
    <w:rsid w:val="00A366F6"/>
    <w:rsid w:val="00A377D3"/>
    <w:rsid w:val="00A37B0E"/>
    <w:rsid w:val="00A4262B"/>
    <w:rsid w:val="00A43678"/>
    <w:rsid w:val="00A45EC8"/>
    <w:rsid w:val="00A46610"/>
    <w:rsid w:val="00A46F7D"/>
    <w:rsid w:val="00A47945"/>
    <w:rsid w:val="00A50B4B"/>
    <w:rsid w:val="00A514C5"/>
    <w:rsid w:val="00A52409"/>
    <w:rsid w:val="00A538AE"/>
    <w:rsid w:val="00A54E2C"/>
    <w:rsid w:val="00A54FB8"/>
    <w:rsid w:val="00A562E0"/>
    <w:rsid w:val="00A57ACC"/>
    <w:rsid w:val="00A57BFE"/>
    <w:rsid w:val="00A57F56"/>
    <w:rsid w:val="00A60D02"/>
    <w:rsid w:val="00A60F71"/>
    <w:rsid w:val="00A65607"/>
    <w:rsid w:val="00A663EA"/>
    <w:rsid w:val="00A66D54"/>
    <w:rsid w:val="00A67206"/>
    <w:rsid w:val="00A71B0F"/>
    <w:rsid w:val="00A73AA1"/>
    <w:rsid w:val="00A751D3"/>
    <w:rsid w:val="00A76D35"/>
    <w:rsid w:val="00A80764"/>
    <w:rsid w:val="00A807BC"/>
    <w:rsid w:val="00A8109A"/>
    <w:rsid w:val="00A811B0"/>
    <w:rsid w:val="00A813D1"/>
    <w:rsid w:val="00A8148D"/>
    <w:rsid w:val="00A81EC0"/>
    <w:rsid w:val="00A84323"/>
    <w:rsid w:val="00A847EE"/>
    <w:rsid w:val="00A84845"/>
    <w:rsid w:val="00A85A8E"/>
    <w:rsid w:val="00A860EF"/>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7EC"/>
    <w:rsid w:val="00AC016C"/>
    <w:rsid w:val="00AC3536"/>
    <w:rsid w:val="00AC3A09"/>
    <w:rsid w:val="00AC3D72"/>
    <w:rsid w:val="00AC4DC2"/>
    <w:rsid w:val="00AC4E52"/>
    <w:rsid w:val="00AC534B"/>
    <w:rsid w:val="00AC6BAC"/>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69E"/>
    <w:rsid w:val="00AF09CE"/>
    <w:rsid w:val="00AF0FBD"/>
    <w:rsid w:val="00AF149A"/>
    <w:rsid w:val="00AF1853"/>
    <w:rsid w:val="00AF2034"/>
    <w:rsid w:val="00AF2A7C"/>
    <w:rsid w:val="00AF2E18"/>
    <w:rsid w:val="00AF4C53"/>
    <w:rsid w:val="00AF506F"/>
    <w:rsid w:val="00AF54D0"/>
    <w:rsid w:val="00B02075"/>
    <w:rsid w:val="00B025E5"/>
    <w:rsid w:val="00B026C6"/>
    <w:rsid w:val="00B0290C"/>
    <w:rsid w:val="00B052DC"/>
    <w:rsid w:val="00B05372"/>
    <w:rsid w:val="00B0661B"/>
    <w:rsid w:val="00B0747D"/>
    <w:rsid w:val="00B07FFD"/>
    <w:rsid w:val="00B10A28"/>
    <w:rsid w:val="00B11558"/>
    <w:rsid w:val="00B11D20"/>
    <w:rsid w:val="00B126F4"/>
    <w:rsid w:val="00B1356C"/>
    <w:rsid w:val="00B13ABA"/>
    <w:rsid w:val="00B150C5"/>
    <w:rsid w:val="00B1543F"/>
    <w:rsid w:val="00B15521"/>
    <w:rsid w:val="00B164B6"/>
    <w:rsid w:val="00B1692E"/>
    <w:rsid w:val="00B22083"/>
    <w:rsid w:val="00B2221C"/>
    <w:rsid w:val="00B2238A"/>
    <w:rsid w:val="00B2399E"/>
    <w:rsid w:val="00B23F15"/>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C05"/>
    <w:rsid w:val="00B36FB0"/>
    <w:rsid w:val="00B40A4F"/>
    <w:rsid w:val="00B42590"/>
    <w:rsid w:val="00B43265"/>
    <w:rsid w:val="00B4394F"/>
    <w:rsid w:val="00B44475"/>
    <w:rsid w:val="00B44FFF"/>
    <w:rsid w:val="00B51EFB"/>
    <w:rsid w:val="00B51FAE"/>
    <w:rsid w:val="00B52A1E"/>
    <w:rsid w:val="00B53754"/>
    <w:rsid w:val="00B53ECD"/>
    <w:rsid w:val="00B54691"/>
    <w:rsid w:val="00B570EB"/>
    <w:rsid w:val="00B5735C"/>
    <w:rsid w:val="00B57937"/>
    <w:rsid w:val="00B605B4"/>
    <w:rsid w:val="00B60E12"/>
    <w:rsid w:val="00B61ACB"/>
    <w:rsid w:val="00B626C8"/>
    <w:rsid w:val="00B62F0C"/>
    <w:rsid w:val="00B66D2E"/>
    <w:rsid w:val="00B67115"/>
    <w:rsid w:val="00B7574F"/>
    <w:rsid w:val="00B77175"/>
    <w:rsid w:val="00B7737D"/>
    <w:rsid w:val="00B7771E"/>
    <w:rsid w:val="00B77D5B"/>
    <w:rsid w:val="00B80858"/>
    <w:rsid w:val="00B81071"/>
    <w:rsid w:val="00B82AD3"/>
    <w:rsid w:val="00B83EE2"/>
    <w:rsid w:val="00B841F4"/>
    <w:rsid w:val="00B842D5"/>
    <w:rsid w:val="00B84301"/>
    <w:rsid w:val="00B849A2"/>
    <w:rsid w:val="00B856BB"/>
    <w:rsid w:val="00B86610"/>
    <w:rsid w:val="00B900E7"/>
    <w:rsid w:val="00B91539"/>
    <w:rsid w:val="00B921EC"/>
    <w:rsid w:val="00B93C90"/>
    <w:rsid w:val="00BA1540"/>
    <w:rsid w:val="00BA2250"/>
    <w:rsid w:val="00BA3593"/>
    <w:rsid w:val="00BA47F1"/>
    <w:rsid w:val="00BA4D35"/>
    <w:rsid w:val="00BA5852"/>
    <w:rsid w:val="00BB0848"/>
    <w:rsid w:val="00BB13C9"/>
    <w:rsid w:val="00BB13D8"/>
    <w:rsid w:val="00BB2F51"/>
    <w:rsid w:val="00BB3554"/>
    <w:rsid w:val="00BB44AC"/>
    <w:rsid w:val="00BB70E4"/>
    <w:rsid w:val="00BB7540"/>
    <w:rsid w:val="00BB7F23"/>
    <w:rsid w:val="00BC0861"/>
    <w:rsid w:val="00BC0869"/>
    <w:rsid w:val="00BC1036"/>
    <w:rsid w:val="00BC5DD5"/>
    <w:rsid w:val="00BC667B"/>
    <w:rsid w:val="00BC6DCA"/>
    <w:rsid w:val="00BC75A0"/>
    <w:rsid w:val="00BD0B91"/>
    <w:rsid w:val="00BD0EC2"/>
    <w:rsid w:val="00BD13E9"/>
    <w:rsid w:val="00BD17E2"/>
    <w:rsid w:val="00BD1B93"/>
    <w:rsid w:val="00BD1D6F"/>
    <w:rsid w:val="00BD21DC"/>
    <w:rsid w:val="00BD34D2"/>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31A4"/>
    <w:rsid w:val="00BF359B"/>
    <w:rsid w:val="00BF36EF"/>
    <w:rsid w:val="00BF36FD"/>
    <w:rsid w:val="00BF3BE8"/>
    <w:rsid w:val="00BF3CC0"/>
    <w:rsid w:val="00BF5479"/>
    <w:rsid w:val="00BF64A7"/>
    <w:rsid w:val="00BF77C4"/>
    <w:rsid w:val="00BF7DBB"/>
    <w:rsid w:val="00C004DC"/>
    <w:rsid w:val="00C02ABD"/>
    <w:rsid w:val="00C061E9"/>
    <w:rsid w:val="00C1047A"/>
    <w:rsid w:val="00C10F4F"/>
    <w:rsid w:val="00C1153B"/>
    <w:rsid w:val="00C11786"/>
    <w:rsid w:val="00C1180F"/>
    <w:rsid w:val="00C154F0"/>
    <w:rsid w:val="00C160CE"/>
    <w:rsid w:val="00C17E9E"/>
    <w:rsid w:val="00C17F5C"/>
    <w:rsid w:val="00C20B76"/>
    <w:rsid w:val="00C20BBA"/>
    <w:rsid w:val="00C21CEF"/>
    <w:rsid w:val="00C22C08"/>
    <w:rsid w:val="00C2509E"/>
    <w:rsid w:val="00C254AA"/>
    <w:rsid w:val="00C25BB6"/>
    <w:rsid w:val="00C2600E"/>
    <w:rsid w:val="00C26337"/>
    <w:rsid w:val="00C2671E"/>
    <w:rsid w:val="00C26D04"/>
    <w:rsid w:val="00C30888"/>
    <w:rsid w:val="00C30E1E"/>
    <w:rsid w:val="00C34BEB"/>
    <w:rsid w:val="00C35057"/>
    <w:rsid w:val="00C3687D"/>
    <w:rsid w:val="00C4216D"/>
    <w:rsid w:val="00C42DB7"/>
    <w:rsid w:val="00C42E7D"/>
    <w:rsid w:val="00C4300C"/>
    <w:rsid w:val="00C443D4"/>
    <w:rsid w:val="00C46453"/>
    <w:rsid w:val="00C470E9"/>
    <w:rsid w:val="00C47FCA"/>
    <w:rsid w:val="00C514B6"/>
    <w:rsid w:val="00C51E6C"/>
    <w:rsid w:val="00C5389C"/>
    <w:rsid w:val="00C53A36"/>
    <w:rsid w:val="00C54024"/>
    <w:rsid w:val="00C54E7A"/>
    <w:rsid w:val="00C56199"/>
    <w:rsid w:val="00C56B01"/>
    <w:rsid w:val="00C57E75"/>
    <w:rsid w:val="00C61583"/>
    <w:rsid w:val="00C61E56"/>
    <w:rsid w:val="00C6295A"/>
    <w:rsid w:val="00C63D9B"/>
    <w:rsid w:val="00C64152"/>
    <w:rsid w:val="00C642FB"/>
    <w:rsid w:val="00C64308"/>
    <w:rsid w:val="00C6569B"/>
    <w:rsid w:val="00C6799A"/>
    <w:rsid w:val="00C703AE"/>
    <w:rsid w:val="00C70771"/>
    <w:rsid w:val="00C71248"/>
    <w:rsid w:val="00C7171F"/>
    <w:rsid w:val="00C72546"/>
    <w:rsid w:val="00C72863"/>
    <w:rsid w:val="00C745E5"/>
    <w:rsid w:val="00C74AE8"/>
    <w:rsid w:val="00C75B21"/>
    <w:rsid w:val="00C77AEF"/>
    <w:rsid w:val="00C81CC1"/>
    <w:rsid w:val="00C82F0C"/>
    <w:rsid w:val="00C82F49"/>
    <w:rsid w:val="00C83C3E"/>
    <w:rsid w:val="00C8506D"/>
    <w:rsid w:val="00C8595D"/>
    <w:rsid w:val="00C877CD"/>
    <w:rsid w:val="00C904E1"/>
    <w:rsid w:val="00C90737"/>
    <w:rsid w:val="00C9388B"/>
    <w:rsid w:val="00C93ED2"/>
    <w:rsid w:val="00C958DF"/>
    <w:rsid w:val="00C95E69"/>
    <w:rsid w:val="00C96798"/>
    <w:rsid w:val="00C96A8D"/>
    <w:rsid w:val="00C97215"/>
    <w:rsid w:val="00CA19AB"/>
    <w:rsid w:val="00CA259F"/>
    <w:rsid w:val="00CA362B"/>
    <w:rsid w:val="00CA4FBF"/>
    <w:rsid w:val="00CA5C77"/>
    <w:rsid w:val="00CA7105"/>
    <w:rsid w:val="00CB2592"/>
    <w:rsid w:val="00CB2E2F"/>
    <w:rsid w:val="00CB46D9"/>
    <w:rsid w:val="00CB5E03"/>
    <w:rsid w:val="00CB5EB0"/>
    <w:rsid w:val="00CB6BF5"/>
    <w:rsid w:val="00CB7F2A"/>
    <w:rsid w:val="00CC0609"/>
    <w:rsid w:val="00CC1D47"/>
    <w:rsid w:val="00CC34DC"/>
    <w:rsid w:val="00CC4285"/>
    <w:rsid w:val="00CC4768"/>
    <w:rsid w:val="00CC4AEE"/>
    <w:rsid w:val="00CC4B51"/>
    <w:rsid w:val="00CC6333"/>
    <w:rsid w:val="00CD036F"/>
    <w:rsid w:val="00CD0D8F"/>
    <w:rsid w:val="00CD13A0"/>
    <w:rsid w:val="00CD2383"/>
    <w:rsid w:val="00CD2FDE"/>
    <w:rsid w:val="00CD379A"/>
    <w:rsid w:val="00CD4DDF"/>
    <w:rsid w:val="00CD75C7"/>
    <w:rsid w:val="00CE0127"/>
    <w:rsid w:val="00CE0902"/>
    <w:rsid w:val="00CE126D"/>
    <w:rsid w:val="00CE1C9A"/>
    <w:rsid w:val="00CE1F18"/>
    <w:rsid w:val="00CE315F"/>
    <w:rsid w:val="00CE3ABF"/>
    <w:rsid w:val="00CE50A9"/>
    <w:rsid w:val="00CE5A1A"/>
    <w:rsid w:val="00CE5CC4"/>
    <w:rsid w:val="00CE6950"/>
    <w:rsid w:val="00CE69D0"/>
    <w:rsid w:val="00CF13DD"/>
    <w:rsid w:val="00CF1FD2"/>
    <w:rsid w:val="00CF32D0"/>
    <w:rsid w:val="00CF3B8F"/>
    <w:rsid w:val="00CF3F1F"/>
    <w:rsid w:val="00CF50CE"/>
    <w:rsid w:val="00CF54B1"/>
    <w:rsid w:val="00CF54BC"/>
    <w:rsid w:val="00CF6E56"/>
    <w:rsid w:val="00D05120"/>
    <w:rsid w:val="00D057AC"/>
    <w:rsid w:val="00D067C3"/>
    <w:rsid w:val="00D0693E"/>
    <w:rsid w:val="00D06F5F"/>
    <w:rsid w:val="00D07E2D"/>
    <w:rsid w:val="00D111C6"/>
    <w:rsid w:val="00D11F87"/>
    <w:rsid w:val="00D1271C"/>
    <w:rsid w:val="00D13B4C"/>
    <w:rsid w:val="00D14A6F"/>
    <w:rsid w:val="00D17ACE"/>
    <w:rsid w:val="00D17E92"/>
    <w:rsid w:val="00D25032"/>
    <w:rsid w:val="00D26ADF"/>
    <w:rsid w:val="00D279F9"/>
    <w:rsid w:val="00D3025D"/>
    <w:rsid w:val="00D31737"/>
    <w:rsid w:val="00D323B2"/>
    <w:rsid w:val="00D35729"/>
    <w:rsid w:val="00D36CC4"/>
    <w:rsid w:val="00D37053"/>
    <w:rsid w:val="00D373DA"/>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503B6"/>
    <w:rsid w:val="00D513EC"/>
    <w:rsid w:val="00D51F76"/>
    <w:rsid w:val="00D53CD5"/>
    <w:rsid w:val="00D5513D"/>
    <w:rsid w:val="00D55EF6"/>
    <w:rsid w:val="00D56AA3"/>
    <w:rsid w:val="00D56B54"/>
    <w:rsid w:val="00D571DF"/>
    <w:rsid w:val="00D57847"/>
    <w:rsid w:val="00D57B89"/>
    <w:rsid w:val="00D60FC2"/>
    <w:rsid w:val="00D65135"/>
    <w:rsid w:val="00D6624A"/>
    <w:rsid w:val="00D67937"/>
    <w:rsid w:val="00D67B9E"/>
    <w:rsid w:val="00D67E43"/>
    <w:rsid w:val="00D70B1F"/>
    <w:rsid w:val="00D70C04"/>
    <w:rsid w:val="00D70C47"/>
    <w:rsid w:val="00D73718"/>
    <w:rsid w:val="00D7379A"/>
    <w:rsid w:val="00D73C5A"/>
    <w:rsid w:val="00D759D0"/>
    <w:rsid w:val="00D76F49"/>
    <w:rsid w:val="00D824B0"/>
    <w:rsid w:val="00D82EB0"/>
    <w:rsid w:val="00D83723"/>
    <w:rsid w:val="00D83E97"/>
    <w:rsid w:val="00D845BE"/>
    <w:rsid w:val="00D84E93"/>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735D"/>
    <w:rsid w:val="00DA214E"/>
    <w:rsid w:val="00DA65C9"/>
    <w:rsid w:val="00DB089C"/>
    <w:rsid w:val="00DB0CD3"/>
    <w:rsid w:val="00DB1980"/>
    <w:rsid w:val="00DB1EE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7747"/>
    <w:rsid w:val="00DD02AE"/>
    <w:rsid w:val="00DD03FF"/>
    <w:rsid w:val="00DD0665"/>
    <w:rsid w:val="00DD0B4A"/>
    <w:rsid w:val="00DD2169"/>
    <w:rsid w:val="00DD2727"/>
    <w:rsid w:val="00DD291D"/>
    <w:rsid w:val="00DD4D84"/>
    <w:rsid w:val="00DD4EE3"/>
    <w:rsid w:val="00DD65C6"/>
    <w:rsid w:val="00DD734F"/>
    <w:rsid w:val="00DD796A"/>
    <w:rsid w:val="00DE008E"/>
    <w:rsid w:val="00DE2EE3"/>
    <w:rsid w:val="00DE3C7D"/>
    <w:rsid w:val="00DE405F"/>
    <w:rsid w:val="00DE5048"/>
    <w:rsid w:val="00DE59DE"/>
    <w:rsid w:val="00DE62E2"/>
    <w:rsid w:val="00DE6DFC"/>
    <w:rsid w:val="00DE78B3"/>
    <w:rsid w:val="00DF0713"/>
    <w:rsid w:val="00DF13BF"/>
    <w:rsid w:val="00DF1679"/>
    <w:rsid w:val="00DF1767"/>
    <w:rsid w:val="00DF1884"/>
    <w:rsid w:val="00DF2904"/>
    <w:rsid w:val="00DF2D1B"/>
    <w:rsid w:val="00DF3114"/>
    <w:rsid w:val="00DF3586"/>
    <w:rsid w:val="00DF39A3"/>
    <w:rsid w:val="00DF3B42"/>
    <w:rsid w:val="00DF5A13"/>
    <w:rsid w:val="00DF709C"/>
    <w:rsid w:val="00DF7870"/>
    <w:rsid w:val="00E00E7D"/>
    <w:rsid w:val="00E01209"/>
    <w:rsid w:val="00E016FB"/>
    <w:rsid w:val="00E02187"/>
    <w:rsid w:val="00E02700"/>
    <w:rsid w:val="00E04293"/>
    <w:rsid w:val="00E042E5"/>
    <w:rsid w:val="00E04558"/>
    <w:rsid w:val="00E05069"/>
    <w:rsid w:val="00E05A42"/>
    <w:rsid w:val="00E05DF7"/>
    <w:rsid w:val="00E06A82"/>
    <w:rsid w:val="00E07299"/>
    <w:rsid w:val="00E103F7"/>
    <w:rsid w:val="00E10A02"/>
    <w:rsid w:val="00E10EDC"/>
    <w:rsid w:val="00E1121C"/>
    <w:rsid w:val="00E114E0"/>
    <w:rsid w:val="00E11F74"/>
    <w:rsid w:val="00E14542"/>
    <w:rsid w:val="00E1467B"/>
    <w:rsid w:val="00E16EF6"/>
    <w:rsid w:val="00E171C0"/>
    <w:rsid w:val="00E17F68"/>
    <w:rsid w:val="00E203CE"/>
    <w:rsid w:val="00E20A0A"/>
    <w:rsid w:val="00E20F51"/>
    <w:rsid w:val="00E215D4"/>
    <w:rsid w:val="00E22029"/>
    <w:rsid w:val="00E226D1"/>
    <w:rsid w:val="00E23439"/>
    <w:rsid w:val="00E23D25"/>
    <w:rsid w:val="00E25C2C"/>
    <w:rsid w:val="00E26227"/>
    <w:rsid w:val="00E26CBD"/>
    <w:rsid w:val="00E26EC3"/>
    <w:rsid w:val="00E27ECE"/>
    <w:rsid w:val="00E303A9"/>
    <w:rsid w:val="00E3172F"/>
    <w:rsid w:val="00E31C5F"/>
    <w:rsid w:val="00E31DE2"/>
    <w:rsid w:val="00E34B18"/>
    <w:rsid w:val="00E34DA3"/>
    <w:rsid w:val="00E351A2"/>
    <w:rsid w:val="00E3634E"/>
    <w:rsid w:val="00E366D5"/>
    <w:rsid w:val="00E402CF"/>
    <w:rsid w:val="00E40388"/>
    <w:rsid w:val="00E41322"/>
    <w:rsid w:val="00E445D2"/>
    <w:rsid w:val="00E448CF"/>
    <w:rsid w:val="00E44D15"/>
    <w:rsid w:val="00E4557A"/>
    <w:rsid w:val="00E47693"/>
    <w:rsid w:val="00E5035E"/>
    <w:rsid w:val="00E504D6"/>
    <w:rsid w:val="00E5092E"/>
    <w:rsid w:val="00E51479"/>
    <w:rsid w:val="00E541A1"/>
    <w:rsid w:val="00E54676"/>
    <w:rsid w:val="00E554AC"/>
    <w:rsid w:val="00E55716"/>
    <w:rsid w:val="00E57F0F"/>
    <w:rsid w:val="00E60166"/>
    <w:rsid w:val="00E6162B"/>
    <w:rsid w:val="00E627BF"/>
    <w:rsid w:val="00E638EB"/>
    <w:rsid w:val="00E6686F"/>
    <w:rsid w:val="00E66A7C"/>
    <w:rsid w:val="00E66C4C"/>
    <w:rsid w:val="00E70A5C"/>
    <w:rsid w:val="00E70CB0"/>
    <w:rsid w:val="00E71388"/>
    <w:rsid w:val="00E746ED"/>
    <w:rsid w:val="00E75BC5"/>
    <w:rsid w:val="00E776EA"/>
    <w:rsid w:val="00E82915"/>
    <w:rsid w:val="00E83D16"/>
    <w:rsid w:val="00E83F62"/>
    <w:rsid w:val="00E8432D"/>
    <w:rsid w:val="00E85648"/>
    <w:rsid w:val="00E85668"/>
    <w:rsid w:val="00E85762"/>
    <w:rsid w:val="00E8716F"/>
    <w:rsid w:val="00E87491"/>
    <w:rsid w:val="00E90654"/>
    <w:rsid w:val="00E920AB"/>
    <w:rsid w:val="00E926CE"/>
    <w:rsid w:val="00E929D0"/>
    <w:rsid w:val="00E94938"/>
    <w:rsid w:val="00E95FD1"/>
    <w:rsid w:val="00E96B79"/>
    <w:rsid w:val="00E97538"/>
    <w:rsid w:val="00EA0052"/>
    <w:rsid w:val="00EA082C"/>
    <w:rsid w:val="00EA1D74"/>
    <w:rsid w:val="00EA1F39"/>
    <w:rsid w:val="00EA20EE"/>
    <w:rsid w:val="00EA217A"/>
    <w:rsid w:val="00EA4050"/>
    <w:rsid w:val="00EA5DAC"/>
    <w:rsid w:val="00EA602A"/>
    <w:rsid w:val="00EA6614"/>
    <w:rsid w:val="00EB0109"/>
    <w:rsid w:val="00EB0354"/>
    <w:rsid w:val="00EB0DE1"/>
    <w:rsid w:val="00EB2468"/>
    <w:rsid w:val="00EB5BC5"/>
    <w:rsid w:val="00EB5D1A"/>
    <w:rsid w:val="00EB6243"/>
    <w:rsid w:val="00EB7855"/>
    <w:rsid w:val="00EB7F59"/>
    <w:rsid w:val="00EC00D8"/>
    <w:rsid w:val="00EC17BB"/>
    <w:rsid w:val="00EC21FF"/>
    <w:rsid w:val="00EC275F"/>
    <w:rsid w:val="00EC3929"/>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369F"/>
    <w:rsid w:val="00EE41D7"/>
    <w:rsid w:val="00EE4F5F"/>
    <w:rsid w:val="00EE5241"/>
    <w:rsid w:val="00EE541C"/>
    <w:rsid w:val="00EE55EE"/>
    <w:rsid w:val="00EE5D09"/>
    <w:rsid w:val="00EE6501"/>
    <w:rsid w:val="00EE661B"/>
    <w:rsid w:val="00EE6FC0"/>
    <w:rsid w:val="00EE7820"/>
    <w:rsid w:val="00EE7B33"/>
    <w:rsid w:val="00EF04AB"/>
    <w:rsid w:val="00EF060D"/>
    <w:rsid w:val="00EF2385"/>
    <w:rsid w:val="00EF308F"/>
    <w:rsid w:val="00EF3FF5"/>
    <w:rsid w:val="00EF43FA"/>
    <w:rsid w:val="00EF677F"/>
    <w:rsid w:val="00EF7669"/>
    <w:rsid w:val="00F0102A"/>
    <w:rsid w:val="00F020A7"/>
    <w:rsid w:val="00F02738"/>
    <w:rsid w:val="00F036BB"/>
    <w:rsid w:val="00F04C21"/>
    <w:rsid w:val="00F06F42"/>
    <w:rsid w:val="00F0725A"/>
    <w:rsid w:val="00F07F38"/>
    <w:rsid w:val="00F10AAB"/>
    <w:rsid w:val="00F10F5F"/>
    <w:rsid w:val="00F122DA"/>
    <w:rsid w:val="00F1233B"/>
    <w:rsid w:val="00F130B8"/>
    <w:rsid w:val="00F159DB"/>
    <w:rsid w:val="00F20925"/>
    <w:rsid w:val="00F21098"/>
    <w:rsid w:val="00F21282"/>
    <w:rsid w:val="00F229BC"/>
    <w:rsid w:val="00F239C6"/>
    <w:rsid w:val="00F23C08"/>
    <w:rsid w:val="00F2475B"/>
    <w:rsid w:val="00F24A01"/>
    <w:rsid w:val="00F24D83"/>
    <w:rsid w:val="00F25EFD"/>
    <w:rsid w:val="00F322BE"/>
    <w:rsid w:val="00F3277E"/>
    <w:rsid w:val="00F330AA"/>
    <w:rsid w:val="00F4082B"/>
    <w:rsid w:val="00F40B51"/>
    <w:rsid w:val="00F42E88"/>
    <w:rsid w:val="00F43C20"/>
    <w:rsid w:val="00F441E7"/>
    <w:rsid w:val="00F44918"/>
    <w:rsid w:val="00F45A7E"/>
    <w:rsid w:val="00F4672E"/>
    <w:rsid w:val="00F4713D"/>
    <w:rsid w:val="00F47728"/>
    <w:rsid w:val="00F4777C"/>
    <w:rsid w:val="00F5017A"/>
    <w:rsid w:val="00F5519B"/>
    <w:rsid w:val="00F552BD"/>
    <w:rsid w:val="00F556A9"/>
    <w:rsid w:val="00F56A49"/>
    <w:rsid w:val="00F56C76"/>
    <w:rsid w:val="00F607D1"/>
    <w:rsid w:val="00F60A0A"/>
    <w:rsid w:val="00F6126E"/>
    <w:rsid w:val="00F62280"/>
    <w:rsid w:val="00F62493"/>
    <w:rsid w:val="00F62928"/>
    <w:rsid w:val="00F6389B"/>
    <w:rsid w:val="00F6615C"/>
    <w:rsid w:val="00F66E2D"/>
    <w:rsid w:val="00F673C3"/>
    <w:rsid w:val="00F7144B"/>
    <w:rsid w:val="00F71A1C"/>
    <w:rsid w:val="00F725A6"/>
    <w:rsid w:val="00F729B1"/>
    <w:rsid w:val="00F72C56"/>
    <w:rsid w:val="00F73825"/>
    <w:rsid w:val="00F73B2E"/>
    <w:rsid w:val="00F74403"/>
    <w:rsid w:val="00F7479A"/>
    <w:rsid w:val="00F75BDC"/>
    <w:rsid w:val="00F76111"/>
    <w:rsid w:val="00F76BA8"/>
    <w:rsid w:val="00F81F19"/>
    <w:rsid w:val="00F82D26"/>
    <w:rsid w:val="00F82EBC"/>
    <w:rsid w:val="00F830D3"/>
    <w:rsid w:val="00F83285"/>
    <w:rsid w:val="00F833B0"/>
    <w:rsid w:val="00F834B3"/>
    <w:rsid w:val="00F84F8F"/>
    <w:rsid w:val="00F862AA"/>
    <w:rsid w:val="00F8647D"/>
    <w:rsid w:val="00F86DD8"/>
    <w:rsid w:val="00F86F63"/>
    <w:rsid w:val="00F92B49"/>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E10"/>
    <w:rsid w:val="00FA77D7"/>
    <w:rsid w:val="00FB02C5"/>
    <w:rsid w:val="00FB12F4"/>
    <w:rsid w:val="00FB2913"/>
    <w:rsid w:val="00FB2F70"/>
    <w:rsid w:val="00FB3103"/>
    <w:rsid w:val="00FB394A"/>
    <w:rsid w:val="00FB4338"/>
    <w:rsid w:val="00FB512B"/>
    <w:rsid w:val="00FB7283"/>
    <w:rsid w:val="00FB7F07"/>
    <w:rsid w:val="00FC0219"/>
    <w:rsid w:val="00FC07AE"/>
    <w:rsid w:val="00FC4564"/>
    <w:rsid w:val="00FC502D"/>
    <w:rsid w:val="00FC68C2"/>
    <w:rsid w:val="00FD2885"/>
    <w:rsid w:val="00FD40F2"/>
    <w:rsid w:val="00FD466E"/>
    <w:rsid w:val="00FD54DB"/>
    <w:rsid w:val="00FD65A4"/>
    <w:rsid w:val="00FD6ACA"/>
    <w:rsid w:val="00FD7091"/>
    <w:rsid w:val="00FD76BD"/>
    <w:rsid w:val="00FE0402"/>
    <w:rsid w:val="00FE043B"/>
    <w:rsid w:val="00FE0B88"/>
    <w:rsid w:val="00FE19EB"/>
    <w:rsid w:val="00FE2703"/>
    <w:rsid w:val="00FE4075"/>
    <w:rsid w:val="00FE4524"/>
    <w:rsid w:val="00FE5B24"/>
    <w:rsid w:val="00FE6731"/>
    <w:rsid w:val="00FE6AEC"/>
    <w:rsid w:val="00FF0057"/>
    <w:rsid w:val="00FF0E0B"/>
    <w:rsid w:val="00FF1C1D"/>
    <w:rsid w:val="00FF2C1B"/>
    <w:rsid w:val="00FF3ACB"/>
    <w:rsid w:val="00FF3D90"/>
    <w:rsid w:val="00FF54B4"/>
    <w:rsid w:val="00FF59EA"/>
    <w:rsid w:val="00FF5DE9"/>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D52026"/>
  <w15:docId w15:val="{5EA1310C-DA10-48E1-B64A-697D27E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2018-04-04T16:07:00Z</cp:lastPrinted>
  <dcterms:created xsi:type="dcterms:W3CDTF">2018-09-10T15:31:00Z</dcterms:created>
  <dcterms:modified xsi:type="dcterms:W3CDTF">2018-09-10T15:31:00Z</dcterms:modified>
</cp:coreProperties>
</file>