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CD13A0" w:rsidRDefault="004B0461" w:rsidP="004B0461">
      <w:pPr>
        <w:jc w:val="center"/>
        <w:rPr>
          <w:b/>
          <w:sz w:val="22"/>
          <w:szCs w:val="22"/>
        </w:rPr>
      </w:pPr>
      <w:r w:rsidRPr="00CD13A0">
        <w:rPr>
          <w:b/>
          <w:sz w:val="22"/>
          <w:szCs w:val="22"/>
        </w:rPr>
        <w:t>Graduate Council</w:t>
      </w:r>
      <w:r w:rsidR="0005037A" w:rsidRPr="00CD13A0">
        <w:rPr>
          <w:b/>
          <w:sz w:val="22"/>
          <w:szCs w:val="22"/>
        </w:rPr>
        <w:t xml:space="preserve"> Meeting</w:t>
      </w:r>
    </w:p>
    <w:p w:rsidR="004B0461" w:rsidRPr="00CD13A0" w:rsidRDefault="00CA4FBF" w:rsidP="004B0461">
      <w:pPr>
        <w:jc w:val="center"/>
        <w:rPr>
          <w:b/>
          <w:sz w:val="22"/>
          <w:szCs w:val="22"/>
        </w:rPr>
      </w:pPr>
      <w:r>
        <w:rPr>
          <w:b/>
          <w:sz w:val="22"/>
          <w:szCs w:val="22"/>
        </w:rPr>
        <w:t>April 24</w:t>
      </w:r>
      <w:r w:rsidR="001B7E00" w:rsidRPr="00CD13A0">
        <w:rPr>
          <w:b/>
          <w:sz w:val="22"/>
          <w:szCs w:val="22"/>
        </w:rPr>
        <w:t>, 2015</w:t>
      </w:r>
    </w:p>
    <w:p w:rsidR="004B0461" w:rsidRPr="00CD13A0" w:rsidRDefault="00A209C4" w:rsidP="004B0461">
      <w:pPr>
        <w:jc w:val="center"/>
        <w:rPr>
          <w:b/>
          <w:sz w:val="22"/>
          <w:szCs w:val="22"/>
        </w:rPr>
      </w:pPr>
      <w:r w:rsidRPr="00CD13A0">
        <w:rPr>
          <w:b/>
          <w:sz w:val="22"/>
          <w:szCs w:val="22"/>
        </w:rPr>
        <w:t>109D</w:t>
      </w:r>
      <w:r w:rsidR="00831EE9" w:rsidRPr="00CD13A0">
        <w:rPr>
          <w:b/>
          <w:sz w:val="22"/>
          <w:szCs w:val="22"/>
        </w:rPr>
        <w:t xml:space="preserve"> DEV</w:t>
      </w:r>
    </w:p>
    <w:p w:rsidR="005752D9" w:rsidRPr="00CD13A0" w:rsidRDefault="00852964" w:rsidP="00EE6FC0">
      <w:pPr>
        <w:jc w:val="center"/>
        <w:rPr>
          <w:b/>
          <w:sz w:val="22"/>
          <w:szCs w:val="22"/>
        </w:rPr>
      </w:pPr>
      <w:r w:rsidRPr="00CD13A0">
        <w:rPr>
          <w:b/>
          <w:sz w:val="22"/>
          <w:szCs w:val="22"/>
        </w:rPr>
        <w:t>Minutes</w:t>
      </w:r>
      <w:r w:rsidR="001459A4">
        <w:rPr>
          <w:b/>
          <w:sz w:val="22"/>
          <w:szCs w:val="22"/>
        </w:rPr>
        <w:br/>
        <w:t>(approved 9/4/15)</w:t>
      </w:r>
      <w:bookmarkStart w:id="0" w:name="_GoBack"/>
      <w:bookmarkEnd w:id="0"/>
      <w:r w:rsidR="002B1A0D">
        <w:rPr>
          <w:b/>
          <w:sz w:val="22"/>
          <w:szCs w:val="22"/>
        </w:rPr>
        <w:br/>
      </w:r>
    </w:p>
    <w:p w:rsidR="00614029" w:rsidRPr="00372ABA" w:rsidRDefault="00614029" w:rsidP="003E030D">
      <w:pPr>
        <w:rPr>
          <w:b/>
          <w:sz w:val="22"/>
          <w:szCs w:val="22"/>
        </w:rPr>
      </w:pPr>
    </w:p>
    <w:p w:rsidR="00383B4E" w:rsidRPr="00372ABA" w:rsidRDefault="003B5591" w:rsidP="00383B4E">
      <w:pPr>
        <w:rPr>
          <w:sz w:val="22"/>
          <w:szCs w:val="22"/>
        </w:rPr>
      </w:pPr>
      <w:r w:rsidRPr="00372ABA">
        <w:rPr>
          <w:b/>
          <w:sz w:val="22"/>
          <w:szCs w:val="22"/>
        </w:rPr>
        <w:t xml:space="preserve">Faculty Present: </w:t>
      </w:r>
      <w:r w:rsidRPr="00372ABA">
        <w:rPr>
          <w:sz w:val="22"/>
          <w:szCs w:val="22"/>
        </w:rPr>
        <w:t xml:space="preserve"> </w:t>
      </w:r>
      <w:r w:rsidR="00383B4E" w:rsidRPr="00372ABA">
        <w:rPr>
          <w:sz w:val="22"/>
          <w:szCs w:val="22"/>
        </w:rPr>
        <w:t xml:space="preserve">S. Alaimo, </w:t>
      </w:r>
      <w:r w:rsidR="00FA2D3F" w:rsidRPr="00372ABA">
        <w:rPr>
          <w:sz w:val="22"/>
          <w:szCs w:val="22"/>
        </w:rPr>
        <w:t xml:space="preserve">D. Balfour, </w:t>
      </w:r>
      <w:r w:rsidR="00A961B3" w:rsidRPr="00372ABA">
        <w:rPr>
          <w:sz w:val="22"/>
          <w:szCs w:val="22"/>
        </w:rPr>
        <w:t xml:space="preserve">A. Booth, S. Choudhuri,  </w:t>
      </w:r>
      <w:r w:rsidR="00FA2D3F" w:rsidRPr="00372ABA">
        <w:rPr>
          <w:sz w:val="22"/>
          <w:szCs w:val="22"/>
        </w:rPr>
        <w:t xml:space="preserve">N. Diarrassouba, </w:t>
      </w:r>
      <w:r w:rsidR="00A961B3" w:rsidRPr="00372ABA">
        <w:rPr>
          <w:sz w:val="22"/>
          <w:szCs w:val="22"/>
        </w:rPr>
        <w:t xml:space="preserve">M. Harris, L. Huang, </w:t>
      </w:r>
      <w:r w:rsidR="00FA2D3F" w:rsidRPr="00372ABA">
        <w:rPr>
          <w:sz w:val="22"/>
          <w:szCs w:val="22"/>
        </w:rPr>
        <w:t xml:space="preserve">F. Kraft, </w:t>
      </w:r>
      <w:r w:rsidR="00A961B3" w:rsidRPr="00372ABA">
        <w:rPr>
          <w:sz w:val="22"/>
          <w:szCs w:val="22"/>
        </w:rPr>
        <w:t xml:space="preserve">C. Leiras, </w:t>
      </w:r>
      <w:r w:rsidR="00FA2D3F" w:rsidRPr="00372ABA">
        <w:rPr>
          <w:sz w:val="22"/>
          <w:szCs w:val="22"/>
        </w:rPr>
        <w:t xml:space="preserve">V. Long, </w:t>
      </w:r>
      <w:r w:rsidR="00383B4E" w:rsidRPr="00372ABA">
        <w:rPr>
          <w:sz w:val="22"/>
          <w:szCs w:val="22"/>
        </w:rPr>
        <w:t>M. Lutt</w:t>
      </w:r>
      <w:r w:rsidR="00A961B3" w:rsidRPr="00372ABA">
        <w:rPr>
          <w:sz w:val="22"/>
          <w:szCs w:val="22"/>
        </w:rPr>
        <w:t>enton, B. Martin, P. Ratliff-Miller</w:t>
      </w:r>
      <w:r w:rsidR="00FA2D3F" w:rsidRPr="00372ABA">
        <w:rPr>
          <w:sz w:val="22"/>
          <w:szCs w:val="22"/>
        </w:rPr>
        <w:t xml:space="preserve">, M. Shell-Weiss, </w:t>
      </w:r>
      <w:r w:rsidR="00A961B3" w:rsidRPr="00372ABA">
        <w:rPr>
          <w:sz w:val="22"/>
          <w:szCs w:val="22"/>
        </w:rPr>
        <w:t xml:space="preserve"> M. Staves, </w:t>
      </w:r>
      <w:r w:rsidR="00FA2D3F" w:rsidRPr="00372ABA">
        <w:rPr>
          <w:sz w:val="22"/>
          <w:szCs w:val="22"/>
        </w:rPr>
        <w:t xml:space="preserve">G. Tusch, </w:t>
      </w:r>
    </w:p>
    <w:p w:rsidR="00614029" w:rsidRPr="00372ABA" w:rsidRDefault="00614029" w:rsidP="003E030D">
      <w:pPr>
        <w:rPr>
          <w:b/>
          <w:sz w:val="22"/>
          <w:szCs w:val="22"/>
        </w:rPr>
      </w:pPr>
    </w:p>
    <w:p w:rsidR="00614029" w:rsidRPr="00372ABA" w:rsidRDefault="00614029" w:rsidP="003E030D">
      <w:pPr>
        <w:rPr>
          <w:b/>
          <w:sz w:val="22"/>
          <w:szCs w:val="22"/>
        </w:rPr>
      </w:pPr>
      <w:r w:rsidRPr="00372ABA">
        <w:rPr>
          <w:b/>
          <w:sz w:val="22"/>
          <w:szCs w:val="22"/>
        </w:rPr>
        <w:t>Elected Students Present:</w:t>
      </w:r>
      <w:r w:rsidR="001B7E00" w:rsidRPr="00372ABA">
        <w:rPr>
          <w:b/>
          <w:sz w:val="22"/>
          <w:szCs w:val="22"/>
        </w:rPr>
        <w:t xml:space="preserve"> </w:t>
      </w:r>
      <w:r w:rsidR="00A961B3" w:rsidRPr="00372ABA">
        <w:rPr>
          <w:sz w:val="22"/>
          <w:szCs w:val="22"/>
        </w:rPr>
        <w:t>M. VanWyk</w:t>
      </w:r>
    </w:p>
    <w:p w:rsidR="00383B4E" w:rsidRPr="00372ABA" w:rsidRDefault="00383B4E" w:rsidP="003E030D">
      <w:pPr>
        <w:rPr>
          <w:b/>
          <w:sz w:val="22"/>
          <w:szCs w:val="22"/>
        </w:rPr>
      </w:pPr>
    </w:p>
    <w:p w:rsidR="004F3A97" w:rsidRPr="00372ABA" w:rsidRDefault="00E26227" w:rsidP="00E26227">
      <w:pPr>
        <w:rPr>
          <w:sz w:val="22"/>
          <w:szCs w:val="22"/>
        </w:rPr>
      </w:pPr>
      <w:r w:rsidRPr="00372ABA">
        <w:rPr>
          <w:b/>
          <w:sz w:val="22"/>
          <w:szCs w:val="22"/>
        </w:rPr>
        <w:t>Administrative Ex-Officio Present</w:t>
      </w:r>
      <w:r w:rsidR="00B81071" w:rsidRPr="00372ABA">
        <w:rPr>
          <w:b/>
          <w:sz w:val="22"/>
          <w:szCs w:val="22"/>
        </w:rPr>
        <w:t>:</w:t>
      </w:r>
      <w:r w:rsidR="00E25C2C" w:rsidRPr="00372ABA">
        <w:rPr>
          <w:sz w:val="22"/>
          <w:szCs w:val="22"/>
        </w:rPr>
        <w:t xml:space="preserve"> </w:t>
      </w:r>
      <w:r w:rsidR="00A961B3" w:rsidRPr="00372ABA">
        <w:rPr>
          <w:sz w:val="22"/>
          <w:szCs w:val="22"/>
        </w:rPr>
        <w:t xml:space="preserve">C. Bajema, B. Cole, I. Fountain, </w:t>
      </w:r>
      <w:r w:rsidR="00FA2D3F" w:rsidRPr="00372ABA">
        <w:rPr>
          <w:sz w:val="22"/>
          <w:szCs w:val="22"/>
        </w:rPr>
        <w:t xml:space="preserve">T. James-Heer, </w:t>
      </w:r>
      <w:r w:rsidR="00A961B3" w:rsidRPr="00372ABA">
        <w:rPr>
          <w:sz w:val="22"/>
          <w:szCs w:val="22"/>
        </w:rPr>
        <w:t>J. Potteiger, S. Lipnicki, S. Soman</w:t>
      </w:r>
      <w:r w:rsidR="00CA4FBF" w:rsidRPr="00372ABA">
        <w:rPr>
          <w:sz w:val="22"/>
          <w:szCs w:val="22"/>
        </w:rPr>
        <w:br/>
      </w:r>
    </w:p>
    <w:p w:rsidR="00CD036F" w:rsidRPr="00372ABA" w:rsidRDefault="00E26227" w:rsidP="0073313F">
      <w:pPr>
        <w:rPr>
          <w:sz w:val="22"/>
          <w:szCs w:val="22"/>
        </w:rPr>
      </w:pPr>
      <w:r w:rsidRPr="00372ABA">
        <w:rPr>
          <w:b/>
          <w:sz w:val="22"/>
          <w:szCs w:val="22"/>
        </w:rPr>
        <w:t>Ex-Officio Students Present</w:t>
      </w:r>
      <w:r w:rsidRPr="00372ABA">
        <w:rPr>
          <w:sz w:val="22"/>
          <w:szCs w:val="22"/>
        </w:rPr>
        <w:t xml:space="preserve">: </w:t>
      </w:r>
      <w:r w:rsidR="008F3E95" w:rsidRPr="00372ABA">
        <w:rPr>
          <w:sz w:val="22"/>
          <w:szCs w:val="22"/>
        </w:rPr>
        <w:t xml:space="preserve"> </w:t>
      </w:r>
      <w:r w:rsidR="00DB0CD3" w:rsidRPr="00372ABA">
        <w:rPr>
          <w:sz w:val="22"/>
          <w:szCs w:val="22"/>
        </w:rPr>
        <w:t>A. Hubbard</w:t>
      </w:r>
      <w:r w:rsidR="00A961B3" w:rsidRPr="00372ABA">
        <w:rPr>
          <w:sz w:val="22"/>
          <w:szCs w:val="22"/>
        </w:rPr>
        <w:t>, A. Kabalyan</w:t>
      </w:r>
      <w:r w:rsidR="00FA2D3F" w:rsidRPr="00372ABA">
        <w:rPr>
          <w:sz w:val="22"/>
          <w:szCs w:val="22"/>
        </w:rPr>
        <w:t>, B. Showerman</w:t>
      </w:r>
      <w:r w:rsidR="00FA2D3F" w:rsidRPr="00372ABA">
        <w:rPr>
          <w:sz w:val="22"/>
          <w:szCs w:val="22"/>
        </w:rPr>
        <w:br/>
      </w:r>
    </w:p>
    <w:p w:rsidR="00FA2D3F" w:rsidRPr="00372ABA" w:rsidRDefault="00FA2D3F" w:rsidP="0073313F">
      <w:pPr>
        <w:rPr>
          <w:sz w:val="22"/>
          <w:szCs w:val="22"/>
        </w:rPr>
      </w:pPr>
      <w:r w:rsidRPr="00372ABA">
        <w:rPr>
          <w:b/>
          <w:sz w:val="22"/>
          <w:szCs w:val="22"/>
        </w:rPr>
        <w:t xml:space="preserve">GSA E-board Present: </w:t>
      </w:r>
      <w:r w:rsidRPr="00372ABA">
        <w:rPr>
          <w:sz w:val="22"/>
          <w:szCs w:val="22"/>
        </w:rPr>
        <w:t xml:space="preserve">A. Clarke, S. Asamoa-Tutu, C. Cascarilla, </w:t>
      </w:r>
      <w:r w:rsidR="00372ABA" w:rsidRPr="00372ABA">
        <w:rPr>
          <w:sz w:val="22"/>
          <w:szCs w:val="22"/>
        </w:rPr>
        <w:t xml:space="preserve">Sunny Dickson, S. Eslamian, </w:t>
      </w:r>
      <w:r w:rsidRPr="00372ABA">
        <w:rPr>
          <w:sz w:val="22"/>
          <w:szCs w:val="22"/>
        </w:rPr>
        <w:t>L. Presutti, N. Zweifel</w:t>
      </w:r>
    </w:p>
    <w:p w:rsidR="00CD036F" w:rsidRPr="00372ABA" w:rsidRDefault="00CD036F" w:rsidP="0073313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372ABA" w:rsidTr="00AD5F35">
        <w:tc>
          <w:tcPr>
            <w:tcW w:w="2808" w:type="dxa"/>
          </w:tcPr>
          <w:p w:rsidR="006D748E" w:rsidRPr="00372ABA" w:rsidRDefault="006D748E" w:rsidP="002A612D">
            <w:pPr>
              <w:rPr>
                <w:b/>
                <w:sz w:val="22"/>
                <w:szCs w:val="22"/>
              </w:rPr>
            </w:pPr>
            <w:r w:rsidRPr="00372ABA">
              <w:rPr>
                <w:b/>
                <w:sz w:val="22"/>
                <w:szCs w:val="22"/>
              </w:rPr>
              <w:t>AGENDA ITEM</w:t>
            </w:r>
          </w:p>
        </w:tc>
        <w:tc>
          <w:tcPr>
            <w:tcW w:w="8280" w:type="dxa"/>
          </w:tcPr>
          <w:p w:rsidR="006D748E" w:rsidRPr="00372ABA" w:rsidRDefault="006D748E" w:rsidP="002A612D">
            <w:pPr>
              <w:rPr>
                <w:b/>
                <w:sz w:val="22"/>
                <w:szCs w:val="22"/>
              </w:rPr>
            </w:pPr>
            <w:r w:rsidRPr="00372ABA">
              <w:rPr>
                <w:b/>
                <w:sz w:val="22"/>
                <w:szCs w:val="22"/>
              </w:rPr>
              <w:t>DISCUSSION</w:t>
            </w:r>
          </w:p>
        </w:tc>
        <w:tc>
          <w:tcPr>
            <w:tcW w:w="3060" w:type="dxa"/>
          </w:tcPr>
          <w:p w:rsidR="006D748E" w:rsidRPr="00372ABA" w:rsidRDefault="006D748E" w:rsidP="002A612D">
            <w:pPr>
              <w:rPr>
                <w:b/>
                <w:sz w:val="22"/>
                <w:szCs w:val="22"/>
              </w:rPr>
            </w:pPr>
            <w:r w:rsidRPr="00372ABA">
              <w:rPr>
                <w:b/>
                <w:sz w:val="22"/>
                <w:szCs w:val="22"/>
              </w:rPr>
              <w:t>ACTION</w:t>
            </w:r>
            <w:r w:rsidR="002A612D" w:rsidRPr="00372ABA">
              <w:rPr>
                <w:b/>
                <w:sz w:val="22"/>
                <w:szCs w:val="22"/>
              </w:rPr>
              <w:t>/DECISION</w:t>
            </w:r>
          </w:p>
        </w:tc>
      </w:tr>
      <w:tr w:rsidR="006A6FAD" w:rsidRPr="00372ABA" w:rsidTr="00AD5F35">
        <w:tc>
          <w:tcPr>
            <w:tcW w:w="2808" w:type="dxa"/>
          </w:tcPr>
          <w:p w:rsidR="006A6FAD" w:rsidRPr="00372ABA" w:rsidRDefault="006A6FAD" w:rsidP="009A2C12">
            <w:pPr>
              <w:rPr>
                <w:b/>
                <w:sz w:val="22"/>
                <w:szCs w:val="22"/>
              </w:rPr>
            </w:pPr>
            <w:r w:rsidRPr="00372ABA">
              <w:rPr>
                <w:b/>
                <w:sz w:val="22"/>
                <w:szCs w:val="22"/>
              </w:rPr>
              <w:t xml:space="preserve"> </w:t>
            </w:r>
            <w:r w:rsidR="001B753D" w:rsidRPr="00372ABA">
              <w:rPr>
                <w:b/>
                <w:sz w:val="22"/>
                <w:szCs w:val="22"/>
              </w:rPr>
              <w:t xml:space="preserve">I. </w:t>
            </w:r>
            <w:r w:rsidRPr="00372ABA">
              <w:rPr>
                <w:b/>
                <w:sz w:val="22"/>
                <w:szCs w:val="22"/>
              </w:rPr>
              <w:t>Call to Order</w:t>
            </w:r>
            <w:r w:rsidR="009A2C12" w:rsidRPr="00372ABA">
              <w:rPr>
                <w:b/>
                <w:sz w:val="22"/>
                <w:szCs w:val="22"/>
              </w:rPr>
              <w:t xml:space="preserve"> </w:t>
            </w:r>
          </w:p>
        </w:tc>
        <w:tc>
          <w:tcPr>
            <w:tcW w:w="8280" w:type="dxa"/>
          </w:tcPr>
          <w:p w:rsidR="006A6FAD" w:rsidRPr="00372ABA" w:rsidRDefault="00081503" w:rsidP="00FA2D3F">
            <w:pPr>
              <w:spacing w:after="200" w:line="276" w:lineRule="auto"/>
              <w:rPr>
                <w:sz w:val="22"/>
                <w:szCs w:val="22"/>
              </w:rPr>
            </w:pPr>
            <w:r w:rsidRPr="00372ABA">
              <w:rPr>
                <w:sz w:val="22"/>
                <w:szCs w:val="22"/>
              </w:rPr>
              <w:t xml:space="preserve">M. Luttenton called the meeting to order at </w:t>
            </w:r>
            <w:r w:rsidR="00383B4E" w:rsidRPr="00372ABA">
              <w:rPr>
                <w:sz w:val="22"/>
                <w:szCs w:val="22"/>
              </w:rPr>
              <w:t>9:0</w:t>
            </w:r>
            <w:r w:rsidR="00FA2D3F" w:rsidRPr="00372ABA">
              <w:rPr>
                <w:sz w:val="22"/>
                <w:szCs w:val="22"/>
              </w:rPr>
              <w:t>4</w:t>
            </w:r>
            <w:r w:rsidR="00383B4E" w:rsidRPr="00372ABA">
              <w:rPr>
                <w:sz w:val="22"/>
                <w:szCs w:val="22"/>
              </w:rPr>
              <w:t xml:space="preserve"> AM</w:t>
            </w:r>
            <w:r w:rsidRPr="00372ABA">
              <w:rPr>
                <w:sz w:val="22"/>
                <w:szCs w:val="22"/>
              </w:rPr>
              <w:t>.</w:t>
            </w:r>
            <w:r w:rsidR="00FA2D3F" w:rsidRPr="00372ABA">
              <w:rPr>
                <w:sz w:val="22"/>
                <w:szCs w:val="22"/>
              </w:rPr>
              <w:t xml:space="preserve">  New members in attendance were recognized and the new GSA e-board was introduced. M. Lut</w:t>
            </w:r>
            <w:r w:rsidR="00123061">
              <w:rPr>
                <w:sz w:val="22"/>
                <w:szCs w:val="22"/>
              </w:rPr>
              <w:t>tenton thanked outgoing members for their service.</w:t>
            </w:r>
            <w:r w:rsidR="00FA2D3F" w:rsidRPr="00372ABA">
              <w:rPr>
                <w:sz w:val="22"/>
                <w:szCs w:val="22"/>
              </w:rPr>
              <w:t xml:space="preserve"> </w:t>
            </w:r>
          </w:p>
        </w:tc>
        <w:tc>
          <w:tcPr>
            <w:tcW w:w="3060" w:type="dxa"/>
          </w:tcPr>
          <w:p w:rsidR="006A6FAD" w:rsidRPr="00372ABA" w:rsidRDefault="006A6FAD" w:rsidP="002A612D">
            <w:pPr>
              <w:rPr>
                <w:b/>
                <w:sz w:val="22"/>
                <w:szCs w:val="22"/>
              </w:rPr>
            </w:pPr>
          </w:p>
        </w:tc>
      </w:tr>
      <w:tr w:rsidR="008F5BA8" w:rsidRPr="00372ABA" w:rsidTr="00AD5F35">
        <w:tc>
          <w:tcPr>
            <w:tcW w:w="2808" w:type="dxa"/>
          </w:tcPr>
          <w:p w:rsidR="008F5BA8" w:rsidRPr="00372ABA" w:rsidRDefault="008F5BA8" w:rsidP="00935208">
            <w:pPr>
              <w:rPr>
                <w:b/>
                <w:sz w:val="22"/>
                <w:szCs w:val="22"/>
              </w:rPr>
            </w:pPr>
            <w:r w:rsidRPr="00372ABA">
              <w:rPr>
                <w:b/>
                <w:sz w:val="22"/>
                <w:szCs w:val="22"/>
              </w:rPr>
              <w:t>I</w:t>
            </w:r>
            <w:r w:rsidR="009A2C12" w:rsidRPr="00372ABA">
              <w:rPr>
                <w:b/>
                <w:sz w:val="22"/>
                <w:szCs w:val="22"/>
              </w:rPr>
              <w:t>I</w:t>
            </w:r>
            <w:r w:rsidRPr="00372ABA">
              <w:rPr>
                <w:b/>
                <w:sz w:val="22"/>
                <w:szCs w:val="22"/>
              </w:rPr>
              <w:t>. Approval of Agenda</w:t>
            </w:r>
            <w:r w:rsidR="009A2C12" w:rsidRPr="00372ABA">
              <w:rPr>
                <w:b/>
                <w:sz w:val="22"/>
                <w:szCs w:val="22"/>
              </w:rPr>
              <w:t xml:space="preserve">  </w:t>
            </w:r>
          </w:p>
        </w:tc>
        <w:tc>
          <w:tcPr>
            <w:tcW w:w="8280" w:type="dxa"/>
          </w:tcPr>
          <w:p w:rsidR="008F5BA8" w:rsidRPr="00372ABA" w:rsidRDefault="008F5BA8" w:rsidP="00D37053">
            <w:pPr>
              <w:spacing w:after="200" w:line="276" w:lineRule="auto"/>
              <w:rPr>
                <w:rFonts w:eastAsia="Calibri"/>
                <w:sz w:val="22"/>
                <w:szCs w:val="22"/>
              </w:rPr>
            </w:pPr>
          </w:p>
        </w:tc>
        <w:tc>
          <w:tcPr>
            <w:tcW w:w="3060" w:type="dxa"/>
          </w:tcPr>
          <w:p w:rsidR="008F5BA8" w:rsidRPr="00372ABA" w:rsidRDefault="00081503" w:rsidP="00FA2D3F">
            <w:pPr>
              <w:rPr>
                <w:sz w:val="22"/>
                <w:szCs w:val="22"/>
              </w:rPr>
            </w:pPr>
            <w:r w:rsidRPr="00372ABA">
              <w:rPr>
                <w:b/>
                <w:sz w:val="22"/>
                <w:szCs w:val="22"/>
              </w:rPr>
              <w:t xml:space="preserve">Motion: </w:t>
            </w:r>
            <w:r w:rsidR="00FA2D3F" w:rsidRPr="00372ABA">
              <w:rPr>
                <w:sz w:val="22"/>
                <w:szCs w:val="22"/>
              </w:rPr>
              <w:t>P. Ratliff-Miller</w:t>
            </w:r>
            <w:r w:rsidR="00FA2D3F" w:rsidRPr="00372ABA">
              <w:rPr>
                <w:b/>
                <w:sz w:val="22"/>
                <w:szCs w:val="22"/>
              </w:rPr>
              <w:t xml:space="preserve"> </w:t>
            </w:r>
            <w:r w:rsidR="00B43265" w:rsidRPr="00372ABA">
              <w:rPr>
                <w:sz w:val="22"/>
                <w:szCs w:val="22"/>
              </w:rPr>
              <w:t xml:space="preserve">moved to approve the agenda. </w:t>
            </w:r>
            <w:r w:rsidR="00FA2D3F" w:rsidRPr="00372ABA">
              <w:rPr>
                <w:sz w:val="22"/>
                <w:szCs w:val="22"/>
              </w:rPr>
              <w:t xml:space="preserve">G. Tusch </w:t>
            </w:r>
            <w:r w:rsidR="00B43265" w:rsidRPr="00372ABA">
              <w:rPr>
                <w:sz w:val="22"/>
                <w:szCs w:val="22"/>
              </w:rPr>
              <w:t xml:space="preserve">seconded. Motion passed unanimously. </w:t>
            </w:r>
          </w:p>
        </w:tc>
      </w:tr>
      <w:tr w:rsidR="009C3D2A" w:rsidRPr="00372ABA" w:rsidTr="00AD5F35">
        <w:tc>
          <w:tcPr>
            <w:tcW w:w="2808" w:type="dxa"/>
          </w:tcPr>
          <w:p w:rsidR="009C3D2A" w:rsidRPr="00372ABA" w:rsidRDefault="00614029" w:rsidP="00CA4FBF">
            <w:pPr>
              <w:rPr>
                <w:b/>
                <w:sz w:val="22"/>
                <w:szCs w:val="22"/>
              </w:rPr>
            </w:pPr>
            <w:r w:rsidRPr="00372ABA">
              <w:rPr>
                <w:b/>
                <w:sz w:val="22"/>
                <w:szCs w:val="22"/>
              </w:rPr>
              <w:t>III</w:t>
            </w:r>
            <w:r w:rsidR="009C3D2A" w:rsidRPr="00372ABA">
              <w:rPr>
                <w:b/>
                <w:sz w:val="22"/>
                <w:szCs w:val="22"/>
              </w:rPr>
              <w:t>. Approval of Minutes –</w:t>
            </w:r>
            <w:r w:rsidR="00B10A28" w:rsidRPr="00372ABA">
              <w:rPr>
                <w:b/>
                <w:sz w:val="22"/>
                <w:szCs w:val="22"/>
              </w:rPr>
              <w:t xml:space="preserve"> </w:t>
            </w:r>
            <w:r w:rsidR="00CA4FBF" w:rsidRPr="00372ABA">
              <w:rPr>
                <w:b/>
                <w:sz w:val="22"/>
                <w:szCs w:val="22"/>
              </w:rPr>
              <w:t>March 27</w:t>
            </w:r>
            <w:r w:rsidR="00E06A82" w:rsidRPr="00372ABA">
              <w:rPr>
                <w:b/>
                <w:sz w:val="22"/>
                <w:szCs w:val="22"/>
              </w:rPr>
              <w:t>, 2014</w:t>
            </w:r>
          </w:p>
        </w:tc>
        <w:tc>
          <w:tcPr>
            <w:tcW w:w="8280" w:type="dxa"/>
          </w:tcPr>
          <w:p w:rsidR="009D1935" w:rsidRPr="00372ABA" w:rsidRDefault="009D1935" w:rsidP="003B7276">
            <w:pPr>
              <w:spacing w:after="200" w:line="276" w:lineRule="auto"/>
              <w:rPr>
                <w:rFonts w:eastAsia="Calibri"/>
                <w:sz w:val="22"/>
                <w:szCs w:val="22"/>
              </w:rPr>
            </w:pPr>
          </w:p>
        </w:tc>
        <w:tc>
          <w:tcPr>
            <w:tcW w:w="3060" w:type="dxa"/>
          </w:tcPr>
          <w:p w:rsidR="00B841F4" w:rsidRPr="00372ABA" w:rsidRDefault="00D95370" w:rsidP="00B841F4">
            <w:pPr>
              <w:rPr>
                <w:sz w:val="22"/>
                <w:szCs w:val="22"/>
              </w:rPr>
            </w:pPr>
            <w:r w:rsidRPr="00372ABA">
              <w:rPr>
                <w:b/>
                <w:sz w:val="22"/>
                <w:szCs w:val="22"/>
              </w:rPr>
              <w:t xml:space="preserve">Motion: </w:t>
            </w:r>
            <w:r w:rsidR="00FA2D3F" w:rsidRPr="00372ABA">
              <w:rPr>
                <w:sz w:val="22"/>
                <w:szCs w:val="22"/>
              </w:rPr>
              <w:t>S. Choudhuri</w:t>
            </w:r>
            <w:r w:rsidR="00FA2D3F" w:rsidRPr="00372ABA">
              <w:rPr>
                <w:b/>
                <w:sz w:val="22"/>
                <w:szCs w:val="22"/>
              </w:rPr>
              <w:t xml:space="preserve"> </w:t>
            </w:r>
            <w:r w:rsidRPr="00372ABA">
              <w:rPr>
                <w:sz w:val="22"/>
                <w:szCs w:val="22"/>
              </w:rPr>
              <w:t xml:space="preserve">moved to approve the </w:t>
            </w:r>
            <w:r w:rsidR="00CA4FBF" w:rsidRPr="00372ABA">
              <w:rPr>
                <w:sz w:val="22"/>
                <w:szCs w:val="22"/>
              </w:rPr>
              <w:t xml:space="preserve">March 27, 2015 minutes. </w:t>
            </w:r>
            <w:r w:rsidR="00FA2D3F" w:rsidRPr="00372ABA">
              <w:rPr>
                <w:sz w:val="22"/>
                <w:szCs w:val="22"/>
              </w:rPr>
              <w:t xml:space="preserve">N. </w:t>
            </w:r>
            <w:r w:rsidR="006E419F" w:rsidRPr="00372ABA">
              <w:rPr>
                <w:sz w:val="22"/>
                <w:szCs w:val="22"/>
              </w:rPr>
              <w:t>Diarrassouba</w:t>
            </w:r>
            <w:r w:rsidR="006E419F">
              <w:rPr>
                <w:sz w:val="22"/>
                <w:szCs w:val="22"/>
              </w:rPr>
              <w:t xml:space="preserve"> </w:t>
            </w:r>
            <w:r w:rsidR="006E419F" w:rsidRPr="00372ABA">
              <w:rPr>
                <w:sz w:val="22"/>
                <w:szCs w:val="22"/>
              </w:rPr>
              <w:t>seconded</w:t>
            </w:r>
            <w:r w:rsidR="00B841F4" w:rsidRPr="00372ABA">
              <w:rPr>
                <w:sz w:val="22"/>
                <w:szCs w:val="22"/>
              </w:rPr>
              <w:t xml:space="preserve">. </w:t>
            </w:r>
            <w:r w:rsidRPr="00372ABA">
              <w:rPr>
                <w:sz w:val="22"/>
                <w:szCs w:val="22"/>
              </w:rPr>
              <w:t xml:space="preserve">Motion passed unanimously. </w:t>
            </w:r>
          </w:p>
          <w:p w:rsidR="00D95370" w:rsidRPr="00372ABA" w:rsidRDefault="00D95370" w:rsidP="00B841F4">
            <w:pPr>
              <w:rPr>
                <w:sz w:val="22"/>
                <w:szCs w:val="22"/>
              </w:rPr>
            </w:pPr>
          </w:p>
          <w:p w:rsidR="009C3D2A" w:rsidRPr="00372ABA" w:rsidRDefault="009C3D2A" w:rsidP="00D95370">
            <w:pPr>
              <w:rPr>
                <w:sz w:val="22"/>
                <w:szCs w:val="22"/>
              </w:rPr>
            </w:pPr>
          </w:p>
        </w:tc>
      </w:tr>
      <w:tr w:rsidR="004F3A97" w:rsidRPr="00372ABA" w:rsidTr="00AD5F35">
        <w:tc>
          <w:tcPr>
            <w:tcW w:w="2808" w:type="dxa"/>
          </w:tcPr>
          <w:p w:rsidR="004F3A97" w:rsidRPr="00372ABA" w:rsidRDefault="009D1935" w:rsidP="00CA4FBF">
            <w:pPr>
              <w:rPr>
                <w:b/>
                <w:sz w:val="22"/>
                <w:szCs w:val="22"/>
              </w:rPr>
            </w:pPr>
            <w:r w:rsidRPr="00372ABA">
              <w:rPr>
                <w:b/>
                <w:sz w:val="22"/>
                <w:szCs w:val="22"/>
              </w:rPr>
              <w:t>I</w:t>
            </w:r>
            <w:r w:rsidR="009A2C12" w:rsidRPr="00372ABA">
              <w:rPr>
                <w:b/>
                <w:sz w:val="22"/>
                <w:szCs w:val="22"/>
              </w:rPr>
              <w:t xml:space="preserve">V.  </w:t>
            </w:r>
            <w:r w:rsidR="00CA4FBF" w:rsidRPr="00372ABA">
              <w:rPr>
                <w:b/>
                <w:sz w:val="22"/>
                <w:szCs w:val="22"/>
              </w:rPr>
              <w:t>Chair’s Report</w:t>
            </w:r>
            <w:r w:rsidR="009A2C12" w:rsidRPr="00372ABA">
              <w:rPr>
                <w:b/>
                <w:sz w:val="22"/>
                <w:szCs w:val="22"/>
              </w:rPr>
              <w:t xml:space="preserve"> – M. Luttenton</w:t>
            </w:r>
          </w:p>
        </w:tc>
        <w:tc>
          <w:tcPr>
            <w:tcW w:w="8280" w:type="dxa"/>
          </w:tcPr>
          <w:p w:rsidR="004F3A97" w:rsidRPr="00372ABA" w:rsidRDefault="00165EA0" w:rsidP="00FD40F2">
            <w:pPr>
              <w:spacing w:after="200" w:line="276" w:lineRule="auto"/>
              <w:rPr>
                <w:rFonts w:eastAsia="Calibri"/>
                <w:sz w:val="22"/>
                <w:szCs w:val="22"/>
              </w:rPr>
            </w:pPr>
            <w:r>
              <w:rPr>
                <w:rFonts w:eastAsia="Calibri"/>
                <w:sz w:val="22"/>
                <w:szCs w:val="22"/>
              </w:rPr>
              <w:t xml:space="preserve">The Graduate Council Annual Report is submitted at the end of the year to ECS. GC members should email M. Luttenton with any corrections </w:t>
            </w:r>
            <w:r w:rsidR="00FD40F2">
              <w:rPr>
                <w:rFonts w:eastAsia="Calibri"/>
                <w:sz w:val="22"/>
                <w:szCs w:val="22"/>
              </w:rPr>
              <w:t xml:space="preserve">and check to make sure their </w:t>
            </w:r>
            <w:r>
              <w:rPr>
                <w:rFonts w:eastAsia="Calibri"/>
                <w:sz w:val="22"/>
                <w:szCs w:val="22"/>
              </w:rPr>
              <w:t xml:space="preserve">term of service, name, </w:t>
            </w:r>
            <w:r w:rsidR="00FD40F2">
              <w:rPr>
                <w:rFonts w:eastAsia="Calibri"/>
                <w:sz w:val="22"/>
                <w:szCs w:val="22"/>
              </w:rPr>
              <w:t xml:space="preserve">and college are accurate. </w:t>
            </w:r>
            <w:r>
              <w:rPr>
                <w:rFonts w:eastAsia="Calibri"/>
                <w:sz w:val="22"/>
                <w:szCs w:val="22"/>
              </w:rPr>
              <w:t xml:space="preserve"> </w:t>
            </w:r>
          </w:p>
        </w:tc>
        <w:tc>
          <w:tcPr>
            <w:tcW w:w="3060" w:type="dxa"/>
          </w:tcPr>
          <w:p w:rsidR="004F3A97" w:rsidRPr="00372ABA" w:rsidRDefault="004F3A97" w:rsidP="004F3A97">
            <w:pPr>
              <w:rPr>
                <w:b/>
                <w:sz w:val="22"/>
                <w:szCs w:val="22"/>
              </w:rPr>
            </w:pPr>
          </w:p>
        </w:tc>
      </w:tr>
      <w:tr w:rsidR="004F3A97" w:rsidRPr="00372ABA" w:rsidTr="00AD5F35">
        <w:tc>
          <w:tcPr>
            <w:tcW w:w="2808" w:type="dxa"/>
          </w:tcPr>
          <w:p w:rsidR="004F3A97" w:rsidRPr="00372ABA" w:rsidRDefault="00614029" w:rsidP="00DB0CD3">
            <w:pPr>
              <w:rPr>
                <w:b/>
                <w:sz w:val="22"/>
                <w:szCs w:val="22"/>
              </w:rPr>
            </w:pPr>
            <w:r w:rsidRPr="00372ABA">
              <w:rPr>
                <w:b/>
                <w:sz w:val="22"/>
                <w:szCs w:val="22"/>
              </w:rPr>
              <w:lastRenderedPageBreak/>
              <w:t>V</w:t>
            </w:r>
            <w:r w:rsidR="007865FF" w:rsidRPr="00372ABA">
              <w:rPr>
                <w:b/>
                <w:sz w:val="22"/>
                <w:szCs w:val="22"/>
              </w:rPr>
              <w:t xml:space="preserve">. Dean’s Report – J. Potteiger </w:t>
            </w:r>
          </w:p>
        </w:tc>
        <w:tc>
          <w:tcPr>
            <w:tcW w:w="8280" w:type="dxa"/>
          </w:tcPr>
          <w:p w:rsidR="001B5593" w:rsidRDefault="001B5593" w:rsidP="0079788F">
            <w:pPr>
              <w:spacing w:after="200" w:line="276" w:lineRule="auto"/>
              <w:rPr>
                <w:rFonts w:eastAsia="Calibri"/>
                <w:sz w:val="22"/>
                <w:szCs w:val="22"/>
              </w:rPr>
            </w:pPr>
            <w:r>
              <w:rPr>
                <w:rFonts w:eastAsia="Calibri"/>
                <w:sz w:val="22"/>
                <w:szCs w:val="22"/>
              </w:rPr>
              <w:t xml:space="preserve">J. Potteiger thanked Graduate Council members for their work. </w:t>
            </w:r>
          </w:p>
          <w:p w:rsidR="00FD40F2" w:rsidRDefault="001B5593" w:rsidP="0079788F">
            <w:pPr>
              <w:spacing w:after="200" w:line="276" w:lineRule="auto"/>
              <w:rPr>
                <w:rFonts w:eastAsia="Calibri"/>
                <w:sz w:val="22"/>
                <w:szCs w:val="22"/>
              </w:rPr>
            </w:pPr>
            <w:r>
              <w:rPr>
                <w:rFonts w:eastAsia="Calibri"/>
                <w:sz w:val="22"/>
                <w:szCs w:val="22"/>
              </w:rPr>
              <w:t xml:space="preserve">The </w:t>
            </w:r>
            <w:r w:rsidR="0079788F" w:rsidRPr="0079788F">
              <w:rPr>
                <w:rFonts w:eastAsia="Calibri"/>
                <w:sz w:val="22"/>
                <w:szCs w:val="22"/>
              </w:rPr>
              <w:t>leave of absence policy</w:t>
            </w:r>
            <w:r>
              <w:rPr>
                <w:rFonts w:eastAsia="Calibri"/>
                <w:sz w:val="22"/>
                <w:szCs w:val="22"/>
              </w:rPr>
              <w:t xml:space="preserve"> </w:t>
            </w:r>
            <w:r w:rsidR="00123061">
              <w:rPr>
                <w:rFonts w:eastAsia="Calibri"/>
                <w:sz w:val="22"/>
                <w:szCs w:val="22"/>
              </w:rPr>
              <w:t>will be implemented beginning July 1, 2015.</w:t>
            </w:r>
          </w:p>
          <w:p w:rsidR="001B5593" w:rsidRDefault="00FD40F2" w:rsidP="0079788F">
            <w:pPr>
              <w:spacing w:after="200" w:line="276" w:lineRule="auto"/>
              <w:rPr>
                <w:rFonts w:eastAsia="Calibri"/>
                <w:sz w:val="22"/>
                <w:szCs w:val="22"/>
              </w:rPr>
            </w:pPr>
            <w:r>
              <w:rPr>
                <w:rFonts w:eastAsia="Calibri"/>
                <w:sz w:val="22"/>
                <w:szCs w:val="22"/>
              </w:rPr>
              <w:t xml:space="preserve">UAS passed the revised </w:t>
            </w:r>
            <w:r w:rsidR="001B5593">
              <w:rPr>
                <w:rFonts w:eastAsia="Calibri"/>
                <w:sz w:val="22"/>
                <w:szCs w:val="22"/>
              </w:rPr>
              <w:t>conti</w:t>
            </w:r>
            <w:r w:rsidR="0079788F" w:rsidRPr="0079788F">
              <w:rPr>
                <w:rFonts w:eastAsia="Calibri"/>
                <w:sz w:val="22"/>
                <w:szCs w:val="22"/>
              </w:rPr>
              <w:t>nuous enrollment policy</w:t>
            </w:r>
            <w:r w:rsidR="001B5593">
              <w:rPr>
                <w:rFonts w:eastAsia="Calibri"/>
                <w:sz w:val="22"/>
                <w:szCs w:val="22"/>
              </w:rPr>
              <w:t xml:space="preserve">. </w:t>
            </w:r>
          </w:p>
          <w:p w:rsidR="0079788F" w:rsidRPr="0079788F" w:rsidRDefault="00FD40F2" w:rsidP="0079788F">
            <w:pPr>
              <w:spacing w:after="200" w:line="276" w:lineRule="auto"/>
              <w:rPr>
                <w:rFonts w:eastAsia="Calibri"/>
                <w:sz w:val="22"/>
                <w:szCs w:val="22"/>
              </w:rPr>
            </w:pPr>
            <w:r>
              <w:rPr>
                <w:rFonts w:eastAsia="Calibri"/>
                <w:sz w:val="22"/>
                <w:szCs w:val="22"/>
              </w:rPr>
              <w:t xml:space="preserve">All faculty who are </w:t>
            </w:r>
            <w:r w:rsidR="0079788F" w:rsidRPr="0079788F">
              <w:rPr>
                <w:rFonts w:eastAsia="Calibri"/>
                <w:sz w:val="22"/>
                <w:szCs w:val="22"/>
              </w:rPr>
              <w:t>chairing research projects</w:t>
            </w:r>
            <w:r>
              <w:rPr>
                <w:rFonts w:eastAsia="Calibri"/>
                <w:sz w:val="22"/>
                <w:szCs w:val="22"/>
              </w:rPr>
              <w:t>,</w:t>
            </w:r>
            <w:r w:rsidR="0079788F" w:rsidRPr="0079788F">
              <w:rPr>
                <w:rFonts w:eastAsia="Calibri"/>
                <w:sz w:val="22"/>
                <w:szCs w:val="22"/>
              </w:rPr>
              <w:t xml:space="preserve"> thes</w:t>
            </w:r>
            <w:r>
              <w:rPr>
                <w:rFonts w:eastAsia="Calibri"/>
                <w:sz w:val="22"/>
                <w:szCs w:val="22"/>
              </w:rPr>
              <w:t>e</w:t>
            </w:r>
            <w:r w:rsidR="0079788F" w:rsidRPr="0079788F">
              <w:rPr>
                <w:rFonts w:eastAsia="Calibri"/>
                <w:sz w:val="22"/>
                <w:szCs w:val="22"/>
              </w:rPr>
              <w:t xml:space="preserve">s, </w:t>
            </w:r>
            <w:r>
              <w:rPr>
                <w:rFonts w:eastAsia="Calibri"/>
                <w:sz w:val="22"/>
                <w:szCs w:val="22"/>
              </w:rPr>
              <w:t xml:space="preserve">and </w:t>
            </w:r>
            <w:r w:rsidR="0079788F" w:rsidRPr="0079788F">
              <w:rPr>
                <w:rFonts w:eastAsia="Calibri"/>
                <w:sz w:val="22"/>
                <w:szCs w:val="22"/>
              </w:rPr>
              <w:t>disserta</w:t>
            </w:r>
            <w:r>
              <w:rPr>
                <w:rFonts w:eastAsia="Calibri"/>
                <w:sz w:val="22"/>
                <w:szCs w:val="22"/>
              </w:rPr>
              <w:t>t</w:t>
            </w:r>
            <w:r w:rsidR="0079788F" w:rsidRPr="0079788F">
              <w:rPr>
                <w:rFonts w:eastAsia="Calibri"/>
                <w:sz w:val="22"/>
                <w:szCs w:val="22"/>
              </w:rPr>
              <w:t>ions</w:t>
            </w:r>
            <w:r>
              <w:rPr>
                <w:rFonts w:eastAsia="Calibri"/>
                <w:sz w:val="22"/>
                <w:szCs w:val="22"/>
              </w:rPr>
              <w:t xml:space="preserve"> will be listed in Banner for students to register with and the number of credit hours they’re signing up for</w:t>
            </w:r>
            <w:r w:rsidR="004658DA">
              <w:rPr>
                <w:rFonts w:eastAsia="Calibri"/>
                <w:sz w:val="22"/>
                <w:szCs w:val="22"/>
              </w:rPr>
              <w:t>.</w:t>
            </w:r>
            <w:r w:rsidR="00123061">
              <w:rPr>
                <w:rFonts w:eastAsia="Calibri"/>
                <w:sz w:val="22"/>
                <w:szCs w:val="22"/>
              </w:rPr>
              <w:t xml:space="preserve"> The information can go in</w:t>
            </w:r>
            <w:r>
              <w:rPr>
                <w:rFonts w:eastAsia="Calibri"/>
                <w:sz w:val="22"/>
                <w:szCs w:val="22"/>
              </w:rPr>
              <w:t xml:space="preserve">to Digital Measures so faculty </w:t>
            </w:r>
            <w:r w:rsidR="00123061">
              <w:rPr>
                <w:rFonts w:eastAsia="Calibri"/>
                <w:sz w:val="22"/>
                <w:szCs w:val="22"/>
              </w:rPr>
              <w:t xml:space="preserve">members </w:t>
            </w:r>
            <w:r>
              <w:rPr>
                <w:rFonts w:eastAsia="Calibri"/>
                <w:sz w:val="22"/>
                <w:szCs w:val="22"/>
              </w:rPr>
              <w:t>can report on their workload.  The o</w:t>
            </w:r>
            <w:r w:rsidR="0079788F" w:rsidRPr="0079788F">
              <w:rPr>
                <w:rFonts w:eastAsia="Calibri"/>
                <w:sz w:val="22"/>
                <w:szCs w:val="22"/>
              </w:rPr>
              <w:t xml:space="preserve">nly sections to be added </w:t>
            </w:r>
            <w:r>
              <w:rPr>
                <w:rFonts w:eastAsia="Calibri"/>
                <w:sz w:val="22"/>
                <w:szCs w:val="22"/>
              </w:rPr>
              <w:t xml:space="preserve">currently </w:t>
            </w:r>
            <w:r w:rsidR="0079788F" w:rsidRPr="0079788F">
              <w:rPr>
                <w:rFonts w:eastAsia="Calibri"/>
                <w:sz w:val="22"/>
                <w:szCs w:val="22"/>
              </w:rPr>
              <w:t>are faculty who are chairing thes</w:t>
            </w:r>
            <w:r>
              <w:rPr>
                <w:rFonts w:eastAsia="Calibri"/>
                <w:sz w:val="22"/>
                <w:szCs w:val="22"/>
              </w:rPr>
              <w:t>e</w:t>
            </w:r>
            <w:r w:rsidR="0079788F" w:rsidRPr="0079788F">
              <w:rPr>
                <w:rFonts w:eastAsia="Calibri"/>
                <w:sz w:val="22"/>
                <w:szCs w:val="22"/>
              </w:rPr>
              <w:t xml:space="preserve">s </w:t>
            </w:r>
            <w:r>
              <w:rPr>
                <w:rFonts w:eastAsia="Calibri"/>
                <w:sz w:val="22"/>
                <w:szCs w:val="22"/>
              </w:rPr>
              <w:t xml:space="preserve">or </w:t>
            </w:r>
            <w:r w:rsidR="0079788F" w:rsidRPr="0079788F">
              <w:rPr>
                <w:rFonts w:eastAsia="Calibri"/>
                <w:sz w:val="22"/>
                <w:szCs w:val="22"/>
              </w:rPr>
              <w:t>dissertation</w:t>
            </w:r>
            <w:r>
              <w:rPr>
                <w:rFonts w:eastAsia="Calibri"/>
                <w:sz w:val="22"/>
                <w:szCs w:val="22"/>
              </w:rPr>
              <w:t>s</w:t>
            </w:r>
            <w:r w:rsidR="00123061">
              <w:rPr>
                <w:rFonts w:eastAsia="Calibri"/>
                <w:sz w:val="22"/>
                <w:szCs w:val="22"/>
              </w:rPr>
              <w:t>. For</w:t>
            </w:r>
            <w:r w:rsidR="0079788F" w:rsidRPr="0079788F">
              <w:rPr>
                <w:rFonts w:eastAsia="Calibri"/>
                <w:sz w:val="22"/>
                <w:szCs w:val="22"/>
              </w:rPr>
              <w:t xml:space="preserve"> </w:t>
            </w:r>
            <w:r>
              <w:rPr>
                <w:rFonts w:eastAsia="Calibri"/>
                <w:sz w:val="22"/>
                <w:szCs w:val="22"/>
              </w:rPr>
              <w:t xml:space="preserve">the 2016-17 academic year all faculty will need to be added. </w:t>
            </w:r>
            <w:r w:rsidR="0079788F" w:rsidRPr="0079788F">
              <w:rPr>
                <w:rFonts w:eastAsia="Calibri"/>
                <w:sz w:val="22"/>
                <w:szCs w:val="22"/>
              </w:rPr>
              <w:t xml:space="preserve"> </w:t>
            </w:r>
          </w:p>
          <w:p w:rsidR="0079788F" w:rsidRPr="0079788F" w:rsidRDefault="00FD40F2" w:rsidP="0079788F">
            <w:pPr>
              <w:spacing w:after="200" w:line="276" w:lineRule="auto"/>
              <w:rPr>
                <w:rFonts w:eastAsia="Calibri"/>
                <w:sz w:val="22"/>
                <w:szCs w:val="22"/>
              </w:rPr>
            </w:pPr>
            <w:r>
              <w:rPr>
                <w:rFonts w:eastAsia="Calibri"/>
                <w:sz w:val="22"/>
                <w:szCs w:val="22"/>
              </w:rPr>
              <w:t>The B</w:t>
            </w:r>
            <w:r w:rsidR="004658DA">
              <w:rPr>
                <w:rFonts w:eastAsia="Calibri"/>
                <w:sz w:val="22"/>
                <w:szCs w:val="22"/>
              </w:rPr>
              <w:t xml:space="preserve">oard of Trustees approved the </w:t>
            </w:r>
            <w:r w:rsidR="00123061">
              <w:rPr>
                <w:rFonts w:eastAsia="Calibri"/>
                <w:sz w:val="22"/>
                <w:szCs w:val="22"/>
              </w:rPr>
              <w:t>M</w:t>
            </w:r>
            <w:r w:rsidR="0079788F" w:rsidRPr="0079788F">
              <w:rPr>
                <w:rFonts w:eastAsia="Calibri"/>
                <w:sz w:val="22"/>
                <w:szCs w:val="22"/>
              </w:rPr>
              <w:t xml:space="preserve">edical </w:t>
            </w:r>
            <w:r w:rsidR="00123061">
              <w:rPr>
                <w:rFonts w:eastAsia="Calibri"/>
                <w:sz w:val="22"/>
                <w:szCs w:val="22"/>
              </w:rPr>
              <w:t>D</w:t>
            </w:r>
            <w:r w:rsidR="0079788F" w:rsidRPr="0079788F">
              <w:rPr>
                <w:rFonts w:eastAsia="Calibri"/>
                <w:sz w:val="22"/>
                <w:szCs w:val="22"/>
              </w:rPr>
              <w:t xml:space="preserve">osimetry </w:t>
            </w:r>
            <w:r w:rsidR="004658DA">
              <w:rPr>
                <w:rFonts w:eastAsia="Calibri"/>
                <w:sz w:val="22"/>
                <w:szCs w:val="22"/>
              </w:rPr>
              <w:t>program. A</w:t>
            </w:r>
            <w:r w:rsidR="0079788F" w:rsidRPr="0079788F">
              <w:rPr>
                <w:rFonts w:eastAsia="Calibri"/>
                <w:sz w:val="22"/>
                <w:szCs w:val="22"/>
              </w:rPr>
              <w:t xml:space="preserve">pplied </w:t>
            </w:r>
            <w:r w:rsidR="004658DA">
              <w:rPr>
                <w:rFonts w:eastAsia="Calibri"/>
                <w:sz w:val="22"/>
                <w:szCs w:val="22"/>
              </w:rPr>
              <w:t>L</w:t>
            </w:r>
            <w:r w:rsidR="0079788F" w:rsidRPr="0079788F">
              <w:rPr>
                <w:rFonts w:eastAsia="Calibri"/>
                <w:sz w:val="22"/>
                <w:szCs w:val="22"/>
              </w:rPr>
              <w:t xml:space="preserve">inguistics and </w:t>
            </w:r>
            <w:r w:rsidR="004658DA">
              <w:rPr>
                <w:rFonts w:eastAsia="Calibri"/>
                <w:sz w:val="22"/>
                <w:szCs w:val="22"/>
              </w:rPr>
              <w:t>C</w:t>
            </w:r>
            <w:r w:rsidR="0079788F" w:rsidRPr="0079788F">
              <w:rPr>
                <w:rFonts w:eastAsia="Calibri"/>
                <w:sz w:val="22"/>
                <w:szCs w:val="22"/>
              </w:rPr>
              <w:t xml:space="preserve">linical </w:t>
            </w:r>
            <w:r w:rsidR="004658DA">
              <w:rPr>
                <w:rFonts w:eastAsia="Calibri"/>
                <w:sz w:val="22"/>
                <w:szCs w:val="22"/>
              </w:rPr>
              <w:t>D</w:t>
            </w:r>
            <w:r w:rsidR="0079788F" w:rsidRPr="0079788F">
              <w:rPr>
                <w:rFonts w:eastAsia="Calibri"/>
                <w:sz w:val="22"/>
                <w:szCs w:val="22"/>
              </w:rPr>
              <w:t>ietetics</w:t>
            </w:r>
            <w:r w:rsidR="004658DA">
              <w:rPr>
                <w:rFonts w:eastAsia="Calibri"/>
                <w:sz w:val="22"/>
                <w:szCs w:val="22"/>
              </w:rPr>
              <w:t xml:space="preserve"> are expected to be approved s</w:t>
            </w:r>
            <w:r w:rsidR="00123061">
              <w:rPr>
                <w:rFonts w:eastAsia="Calibri"/>
                <w:sz w:val="22"/>
                <w:szCs w:val="22"/>
              </w:rPr>
              <w:t>oon. Also coming forward are a Doctor of Audiology, D</w:t>
            </w:r>
            <w:r w:rsidR="004658DA">
              <w:rPr>
                <w:rFonts w:eastAsia="Calibri"/>
                <w:sz w:val="22"/>
                <w:szCs w:val="22"/>
              </w:rPr>
              <w:t xml:space="preserve">octorates in OT, a </w:t>
            </w:r>
            <w:r w:rsidR="00123061">
              <w:rPr>
                <w:rFonts w:eastAsia="Calibri"/>
                <w:sz w:val="22"/>
                <w:szCs w:val="22"/>
              </w:rPr>
              <w:t>D</w:t>
            </w:r>
            <w:r w:rsidR="004658DA">
              <w:rPr>
                <w:rFonts w:eastAsia="Calibri"/>
                <w:sz w:val="22"/>
                <w:szCs w:val="22"/>
              </w:rPr>
              <w:t>octor o</w:t>
            </w:r>
            <w:r w:rsidR="00B8007E">
              <w:rPr>
                <w:rFonts w:eastAsia="Calibri"/>
                <w:sz w:val="22"/>
                <w:szCs w:val="22"/>
              </w:rPr>
              <w:t>f</w:t>
            </w:r>
            <w:r w:rsidR="004658DA">
              <w:rPr>
                <w:rFonts w:eastAsia="Calibri"/>
                <w:sz w:val="22"/>
                <w:szCs w:val="22"/>
              </w:rPr>
              <w:t xml:space="preserve"> </w:t>
            </w:r>
            <w:r w:rsidR="00123061">
              <w:rPr>
                <w:rFonts w:eastAsia="Calibri"/>
                <w:sz w:val="22"/>
                <w:szCs w:val="22"/>
              </w:rPr>
              <w:t>O</w:t>
            </w:r>
            <w:r w:rsidR="004658DA">
              <w:rPr>
                <w:rFonts w:eastAsia="Calibri"/>
                <w:sz w:val="22"/>
                <w:szCs w:val="22"/>
              </w:rPr>
              <w:t xml:space="preserve">rganizational </w:t>
            </w:r>
            <w:r w:rsidR="00123061">
              <w:rPr>
                <w:rFonts w:eastAsia="Calibri"/>
                <w:sz w:val="22"/>
                <w:szCs w:val="22"/>
              </w:rPr>
              <w:t>M</w:t>
            </w:r>
            <w:r w:rsidR="004658DA">
              <w:rPr>
                <w:rFonts w:eastAsia="Calibri"/>
                <w:sz w:val="22"/>
                <w:szCs w:val="22"/>
              </w:rPr>
              <w:t xml:space="preserve">anagement in </w:t>
            </w:r>
            <w:r w:rsidR="00123061">
              <w:rPr>
                <w:rFonts w:eastAsia="Calibri"/>
                <w:sz w:val="22"/>
                <w:szCs w:val="22"/>
              </w:rPr>
              <w:t>Philanthropy, D</w:t>
            </w:r>
            <w:r w:rsidR="0079788F" w:rsidRPr="0079788F">
              <w:rPr>
                <w:rFonts w:eastAsia="Calibri"/>
                <w:sz w:val="22"/>
                <w:szCs w:val="22"/>
              </w:rPr>
              <w:t xml:space="preserve">octor of </w:t>
            </w:r>
            <w:r w:rsidR="00123061">
              <w:rPr>
                <w:rFonts w:eastAsia="Calibri"/>
                <w:sz w:val="22"/>
                <w:szCs w:val="22"/>
              </w:rPr>
              <w:t>H</w:t>
            </w:r>
            <w:r w:rsidR="0079788F" w:rsidRPr="0079788F">
              <w:rPr>
                <w:rFonts w:eastAsia="Calibri"/>
                <w:sz w:val="22"/>
                <w:szCs w:val="22"/>
              </w:rPr>
              <w:t xml:space="preserve">ealth </w:t>
            </w:r>
            <w:r w:rsidR="00123061">
              <w:rPr>
                <w:rFonts w:eastAsia="Calibri"/>
                <w:sz w:val="22"/>
                <w:szCs w:val="22"/>
              </w:rPr>
              <w:t>S</w:t>
            </w:r>
            <w:r w:rsidR="004658DA">
              <w:rPr>
                <w:rFonts w:eastAsia="Calibri"/>
                <w:sz w:val="22"/>
                <w:szCs w:val="22"/>
              </w:rPr>
              <w:t xml:space="preserve">cience, a </w:t>
            </w:r>
            <w:r w:rsidR="00123061">
              <w:rPr>
                <w:rFonts w:eastAsia="Calibri"/>
                <w:sz w:val="22"/>
                <w:szCs w:val="22"/>
              </w:rPr>
              <w:t>M</w:t>
            </w:r>
            <w:r w:rsidR="0079788F" w:rsidRPr="0079788F">
              <w:rPr>
                <w:rFonts w:eastAsia="Calibri"/>
                <w:sz w:val="22"/>
                <w:szCs w:val="22"/>
              </w:rPr>
              <w:t>asters</w:t>
            </w:r>
            <w:r w:rsidR="004658DA">
              <w:rPr>
                <w:rFonts w:eastAsia="Calibri"/>
                <w:sz w:val="22"/>
                <w:szCs w:val="22"/>
              </w:rPr>
              <w:t xml:space="preserve"> in </w:t>
            </w:r>
            <w:r w:rsidR="00123061">
              <w:rPr>
                <w:rFonts w:eastAsia="Calibri"/>
                <w:sz w:val="22"/>
                <w:szCs w:val="22"/>
              </w:rPr>
              <w:t>S</w:t>
            </w:r>
            <w:r w:rsidR="004658DA">
              <w:rPr>
                <w:rFonts w:eastAsia="Calibri"/>
                <w:sz w:val="22"/>
                <w:szCs w:val="22"/>
              </w:rPr>
              <w:t xml:space="preserve">ustainability from BCOIS. </w:t>
            </w:r>
            <w:r w:rsidR="0079788F" w:rsidRPr="0079788F">
              <w:rPr>
                <w:rFonts w:eastAsia="Calibri"/>
                <w:sz w:val="22"/>
                <w:szCs w:val="22"/>
              </w:rPr>
              <w:t xml:space="preserve"> </w:t>
            </w:r>
          </w:p>
          <w:p w:rsidR="0079788F" w:rsidRPr="0079788F" w:rsidRDefault="0021784F" w:rsidP="0079788F">
            <w:pPr>
              <w:spacing w:after="200" w:line="276" w:lineRule="auto"/>
              <w:rPr>
                <w:rFonts w:eastAsia="Calibri"/>
                <w:sz w:val="22"/>
                <w:szCs w:val="22"/>
              </w:rPr>
            </w:pPr>
            <w:r>
              <w:rPr>
                <w:rFonts w:eastAsia="Calibri"/>
                <w:sz w:val="22"/>
                <w:szCs w:val="22"/>
              </w:rPr>
              <w:t>Next year the Graduate Studies should start looking at the quality of programs. Quality could be evaluated a number of ways, e.g., making sure that the clinical experiences of health professions students are high quality and that there are enough opportunities. The quality of Presidential Research Grant proposals need</w:t>
            </w:r>
            <w:r w:rsidR="00B8007E">
              <w:rPr>
                <w:rFonts w:eastAsia="Calibri"/>
                <w:sz w:val="22"/>
                <w:szCs w:val="22"/>
              </w:rPr>
              <w:t>s</w:t>
            </w:r>
            <w:r>
              <w:rPr>
                <w:rFonts w:eastAsia="Calibri"/>
                <w:sz w:val="22"/>
                <w:szCs w:val="22"/>
              </w:rPr>
              <w:t xml:space="preserve"> to be better, to ensure that master’s theses reflect </w:t>
            </w:r>
            <w:r w:rsidR="0079788F" w:rsidRPr="0079788F">
              <w:rPr>
                <w:rFonts w:eastAsia="Calibri"/>
                <w:sz w:val="22"/>
                <w:szCs w:val="22"/>
              </w:rPr>
              <w:t>good quality in research and scholarly activities.</w:t>
            </w:r>
            <w:r>
              <w:rPr>
                <w:rFonts w:eastAsia="Calibri"/>
                <w:sz w:val="22"/>
                <w:szCs w:val="22"/>
              </w:rPr>
              <w:t xml:space="preserve"> CSCE could be involved to ensure </w:t>
            </w:r>
            <w:r w:rsidR="0079788F" w:rsidRPr="0079788F">
              <w:rPr>
                <w:rFonts w:eastAsia="Calibri"/>
                <w:sz w:val="22"/>
                <w:szCs w:val="22"/>
              </w:rPr>
              <w:t xml:space="preserve">good quality scholarship </w:t>
            </w:r>
            <w:r>
              <w:rPr>
                <w:rFonts w:eastAsia="Calibri"/>
                <w:sz w:val="22"/>
                <w:szCs w:val="22"/>
              </w:rPr>
              <w:t xml:space="preserve">from both students and </w:t>
            </w:r>
            <w:r w:rsidR="0079788F" w:rsidRPr="0079788F">
              <w:rPr>
                <w:rFonts w:eastAsia="Calibri"/>
                <w:sz w:val="22"/>
                <w:szCs w:val="22"/>
              </w:rPr>
              <w:t xml:space="preserve">faculty. </w:t>
            </w:r>
            <w:r>
              <w:rPr>
                <w:rFonts w:eastAsia="Calibri"/>
                <w:sz w:val="22"/>
                <w:szCs w:val="22"/>
              </w:rPr>
              <w:t xml:space="preserve">A </w:t>
            </w:r>
            <w:r w:rsidR="00123061">
              <w:rPr>
                <w:rFonts w:eastAsia="Calibri"/>
                <w:sz w:val="22"/>
                <w:szCs w:val="22"/>
              </w:rPr>
              <w:t xml:space="preserve">universal </w:t>
            </w:r>
            <w:r>
              <w:rPr>
                <w:rFonts w:eastAsia="Calibri"/>
                <w:sz w:val="22"/>
                <w:szCs w:val="22"/>
              </w:rPr>
              <w:t>res</w:t>
            </w:r>
            <w:r w:rsidR="0079788F" w:rsidRPr="0079788F">
              <w:rPr>
                <w:rFonts w:eastAsia="Calibri"/>
                <w:sz w:val="22"/>
                <w:szCs w:val="22"/>
              </w:rPr>
              <w:t>earch design and methods class</w:t>
            </w:r>
            <w:r>
              <w:rPr>
                <w:rFonts w:eastAsia="Calibri"/>
                <w:sz w:val="22"/>
                <w:szCs w:val="22"/>
              </w:rPr>
              <w:t xml:space="preserve"> could be offered</w:t>
            </w:r>
            <w:r w:rsidR="00E22029">
              <w:rPr>
                <w:rFonts w:eastAsia="Calibri"/>
                <w:sz w:val="22"/>
                <w:szCs w:val="22"/>
              </w:rPr>
              <w:t>.</w:t>
            </w:r>
            <w:r w:rsidR="0079788F" w:rsidRPr="0079788F">
              <w:rPr>
                <w:rFonts w:eastAsia="Calibri"/>
                <w:sz w:val="22"/>
                <w:szCs w:val="22"/>
              </w:rPr>
              <w:t xml:space="preserve"> </w:t>
            </w:r>
          </w:p>
          <w:p w:rsidR="004F3A97" w:rsidRPr="00372ABA" w:rsidRDefault="00EA082C" w:rsidP="00123061">
            <w:pPr>
              <w:spacing w:after="200" w:line="276" w:lineRule="auto"/>
              <w:rPr>
                <w:rFonts w:eastAsia="Calibri"/>
                <w:sz w:val="22"/>
                <w:szCs w:val="22"/>
              </w:rPr>
            </w:pPr>
            <w:r>
              <w:rPr>
                <w:rFonts w:eastAsia="Calibri"/>
                <w:sz w:val="22"/>
                <w:szCs w:val="22"/>
              </w:rPr>
              <w:t xml:space="preserve">J. Potteiger noted that the Graduate Council is a well-respected committee </w:t>
            </w:r>
            <w:r w:rsidR="00123061">
              <w:rPr>
                <w:rFonts w:eastAsia="Calibri"/>
                <w:sz w:val="22"/>
                <w:szCs w:val="22"/>
              </w:rPr>
              <w:t xml:space="preserve">and he extended </w:t>
            </w:r>
            <w:r w:rsidR="00074F5A">
              <w:rPr>
                <w:rFonts w:eastAsia="Calibri"/>
                <w:sz w:val="22"/>
                <w:szCs w:val="22"/>
              </w:rPr>
              <w:t xml:space="preserve">thanks to M. Luttenton’s leadership and the hard work of the subcommittees. </w:t>
            </w:r>
          </w:p>
        </w:tc>
        <w:tc>
          <w:tcPr>
            <w:tcW w:w="3060" w:type="dxa"/>
          </w:tcPr>
          <w:p w:rsidR="004F3A97" w:rsidRPr="00372ABA" w:rsidRDefault="004F3A97" w:rsidP="004F3A97">
            <w:pPr>
              <w:rPr>
                <w:b/>
                <w:sz w:val="22"/>
                <w:szCs w:val="22"/>
              </w:rPr>
            </w:pPr>
          </w:p>
        </w:tc>
      </w:tr>
      <w:tr w:rsidR="004F3A97" w:rsidRPr="00372ABA" w:rsidTr="00AD5F35">
        <w:tc>
          <w:tcPr>
            <w:tcW w:w="2808" w:type="dxa"/>
          </w:tcPr>
          <w:p w:rsidR="004F3A97" w:rsidRPr="00372ABA" w:rsidRDefault="00614029" w:rsidP="00B10A28">
            <w:pPr>
              <w:rPr>
                <w:b/>
                <w:sz w:val="22"/>
                <w:szCs w:val="22"/>
              </w:rPr>
            </w:pPr>
            <w:r w:rsidRPr="00372ABA">
              <w:rPr>
                <w:b/>
                <w:sz w:val="22"/>
                <w:szCs w:val="22"/>
              </w:rPr>
              <w:t>VI</w:t>
            </w:r>
            <w:r w:rsidR="00482580" w:rsidRPr="00372ABA">
              <w:rPr>
                <w:b/>
                <w:sz w:val="22"/>
                <w:szCs w:val="22"/>
              </w:rPr>
              <w:t>. GSA Report – A. Clarke</w:t>
            </w:r>
          </w:p>
        </w:tc>
        <w:tc>
          <w:tcPr>
            <w:tcW w:w="8280" w:type="dxa"/>
          </w:tcPr>
          <w:p w:rsidR="00B856BB" w:rsidRDefault="00B856BB" w:rsidP="00B856BB">
            <w:pPr>
              <w:spacing w:after="200" w:line="276" w:lineRule="auto"/>
              <w:rPr>
                <w:rFonts w:eastAsia="Calibri"/>
                <w:sz w:val="22"/>
                <w:szCs w:val="22"/>
              </w:rPr>
            </w:pPr>
            <w:r>
              <w:rPr>
                <w:rFonts w:eastAsia="Calibri"/>
                <w:sz w:val="22"/>
                <w:szCs w:val="22"/>
              </w:rPr>
              <w:t>The e-board will hold a planning retreat May 16/17</w:t>
            </w:r>
            <w:r w:rsidR="00E05069">
              <w:rPr>
                <w:rFonts w:eastAsia="Calibri"/>
                <w:sz w:val="22"/>
                <w:szCs w:val="22"/>
              </w:rPr>
              <w:t xml:space="preserve">. </w:t>
            </w:r>
            <w:r>
              <w:rPr>
                <w:rFonts w:eastAsia="Calibri"/>
                <w:sz w:val="22"/>
                <w:szCs w:val="22"/>
              </w:rPr>
              <w:t>New officers include: p</w:t>
            </w:r>
            <w:r w:rsidRPr="00B856BB">
              <w:rPr>
                <w:rFonts w:eastAsia="Calibri"/>
                <w:sz w:val="22"/>
                <w:szCs w:val="22"/>
              </w:rPr>
              <w:t>resident</w:t>
            </w:r>
            <w:r>
              <w:rPr>
                <w:rFonts w:eastAsia="Calibri"/>
                <w:sz w:val="22"/>
                <w:szCs w:val="22"/>
              </w:rPr>
              <w:t>-</w:t>
            </w:r>
            <w:r w:rsidRPr="00B856BB">
              <w:rPr>
                <w:rFonts w:eastAsia="Calibri"/>
                <w:sz w:val="22"/>
                <w:szCs w:val="22"/>
              </w:rPr>
              <w:t>Lauren Presutti</w:t>
            </w:r>
            <w:r>
              <w:rPr>
                <w:rFonts w:eastAsia="Calibri"/>
                <w:sz w:val="22"/>
                <w:szCs w:val="22"/>
              </w:rPr>
              <w:t>, v</w:t>
            </w:r>
            <w:r w:rsidRPr="00B856BB">
              <w:rPr>
                <w:rFonts w:eastAsia="Calibri"/>
                <w:sz w:val="22"/>
                <w:szCs w:val="22"/>
              </w:rPr>
              <w:t xml:space="preserve">ice </w:t>
            </w:r>
            <w:r>
              <w:rPr>
                <w:rFonts w:eastAsia="Calibri"/>
                <w:sz w:val="22"/>
                <w:szCs w:val="22"/>
              </w:rPr>
              <w:t>p</w:t>
            </w:r>
            <w:r w:rsidRPr="00B856BB">
              <w:rPr>
                <w:rFonts w:eastAsia="Calibri"/>
                <w:sz w:val="22"/>
                <w:szCs w:val="22"/>
              </w:rPr>
              <w:t>resident</w:t>
            </w:r>
            <w:r>
              <w:rPr>
                <w:rFonts w:eastAsia="Calibri"/>
                <w:sz w:val="22"/>
                <w:szCs w:val="22"/>
              </w:rPr>
              <w:t>-</w:t>
            </w:r>
            <w:r w:rsidRPr="00B856BB">
              <w:rPr>
                <w:rFonts w:eastAsia="Calibri"/>
                <w:sz w:val="22"/>
                <w:szCs w:val="22"/>
              </w:rPr>
              <w:t>Colette Cascarilla</w:t>
            </w:r>
            <w:r>
              <w:rPr>
                <w:rFonts w:eastAsia="Calibri"/>
                <w:sz w:val="22"/>
                <w:szCs w:val="22"/>
              </w:rPr>
              <w:t>, m</w:t>
            </w:r>
            <w:r w:rsidRPr="00B856BB">
              <w:rPr>
                <w:rFonts w:eastAsia="Calibri"/>
                <w:sz w:val="22"/>
                <w:szCs w:val="22"/>
              </w:rPr>
              <w:t>embership</w:t>
            </w:r>
            <w:r>
              <w:rPr>
                <w:rFonts w:eastAsia="Calibri"/>
                <w:sz w:val="22"/>
                <w:szCs w:val="22"/>
              </w:rPr>
              <w:t>-</w:t>
            </w:r>
            <w:r w:rsidRPr="00B856BB">
              <w:rPr>
                <w:rFonts w:eastAsia="Calibri"/>
                <w:sz w:val="22"/>
                <w:szCs w:val="22"/>
              </w:rPr>
              <w:t>William Sullivan</w:t>
            </w:r>
            <w:r>
              <w:rPr>
                <w:rFonts w:eastAsia="Calibri"/>
                <w:sz w:val="22"/>
                <w:szCs w:val="22"/>
              </w:rPr>
              <w:t>, a</w:t>
            </w:r>
            <w:r w:rsidRPr="00B856BB">
              <w:rPr>
                <w:rFonts w:eastAsia="Calibri"/>
                <w:sz w:val="22"/>
                <w:szCs w:val="22"/>
              </w:rPr>
              <w:t>dministration</w:t>
            </w:r>
            <w:r>
              <w:rPr>
                <w:rFonts w:eastAsia="Calibri"/>
                <w:sz w:val="22"/>
                <w:szCs w:val="22"/>
              </w:rPr>
              <w:t>-</w:t>
            </w:r>
            <w:r w:rsidRPr="00B856BB">
              <w:rPr>
                <w:rFonts w:eastAsia="Calibri"/>
                <w:sz w:val="22"/>
                <w:szCs w:val="22"/>
              </w:rPr>
              <w:t>Shahrzad Eslamian</w:t>
            </w:r>
            <w:r>
              <w:rPr>
                <w:rFonts w:eastAsia="Calibri"/>
                <w:sz w:val="22"/>
                <w:szCs w:val="22"/>
              </w:rPr>
              <w:t>, f</w:t>
            </w:r>
            <w:r w:rsidRPr="00B856BB">
              <w:rPr>
                <w:rFonts w:eastAsia="Calibri"/>
                <w:sz w:val="22"/>
                <w:szCs w:val="22"/>
              </w:rPr>
              <w:t>inance</w:t>
            </w:r>
            <w:r>
              <w:rPr>
                <w:rFonts w:eastAsia="Calibri"/>
                <w:sz w:val="22"/>
                <w:szCs w:val="22"/>
              </w:rPr>
              <w:t>-</w:t>
            </w:r>
            <w:r w:rsidRPr="00B856BB">
              <w:rPr>
                <w:rFonts w:eastAsia="Calibri"/>
                <w:sz w:val="22"/>
                <w:szCs w:val="22"/>
              </w:rPr>
              <w:t xml:space="preserve">Nadina </w:t>
            </w:r>
            <w:r w:rsidR="006E419F">
              <w:rPr>
                <w:rFonts w:eastAsia="Calibri"/>
                <w:sz w:val="22"/>
                <w:szCs w:val="22"/>
              </w:rPr>
              <w:t>Zw</w:t>
            </w:r>
            <w:r w:rsidRPr="00B856BB">
              <w:rPr>
                <w:rFonts w:eastAsia="Calibri"/>
                <w:sz w:val="22"/>
                <w:szCs w:val="22"/>
              </w:rPr>
              <w:t>eifel</w:t>
            </w:r>
            <w:r>
              <w:rPr>
                <w:rFonts w:eastAsia="Calibri"/>
                <w:sz w:val="22"/>
                <w:szCs w:val="22"/>
              </w:rPr>
              <w:t>, c</w:t>
            </w:r>
            <w:r w:rsidRPr="00B856BB">
              <w:rPr>
                <w:rFonts w:eastAsia="Calibri"/>
                <w:sz w:val="22"/>
                <w:szCs w:val="22"/>
              </w:rPr>
              <w:t>ommunications</w:t>
            </w:r>
            <w:r>
              <w:rPr>
                <w:rFonts w:eastAsia="Calibri"/>
                <w:sz w:val="22"/>
                <w:szCs w:val="22"/>
              </w:rPr>
              <w:t>-</w:t>
            </w:r>
            <w:r w:rsidRPr="00B856BB">
              <w:rPr>
                <w:rFonts w:eastAsia="Calibri"/>
                <w:sz w:val="22"/>
                <w:szCs w:val="22"/>
              </w:rPr>
              <w:t>Sunny Dickson</w:t>
            </w:r>
            <w:r>
              <w:rPr>
                <w:rFonts w:eastAsia="Calibri"/>
                <w:sz w:val="22"/>
                <w:szCs w:val="22"/>
              </w:rPr>
              <w:t>.</w:t>
            </w:r>
            <w:r w:rsidRPr="00B856BB">
              <w:rPr>
                <w:rFonts w:eastAsia="Calibri"/>
                <w:sz w:val="22"/>
                <w:szCs w:val="22"/>
              </w:rPr>
              <w:t xml:space="preserve">  </w:t>
            </w:r>
          </w:p>
          <w:p w:rsidR="0079788F" w:rsidRPr="0079788F" w:rsidRDefault="00B856BB" w:rsidP="0079788F">
            <w:pPr>
              <w:spacing w:after="200" w:line="276" w:lineRule="auto"/>
              <w:rPr>
                <w:rFonts w:eastAsia="Calibri"/>
                <w:sz w:val="22"/>
                <w:szCs w:val="22"/>
              </w:rPr>
            </w:pPr>
            <w:r>
              <w:rPr>
                <w:rFonts w:eastAsia="Calibri"/>
                <w:sz w:val="22"/>
                <w:szCs w:val="22"/>
              </w:rPr>
              <w:t>The Finals Food Fest on 4/21 had many att</w:t>
            </w:r>
            <w:r w:rsidR="00E05069">
              <w:rPr>
                <w:rFonts w:eastAsia="Calibri"/>
                <w:sz w:val="22"/>
                <w:szCs w:val="22"/>
              </w:rPr>
              <w:t>en</w:t>
            </w:r>
            <w:r>
              <w:rPr>
                <w:rFonts w:eastAsia="Calibri"/>
                <w:sz w:val="22"/>
                <w:szCs w:val="22"/>
              </w:rPr>
              <w:t xml:space="preserve">dees and ran out of food. Next year GSA will expand the event to CHS and Allendale. </w:t>
            </w:r>
          </w:p>
          <w:p w:rsidR="004F3A97" w:rsidRPr="00372ABA" w:rsidRDefault="00DF2904" w:rsidP="00535D93">
            <w:pPr>
              <w:spacing w:after="200" w:line="276" w:lineRule="auto"/>
              <w:rPr>
                <w:rFonts w:eastAsia="Calibri"/>
                <w:sz w:val="22"/>
                <w:szCs w:val="22"/>
              </w:rPr>
            </w:pPr>
            <w:r>
              <w:rPr>
                <w:rFonts w:eastAsia="Calibri"/>
                <w:sz w:val="22"/>
                <w:szCs w:val="22"/>
              </w:rPr>
              <w:lastRenderedPageBreak/>
              <w:t>The “How to Survive a Golf Outing” PACES event was well attended with 22 students and 8 faculty</w:t>
            </w:r>
            <w:r w:rsidR="00535D93">
              <w:rPr>
                <w:rFonts w:eastAsia="Calibri"/>
                <w:sz w:val="22"/>
                <w:szCs w:val="22"/>
              </w:rPr>
              <w:t xml:space="preserve"> members. </w:t>
            </w:r>
          </w:p>
        </w:tc>
        <w:tc>
          <w:tcPr>
            <w:tcW w:w="3060" w:type="dxa"/>
          </w:tcPr>
          <w:p w:rsidR="004F3A97" w:rsidRPr="00372ABA" w:rsidRDefault="004F3A97" w:rsidP="004F3A97">
            <w:pPr>
              <w:rPr>
                <w:b/>
                <w:sz w:val="22"/>
                <w:szCs w:val="22"/>
              </w:rPr>
            </w:pPr>
          </w:p>
        </w:tc>
      </w:tr>
      <w:tr w:rsidR="00614029" w:rsidRPr="00372ABA" w:rsidTr="00AD5F35">
        <w:tc>
          <w:tcPr>
            <w:tcW w:w="2808" w:type="dxa"/>
          </w:tcPr>
          <w:p w:rsidR="00614029" w:rsidRPr="00372ABA" w:rsidRDefault="00614029" w:rsidP="00B10A28">
            <w:pPr>
              <w:rPr>
                <w:b/>
                <w:sz w:val="22"/>
                <w:szCs w:val="22"/>
              </w:rPr>
            </w:pPr>
            <w:r w:rsidRPr="00372ABA">
              <w:rPr>
                <w:b/>
                <w:sz w:val="22"/>
                <w:szCs w:val="22"/>
              </w:rPr>
              <w:lastRenderedPageBreak/>
              <w:t>VII. Curriculum Subcommittee Report – M. Staves</w:t>
            </w:r>
          </w:p>
        </w:tc>
        <w:tc>
          <w:tcPr>
            <w:tcW w:w="8280" w:type="dxa"/>
          </w:tcPr>
          <w:p w:rsidR="00F552BD" w:rsidRPr="00372ABA" w:rsidRDefault="00F6126E" w:rsidP="00F6126E">
            <w:pPr>
              <w:spacing w:after="200" w:line="276" w:lineRule="auto"/>
              <w:rPr>
                <w:rFonts w:eastAsia="Calibri"/>
                <w:sz w:val="22"/>
                <w:szCs w:val="22"/>
              </w:rPr>
            </w:pPr>
            <w:r w:rsidRPr="00F6126E">
              <w:rPr>
                <w:rFonts w:eastAsia="Calibri"/>
                <w:sz w:val="22"/>
                <w:szCs w:val="22"/>
              </w:rPr>
              <w:t xml:space="preserve">M. Staves thanked subcommittee members for their work. </w:t>
            </w:r>
            <w:r w:rsidR="0008332A">
              <w:rPr>
                <w:rFonts w:eastAsia="Calibri"/>
                <w:sz w:val="22"/>
                <w:szCs w:val="22"/>
              </w:rPr>
              <w:t>The committee</w:t>
            </w:r>
            <w:r w:rsidR="0079788F" w:rsidRPr="0079788F">
              <w:rPr>
                <w:rFonts w:eastAsia="Calibri"/>
                <w:sz w:val="22"/>
                <w:szCs w:val="22"/>
              </w:rPr>
              <w:t xml:space="preserve"> finish</w:t>
            </w:r>
            <w:r w:rsidR="0021784F">
              <w:rPr>
                <w:rFonts w:eastAsia="Calibri"/>
                <w:sz w:val="22"/>
                <w:szCs w:val="22"/>
              </w:rPr>
              <w:t>e</w:t>
            </w:r>
            <w:r w:rsidR="0079788F" w:rsidRPr="0079788F">
              <w:rPr>
                <w:rFonts w:eastAsia="Calibri"/>
                <w:sz w:val="22"/>
                <w:szCs w:val="22"/>
              </w:rPr>
              <w:t xml:space="preserve">d the year with all proposals in </w:t>
            </w:r>
            <w:r>
              <w:rPr>
                <w:rFonts w:eastAsia="Calibri"/>
                <w:sz w:val="22"/>
                <w:szCs w:val="22"/>
              </w:rPr>
              <w:t xml:space="preserve">the queue addressed and helped units correct some issues in their proposals. </w:t>
            </w:r>
          </w:p>
        </w:tc>
        <w:tc>
          <w:tcPr>
            <w:tcW w:w="3060" w:type="dxa"/>
          </w:tcPr>
          <w:p w:rsidR="000B0FE5" w:rsidRPr="00372ABA" w:rsidRDefault="00172196" w:rsidP="00383B4E">
            <w:pPr>
              <w:rPr>
                <w:sz w:val="22"/>
                <w:szCs w:val="22"/>
              </w:rPr>
            </w:pPr>
            <w:r w:rsidRPr="00372ABA">
              <w:rPr>
                <w:b/>
                <w:sz w:val="22"/>
                <w:szCs w:val="22"/>
              </w:rPr>
              <w:t xml:space="preserve"> </w:t>
            </w:r>
          </w:p>
        </w:tc>
      </w:tr>
      <w:tr w:rsidR="004F3A97" w:rsidRPr="00372ABA" w:rsidTr="00AD5F35">
        <w:tc>
          <w:tcPr>
            <w:tcW w:w="2808" w:type="dxa"/>
          </w:tcPr>
          <w:p w:rsidR="004F3A97" w:rsidRPr="00372ABA" w:rsidRDefault="00BD7C31" w:rsidP="009D1935">
            <w:pPr>
              <w:rPr>
                <w:b/>
                <w:sz w:val="22"/>
                <w:szCs w:val="22"/>
              </w:rPr>
            </w:pPr>
            <w:r w:rsidRPr="00372ABA">
              <w:rPr>
                <w:b/>
                <w:sz w:val="22"/>
                <w:szCs w:val="22"/>
              </w:rPr>
              <w:t>V</w:t>
            </w:r>
            <w:r w:rsidR="00CD13A0" w:rsidRPr="00372ABA">
              <w:rPr>
                <w:b/>
                <w:sz w:val="22"/>
                <w:szCs w:val="22"/>
              </w:rPr>
              <w:t>III</w:t>
            </w:r>
            <w:r w:rsidR="00614029" w:rsidRPr="00372ABA">
              <w:rPr>
                <w:b/>
                <w:sz w:val="22"/>
                <w:szCs w:val="22"/>
              </w:rPr>
              <w:t xml:space="preserve">. Policy Subcommittee Report – </w:t>
            </w:r>
            <w:r w:rsidR="009D1935" w:rsidRPr="00372ABA">
              <w:rPr>
                <w:b/>
                <w:sz w:val="22"/>
                <w:szCs w:val="22"/>
              </w:rPr>
              <w:t>M. Luttenton</w:t>
            </w:r>
          </w:p>
        </w:tc>
        <w:tc>
          <w:tcPr>
            <w:tcW w:w="8280" w:type="dxa"/>
          </w:tcPr>
          <w:p w:rsidR="00FD6ACA" w:rsidRDefault="00FD6ACA" w:rsidP="0079788F">
            <w:pPr>
              <w:spacing w:after="200" w:line="276" w:lineRule="auto"/>
              <w:rPr>
                <w:rFonts w:eastAsia="Calibri"/>
                <w:sz w:val="22"/>
                <w:szCs w:val="22"/>
              </w:rPr>
            </w:pPr>
            <w:r>
              <w:rPr>
                <w:rFonts w:eastAsia="Calibri"/>
                <w:sz w:val="22"/>
                <w:szCs w:val="22"/>
              </w:rPr>
              <w:t>P</w:t>
            </w:r>
            <w:r w:rsidR="0079788F" w:rsidRPr="0079788F">
              <w:rPr>
                <w:rFonts w:eastAsia="Calibri"/>
                <w:sz w:val="22"/>
                <w:szCs w:val="22"/>
              </w:rPr>
              <w:t>otential policies to work on next year</w:t>
            </w:r>
            <w:r>
              <w:rPr>
                <w:rFonts w:eastAsia="Calibri"/>
                <w:sz w:val="22"/>
                <w:szCs w:val="22"/>
              </w:rPr>
              <w:t xml:space="preserve"> include graduate faculty workload for students registering for thesis/dissertation. </w:t>
            </w:r>
          </w:p>
          <w:p w:rsidR="00E44D15" w:rsidRDefault="00FD6ACA" w:rsidP="0079788F">
            <w:pPr>
              <w:spacing w:after="200" w:line="276" w:lineRule="auto"/>
              <w:rPr>
                <w:rFonts w:eastAsia="Calibri"/>
                <w:sz w:val="22"/>
                <w:szCs w:val="22"/>
              </w:rPr>
            </w:pPr>
            <w:r>
              <w:rPr>
                <w:rFonts w:eastAsia="Calibri"/>
                <w:sz w:val="22"/>
                <w:szCs w:val="22"/>
              </w:rPr>
              <w:t xml:space="preserve">J. Potteiger, M. Luttenton, and R. Hollister met with K. Gulembo regarding the costs of graduate programs. The university </w:t>
            </w:r>
            <w:r w:rsidR="00123061">
              <w:rPr>
                <w:rFonts w:eastAsia="Calibri"/>
                <w:sz w:val="22"/>
                <w:szCs w:val="22"/>
              </w:rPr>
              <w:t xml:space="preserve">will not use cost </w:t>
            </w:r>
            <w:r>
              <w:rPr>
                <w:rFonts w:eastAsia="Calibri"/>
                <w:sz w:val="22"/>
                <w:szCs w:val="22"/>
              </w:rPr>
              <w:t xml:space="preserve">as a measure to discontinue programs. </w:t>
            </w:r>
            <w:r w:rsidR="0079788F" w:rsidRPr="0079788F">
              <w:rPr>
                <w:rFonts w:eastAsia="Calibri"/>
                <w:sz w:val="22"/>
                <w:szCs w:val="22"/>
              </w:rPr>
              <w:t>Some prog</w:t>
            </w:r>
            <w:r>
              <w:rPr>
                <w:rFonts w:eastAsia="Calibri"/>
                <w:sz w:val="22"/>
                <w:szCs w:val="22"/>
              </w:rPr>
              <w:t xml:space="preserve">rams will always be high cost but they add value to the </w:t>
            </w:r>
            <w:r w:rsidR="006E419F">
              <w:rPr>
                <w:rFonts w:eastAsia="Calibri"/>
                <w:sz w:val="22"/>
                <w:szCs w:val="22"/>
              </w:rPr>
              <w:t>university</w:t>
            </w:r>
            <w:r>
              <w:rPr>
                <w:rFonts w:eastAsia="Calibri"/>
                <w:sz w:val="22"/>
                <w:szCs w:val="22"/>
              </w:rPr>
              <w:t xml:space="preserve"> and the community. </w:t>
            </w:r>
            <w:r w:rsidR="00E44D15">
              <w:rPr>
                <w:rFonts w:eastAsia="Calibri"/>
                <w:sz w:val="22"/>
                <w:szCs w:val="22"/>
              </w:rPr>
              <w:t>P</w:t>
            </w:r>
            <w:r>
              <w:rPr>
                <w:rFonts w:eastAsia="Calibri"/>
                <w:sz w:val="22"/>
                <w:szCs w:val="22"/>
              </w:rPr>
              <w:t>rograms that are regularly under-enrolled</w:t>
            </w:r>
            <w:r w:rsidR="00E44D15">
              <w:rPr>
                <w:rFonts w:eastAsia="Calibri"/>
                <w:sz w:val="22"/>
                <w:szCs w:val="22"/>
              </w:rPr>
              <w:t xml:space="preserve"> would be asked to increase enroll</w:t>
            </w:r>
            <w:r w:rsidR="00123061">
              <w:rPr>
                <w:rFonts w:eastAsia="Calibri"/>
                <w:sz w:val="22"/>
                <w:szCs w:val="22"/>
              </w:rPr>
              <w:t>ment before being discontinued.</w:t>
            </w:r>
          </w:p>
          <w:p w:rsidR="00FD6ACA" w:rsidRDefault="00E44D15" w:rsidP="0079788F">
            <w:pPr>
              <w:spacing w:after="200" w:line="276" w:lineRule="auto"/>
              <w:rPr>
                <w:rFonts w:eastAsia="Calibri"/>
                <w:sz w:val="22"/>
                <w:szCs w:val="22"/>
              </w:rPr>
            </w:pPr>
            <w:r>
              <w:rPr>
                <w:rFonts w:eastAsia="Calibri"/>
                <w:sz w:val="22"/>
                <w:szCs w:val="22"/>
              </w:rPr>
              <w:t>P</w:t>
            </w:r>
            <w:r w:rsidR="00FD6ACA">
              <w:rPr>
                <w:rFonts w:eastAsia="Calibri"/>
                <w:sz w:val="22"/>
                <w:szCs w:val="22"/>
              </w:rPr>
              <w:t>rograms</w:t>
            </w:r>
            <w:r>
              <w:rPr>
                <w:rFonts w:eastAsia="Calibri"/>
                <w:sz w:val="22"/>
                <w:szCs w:val="22"/>
              </w:rPr>
              <w:t xml:space="preserve"> could be evaluated</w:t>
            </w:r>
            <w:r w:rsidR="00FD6ACA">
              <w:rPr>
                <w:rFonts w:eastAsia="Calibri"/>
                <w:sz w:val="22"/>
                <w:szCs w:val="22"/>
              </w:rPr>
              <w:t xml:space="preserve"> internally, e.g., the </w:t>
            </w:r>
            <w:r w:rsidR="0079788F" w:rsidRPr="0079788F">
              <w:rPr>
                <w:rFonts w:eastAsia="Calibri"/>
                <w:sz w:val="22"/>
                <w:szCs w:val="22"/>
              </w:rPr>
              <w:t>ratio of stu</w:t>
            </w:r>
            <w:r w:rsidR="00FD6ACA">
              <w:rPr>
                <w:rFonts w:eastAsia="Calibri"/>
                <w:sz w:val="22"/>
                <w:szCs w:val="22"/>
              </w:rPr>
              <w:t xml:space="preserve">dents </w:t>
            </w:r>
            <w:r w:rsidR="0079788F" w:rsidRPr="0079788F">
              <w:rPr>
                <w:rFonts w:eastAsia="Calibri"/>
                <w:sz w:val="22"/>
                <w:szCs w:val="22"/>
              </w:rPr>
              <w:t xml:space="preserve">to faculty, student success, </w:t>
            </w:r>
            <w:r w:rsidR="00FD6ACA">
              <w:rPr>
                <w:rFonts w:eastAsia="Calibri"/>
                <w:sz w:val="22"/>
                <w:szCs w:val="22"/>
              </w:rPr>
              <w:t xml:space="preserve">and other measures such as the employability of graduates.  The Graduate Council could </w:t>
            </w:r>
            <w:r w:rsidR="0079788F" w:rsidRPr="0079788F">
              <w:rPr>
                <w:rFonts w:eastAsia="Calibri"/>
                <w:sz w:val="22"/>
                <w:szCs w:val="22"/>
              </w:rPr>
              <w:t xml:space="preserve">take </w:t>
            </w:r>
            <w:r w:rsidR="00FD6ACA">
              <w:rPr>
                <w:rFonts w:eastAsia="Calibri"/>
                <w:sz w:val="22"/>
                <w:szCs w:val="22"/>
              </w:rPr>
              <w:t xml:space="preserve">on </w:t>
            </w:r>
            <w:r w:rsidR="0079788F" w:rsidRPr="0079788F">
              <w:rPr>
                <w:rFonts w:eastAsia="Calibri"/>
                <w:sz w:val="22"/>
                <w:szCs w:val="22"/>
              </w:rPr>
              <w:t>a larger role in grad</w:t>
            </w:r>
            <w:r>
              <w:rPr>
                <w:rFonts w:eastAsia="Calibri"/>
                <w:sz w:val="22"/>
                <w:szCs w:val="22"/>
              </w:rPr>
              <w:t>uate</w:t>
            </w:r>
            <w:r w:rsidR="0079788F" w:rsidRPr="0079788F">
              <w:rPr>
                <w:rFonts w:eastAsia="Calibri"/>
                <w:sz w:val="22"/>
                <w:szCs w:val="22"/>
              </w:rPr>
              <w:t xml:space="preserve"> program assessment. </w:t>
            </w:r>
          </w:p>
          <w:p w:rsidR="00AF1853" w:rsidRPr="00372ABA" w:rsidRDefault="00FD6ACA" w:rsidP="00B8007E">
            <w:pPr>
              <w:spacing w:after="200" w:line="276" w:lineRule="auto"/>
              <w:rPr>
                <w:rFonts w:eastAsia="Calibri"/>
                <w:sz w:val="22"/>
                <w:szCs w:val="22"/>
              </w:rPr>
            </w:pPr>
            <w:r>
              <w:rPr>
                <w:rFonts w:eastAsia="Calibri"/>
                <w:sz w:val="22"/>
                <w:szCs w:val="22"/>
              </w:rPr>
              <w:t xml:space="preserve">The GC chair </w:t>
            </w:r>
            <w:r w:rsidR="00B8007E">
              <w:rPr>
                <w:rFonts w:eastAsia="Calibri"/>
                <w:sz w:val="22"/>
                <w:szCs w:val="22"/>
              </w:rPr>
              <w:t xml:space="preserve">will </w:t>
            </w:r>
            <w:r>
              <w:rPr>
                <w:rFonts w:eastAsia="Calibri"/>
                <w:sz w:val="22"/>
                <w:szCs w:val="22"/>
              </w:rPr>
              <w:t xml:space="preserve">work with the ECS chair to develop charges for the next year. GC members may contact M. Luttenton if they have suggestions for items to work on. </w:t>
            </w:r>
            <w:r w:rsidR="00E44D15">
              <w:rPr>
                <w:rFonts w:eastAsia="Calibri"/>
                <w:sz w:val="22"/>
                <w:szCs w:val="22"/>
              </w:rPr>
              <w:t>One suggestion is to help programs with recruitment by offering benefits to graduate students such as health insurance.</w:t>
            </w:r>
          </w:p>
        </w:tc>
        <w:tc>
          <w:tcPr>
            <w:tcW w:w="3060" w:type="dxa"/>
          </w:tcPr>
          <w:p w:rsidR="004F3A97" w:rsidRPr="00372ABA" w:rsidRDefault="004F3A97" w:rsidP="00500E19">
            <w:pPr>
              <w:rPr>
                <w:sz w:val="22"/>
                <w:szCs w:val="22"/>
              </w:rPr>
            </w:pPr>
          </w:p>
        </w:tc>
      </w:tr>
      <w:tr w:rsidR="00935208" w:rsidRPr="00372ABA" w:rsidTr="00AD5F35">
        <w:tc>
          <w:tcPr>
            <w:tcW w:w="2808" w:type="dxa"/>
          </w:tcPr>
          <w:p w:rsidR="00935208" w:rsidRPr="00372ABA" w:rsidRDefault="00CD13A0" w:rsidP="00CA4FBF">
            <w:pPr>
              <w:rPr>
                <w:b/>
                <w:sz w:val="22"/>
                <w:szCs w:val="22"/>
              </w:rPr>
            </w:pPr>
            <w:r w:rsidRPr="00372ABA">
              <w:rPr>
                <w:b/>
                <w:sz w:val="22"/>
                <w:szCs w:val="22"/>
              </w:rPr>
              <w:t>I</w:t>
            </w:r>
            <w:r w:rsidR="00935208" w:rsidRPr="00372ABA">
              <w:rPr>
                <w:b/>
                <w:sz w:val="22"/>
                <w:szCs w:val="22"/>
              </w:rPr>
              <w:t xml:space="preserve">X. </w:t>
            </w:r>
            <w:r w:rsidR="00CA4FBF" w:rsidRPr="00372ABA">
              <w:rPr>
                <w:b/>
                <w:sz w:val="22"/>
                <w:szCs w:val="22"/>
              </w:rPr>
              <w:t>Old</w:t>
            </w:r>
            <w:r w:rsidR="00FE4524" w:rsidRPr="00372ABA">
              <w:rPr>
                <w:b/>
                <w:sz w:val="22"/>
                <w:szCs w:val="22"/>
              </w:rPr>
              <w:t xml:space="preserve"> Business</w:t>
            </w:r>
          </w:p>
        </w:tc>
        <w:tc>
          <w:tcPr>
            <w:tcW w:w="8280" w:type="dxa"/>
          </w:tcPr>
          <w:p w:rsidR="00E44D15" w:rsidRDefault="007D2E9B" w:rsidP="00D37053">
            <w:pPr>
              <w:spacing w:after="200" w:line="276" w:lineRule="auto"/>
              <w:rPr>
                <w:rFonts w:eastAsia="Calibri"/>
                <w:sz w:val="22"/>
                <w:szCs w:val="22"/>
              </w:rPr>
            </w:pPr>
            <w:r w:rsidRPr="00372ABA">
              <w:rPr>
                <w:rFonts w:eastAsia="Calibri"/>
                <w:sz w:val="22"/>
                <w:szCs w:val="22"/>
                <w:u w:val="single"/>
              </w:rPr>
              <w:t>Graduate Studies Strategic Plan</w:t>
            </w:r>
            <w:r w:rsidRPr="00372ABA">
              <w:rPr>
                <w:rFonts w:eastAsia="Calibri"/>
                <w:sz w:val="22"/>
                <w:szCs w:val="22"/>
              </w:rPr>
              <w:br/>
            </w:r>
            <w:r w:rsidR="00E44D15">
              <w:rPr>
                <w:rFonts w:eastAsia="Calibri"/>
                <w:sz w:val="22"/>
                <w:szCs w:val="22"/>
              </w:rPr>
              <w:t xml:space="preserve">The Board of Trustees </w:t>
            </w:r>
            <w:r w:rsidR="00DF7870">
              <w:rPr>
                <w:rFonts w:eastAsia="Calibri"/>
                <w:sz w:val="22"/>
                <w:szCs w:val="22"/>
              </w:rPr>
              <w:t>is voting</w:t>
            </w:r>
            <w:r w:rsidR="00E44D15">
              <w:rPr>
                <w:rFonts w:eastAsia="Calibri"/>
                <w:sz w:val="22"/>
                <w:szCs w:val="22"/>
              </w:rPr>
              <w:t xml:space="preserve"> </w:t>
            </w:r>
            <w:r w:rsidR="00E66C4C">
              <w:rPr>
                <w:rFonts w:eastAsia="Calibri"/>
                <w:sz w:val="22"/>
                <w:szCs w:val="22"/>
              </w:rPr>
              <w:t xml:space="preserve">today </w:t>
            </w:r>
            <w:r w:rsidR="00E44D15">
              <w:rPr>
                <w:rFonts w:eastAsia="Calibri"/>
                <w:sz w:val="22"/>
                <w:szCs w:val="22"/>
              </w:rPr>
              <w:t xml:space="preserve">on the university strategic plan 2016-2021. </w:t>
            </w:r>
          </w:p>
          <w:p w:rsidR="00986580" w:rsidRDefault="00986580" w:rsidP="00D37053">
            <w:pPr>
              <w:spacing w:after="200" w:line="276" w:lineRule="auto"/>
              <w:rPr>
                <w:rFonts w:eastAsia="Calibri"/>
                <w:sz w:val="22"/>
                <w:szCs w:val="22"/>
              </w:rPr>
            </w:pPr>
            <w:r>
              <w:rPr>
                <w:rFonts w:eastAsia="Calibri"/>
                <w:sz w:val="22"/>
                <w:szCs w:val="22"/>
              </w:rPr>
              <w:t xml:space="preserve">The goals that are set for graduate education require a baseline. For example, a goal that 10% of graduate students will make a professional presentation outside of GVSU would need input from graduate program directors because funding </w:t>
            </w:r>
            <w:r w:rsidR="00E66C4C">
              <w:rPr>
                <w:rFonts w:eastAsia="Calibri"/>
                <w:sz w:val="22"/>
                <w:szCs w:val="22"/>
              </w:rPr>
              <w:t>would need to</w:t>
            </w:r>
            <w:r>
              <w:rPr>
                <w:rFonts w:eastAsia="Calibri"/>
                <w:sz w:val="22"/>
                <w:szCs w:val="22"/>
              </w:rPr>
              <w:t xml:space="preserve"> come from a number of sources, including ACF and department funding. Another example is the goal that 90% of graduate students have at least one high impact learning experience. 100% of graduate students already have such an experience via their thesis, dissertation, or </w:t>
            </w:r>
            <w:r w:rsidR="00E66C4C">
              <w:rPr>
                <w:rFonts w:eastAsia="Calibri"/>
                <w:sz w:val="22"/>
                <w:szCs w:val="22"/>
              </w:rPr>
              <w:t>capstone.</w:t>
            </w:r>
          </w:p>
          <w:p w:rsidR="00194809" w:rsidRDefault="00194809" w:rsidP="00D37053">
            <w:pPr>
              <w:spacing w:after="200" w:line="276" w:lineRule="auto"/>
              <w:rPr>
                <w:rFonts w:eastAsia="Calibri"/>
                <w:sz w:val="22"/>
                <w:szCs w:val="22"/>
              </w:rPr>
            </w:pPr>
            <w:r>
              <w:rPr>
                <w:rFonts w:eastAsia="Calibri"/>
                <w:sz w:val="22"/>
                <w:szCs w:val="22"/>
              </w:rPr>
              <w:lastRenderedPageBreak/>
              <w:t>Establishing a goal of engaging faculty in high impact productivity would</w:t>
            </w:r>
            <w:r w:rsidR="00D37053" w:rsidRPr="00372ABA">
              <w:rPr>
                <w:rFonts w:eastAsia="Calibri"/>
                <w:sz w:val="22"/>
                <w:szCs w:val="22"/>
              </w:rPr>
              <w:t xml:space="preserve"> affect </w:t>
            </w:r>
            <w:r>
              <w:rPr>
                <w:rFonts w:eastAsia="Calibri"/>
                <w:sz w:val="22"/>
                <w:szCs w:val="22"/>
              </w:rPr>
              <w:t xml:space="preserve">the </w:t>
            </w:r>
            <w:r w:rsidR="00D37053" w:rsidRPr="00372ABA">
              <w:rPr>
                <w:rFonts w:eastAsia="Calibri"/>
                <w:sz w:val="22"/>
                <w:szCs w:val="22"/>
              </w:rPr>
              <w:t>quality of stu</w:t>
            </w:r>
            <w:r>
              <w:rPr>
                <w:rFonts w:eastAsia="Calibri"/>
                <w:sz w:val="22"/>
                <w:szCs w:val="22"/>
              </w:rPr>
              <w:t>dent</w:t>
            </w:r>
            <w:r w:rsidR="00D37053" w:rsidRPr="00372ABA">
              <w:rPr>
                <w:rFonts w:eastAsia="Calibri"/>
                <w:sz w:val="22"/>
                <w:szCs w:val="22"/>
              </w:rPr>
              <w:t xml:space="preserve"> </w:t>
            </w:r>
            <w:r>
              <w:rPr>
                <w:rFonts w:eastAsia="Calibri"/>
                <w:sz w:val="22"/>
                <w:szCs w:val="22"/>
              </w:rPr>
              <w:t>experiences as well, such as better quality presidential research grant proposals</w:t>
            </w:r>
            <w:r w:rsidR="00E71388">
              <w:rPr>
                <w:rFonts w:eastAsia="Calibri"/>
                <w:sz w:val="22"/>
                <w:szCs w:val="22"/>
              </w:rPr>
              <w:t xml:space="preserve">. Faculty could share the types of research they are working on more with students to encourage the faculty/student relationship. </w:t>
            </w:r>
            <w:r>
              <w:rPr>
                <w:rFonts w:eastAsia="Calibri"/>
                <w:sz w:val="22"/>
                <w:szCs w:val="22"/>
              </w:rPr>
              <w:t xml:space="preserve"> </w:t>
            </w:r>
          </w:p>
          <w:p w:rsidR="006E419F" w:rsidRPr="00372ABA" w:rsidRDefault="006E419F" w:rsidP="00D37053">
            <w:pPr>
              <w:spacing w:after="200" w:line="276" w:lineRule="auto"/>
              <w:rPr>
                <w:rFonts w:eastAsia="Calibri"/>
                <w:sz w:val="22"/>
                <w:szCs w:val="22"/>
              </w:rPr>
            </w:pPr>
            <w:r>
              <w:rPr>
                <w:rFonts w:eastAsia="Calibri"/>
                <w:sz w:val="22"/>
                <w:szCs w:val="22"/>
              </w:rPr>
              <w:t>A goal for graduate faculty could include revising the policy to require new faculty with no mentoring experience to serve on a thesis/dissertation committee before being allowed to chair a committee.</w:t>
            </w:r>
          </w:p>
          <w:p w:rsidR="006E419F" w:rsidRPr="00372ABA" w:rsidRDefault="006E419F" w:rsidP="00E71388">
            <w:pPr>
              <w:spacing w:after="200" w:line="276" w:lineRule="auto"/>
              <w:rPr>
                <w:rFonts w:eastAsia="Calibri"/>
                <w:sz w:val="22"/>
                <w:szCs w:val="22"/>
              </w:rPr>
            </w:pPr>
            <w:r w:rsidRPr="006E419F">
              <w:rPr>
                <w:rFonts w:eastAsia="Calibri"/>
                <w:sz w:val="22"/>
                <w:szCs w:val="22"/>
              </w:rPr>
              <w:t>GC members should send suggestions and ideas on the graduate strategic plan to J. Potteiger. A draft strategic plan will be ready for GC review in the Fall 2015 semester.</w:t>
            </w:r>
          </w:p>
        </w:tc>
        <w:tc>
          <w:tcPr>
            <w:tcW w:w="3060" w:type="dxa"/>
          </w:tcPr>
          <w:p w:rsidR="00935208" w:rsidRPr="00372ABA" w:rsidRDefault="00935208" w:rsidP="00383B4E">
            <w:pPr>
              <w:rPr>
                <w:sz w:val="22"/>
                <w:szCs w:val="22"/>
              </w:rPr>
            </w:pPr>
          </w:p>
        </w:tc>
      </w:tr>
      <w:tr w:rsidR="00FE4524" w:rsidRPr="00372ABA" w:rsidTr="00AD5F35">
        <w:tc>
          <w:tcPr>
            <w:tcW w:w="2808" w:type="dxa"/>
          </w:tcPr>
          <w:p w:rsidR="00FE4524" w:rsidRPr="00372ABA" w:rsidRDefault="00CA4FBF" w:rsidP="0089314F">
            <w:pPr>
              <w:rPr>
                <w:b/>
                <w:sz w:val="22"/>
                <w:szCs w:val="22"/>
              </w:rPr>
            </w:pPr>
            <w:r w:rsidRPr="00372ABA">
              <w:rPr>
                <w:b/>
                <w:sz w:val="22"/>
                <w:szCs w:val="22"/>
              </w:rPr>
              <w:lastRenderedPageBreak/>
              <w:t xml:space="preserve">X. New Business </w:t>
            </w:r>
          </w:p>
        </w:tc>
        <w:tc>
          <w:tcPr>
            <w:tcW w:w="8280" w:type="dxa"/>
          </w:tcPr>
          <w:p w:rsidR="00FE4524" w:rsidRPr="00372ABA" w:rsidRDefault="00D37053" w:rsidP="0089314F">
            <w:pPr>
              <w:spacing w:after="200" w:line="276" w:lineRule="auto"/>
              <w:rPr>
                <w:rFonts w:eastAsia="Calibri"/>
                <w:sz w:val="22"/>
                <w:szCs w:val="22"/>
              </w:rPr>
            </w:pPr>
            <w:r w:rsidRPr="00372ABA">
              <w:rPr>
                <w:rFonts w:eastAsia="Calibri"/>
                <w:sz w:val="22"/>
                <w:szCs w:val="22"/>
                <w:u w:val="single"/>
              </w:rPr>
              <w:t xml:space="preserve">Officer Elections </w:t>
            </w:r>
            <w:r w:rsidR="0089314F" w:rsidRPr="00372ABA">
              <w:rPr>
                <w:rFonts w:eastAsia="Calibri"/>
                <w:sz w:val="22"/>
                <w:szCs w:val="22"/>
                <w:u w:val="single"/>
              </w:rPr>
              <w:br/>
            </w:r>
            <w:r w:rsidR="0089314F" w:rsidRPr="00372ABA">
              <w:rPr>
                <w:rFonts w:eastAsia="Calibri"/>
                <w:sz w:val="22"/>
                <w:szCs w:val="22"/>
              </w:rPr>
              <w:t>The Graduate Council elected the following</w:t>
            </w:r>
            <w:r w:rsidR="00794A98">
              <w:rPr>
                <w:rFonts w:eastAsia="Calibri"/>
                <w:sz w:val="22"/>
                <w:szCs w:val="22"/>
              </w:rPr>
              <w:t xml:space="preserve"> officers for 2015-16: M. Luttenton</w:t>
            </w:r>
            <w:r w:rsidR="0089314F" w:rsidRPr="00372ABA">
              <w:rPr>
                <w:rFonts w:eastAsia="Calibri"/>
                <w:sz w:val="22"/>
                <w:szCs w:val="22"/>
              </w:rPr>
              <w:t>-Chair, C. Leiras-Vice-Chair, M. Staves-</w:t>
            </w:r>
            <w:r w:rsidR="00FA2D3F" w:rsidRPr="00372ABA">
              <w:rPr>
                <w:rFonts w:eastAsia="Calibri"/>
                <w:sz w:val="22"/>
                <w:szCs w:val="22"/>
              </w:rPr>
              <w:t xml:space="preserve">GC-CC Chair, A. </w:t>
            </w:r>
            <w:r w:rsidR="0089314F" w:rsidRPr="00372ABA">
              <w:rPr>
                <w:rFonts w:eastAsia="Calibri"/>
                <w:sz w:val="22"/>
                <w:szCs w:val="22"/>
              </w:rPr>
              <w:t>Booth-GC-PC Chair.</w:t>
            </w:r>
          </w:p>
        </w:tc>
        <w:tc>
          <w:tcPr>
            <w:tcW w:w="3060" w:type="dxa"/>
          </w:tcPr>
          <w:p w:rsidR="00FE4524" w:rsidRPr="00372ABA" w:rsidRDefault="00FE4524" w:rsidP="005A531B">
            <w:pPr>
              <w:rPr>
                <w:b/>
                <w:sz w:val="22"/>
                <w:szCs w:val="22"/>
              </w:rPr>
            </w:pPr>
          </w:p>
        </w:tc>
      </w:tr>
      <w:tr w:rsidR="00CA4FBF" w:rsidRPr="00372ABA" w:rsidTr="00AD5F35">
        <w:tc>
          <w:tcPr>
            <w:tcW w:w="2808" w:type="dxa"/>
          </w:tcPr>
          <w:p w:rsidR="00CA4FBF" w:rsidRPr="00372ABA" w:rsidRDefault="00CA4FBF" w:rsidP="00CA4FBF">
            <w:pPr>
              <w:rPr>
                <w:b/>
                <w:sz w:val="22"/>
                <w:szCs w:val="22"/>
              </w:rPr>
            </w:pPr>
            <w:r w:rsidRPr="00372ABA">
              <w:rPr>
                <w:b/>
                <w:sz w:val="22"/>
                <w:szCs w:val="22"/>
              </w:rPr>
              <w:t>X</w:t>
            </w:r>
            <w:r w:rsidR="00E22029">
              <w:rPr>
                <w:b/>
                <w:sz w:val="22"/>
                <w:szCs w:val="22"/>
              </w:rPr>
              <w:t>I</w:t>
            </w:r>
            <w:r w:rsidRPr="00372ABA">
              <w:rPr>
                <w:b/>
                <w:sz w:val="22"/>
                <w:szCs w:val="22"/>
              </w:rPr>
              <w:t>. Adjournment</w:t>
            </w:r>
          </w:p>
        </w:tc>
        <w:tc>
          <w:tcPr>
            <w:tcW w:w="8280" w:type="dxa"/>
          </w:tcPr>
          <w:p w:rsidR="00CA4FBF" w:rsidRPr="00372ABA" w:rsidRDefault="004A2A86" w:rsidP="004A2A86">
            <w:pPr>
              <w:rPr>
                <w:sz w:val="22"/>
                <w:szCs w:val="22"/>
              </w:rPr>
            </w:pPr>
            <w:r w:rsidRPr="00372ABA">
              <w:rPr>
                <w:sz w:val="22"/>
                <w:szCs w:val="22"/>
              </w:rPr>
              <w:t xml:space="preserve">J. Potteiger thanked the GAs A. Kabalyan and A. Hubbard for their work in the OGS. He also thanked the GSA e-board for their efforts throughout the academic year. </w:t>
            </w:r>
          </w:p>
        </w:tc>
        <w:tc>
          <w:tcPr>
            <w:tcW w:w="3060" w:type="dxa"/>
          </w:tcPr>
          <w:p w:rsidR="00CA4FBF" w:rsidRPr="00372ABA" w:rsidRDefault="00CA4FBF" w:rsidP="004A2A86">
            <w:pPr>
              <w:rPr>
                <w:sz w:val="22"/>
                <w:szCs w:val="22"/>
              </w:rPr>
            </w:pPr>
            <w:r w:rsidRPr="00372ABA">
              <w:rPr>
                <w:b/>
                <w:sz w:val="22"/>
                <w:szCs w:val="22"/>
              </w:rPr>
              <w:t>Motion:</w:t>
            </w:r>
            <w:r w:rsidRPr="00372ABA">
              <w:rPr>
                <w:sz w:val="22"/>
                <w:szCs w:val="22"/>
              </w:rPr>
              <w:t xml:space="preserve"> </w:t>
            </w:r>
            <w:r w:rsidR="004A2A86" w:rsidRPr="00372ABA">
              <w:rPr>
                <w:sz w:val="22"/>
                <w:szCs w:val="22"/>
              </w:rPr>
              <w:t>N. Diarrassouba</w:t>
            </w:r>
            <w:r w:rsidRPr="00372ABA">
              <w:rPr>
                <w:sz w:val="22"/>
                <w:szCs w:val="22"/>
              </w:rPr>
              <w:t xml:space="preserve"> moved to adjourn. </w:t>
            </w:r>
            <w:r w:rsidR="004A2A86" w:rsidRPr="00372ABA">
              <w:rPr>
                <w:sz w:val="22"/>
                <w:szCs w:val="22"/>
              </w:rPr>
              <w:t xml:space="preserve">S. Choudhuri seconded. </w:t>
            </w:r>
            <w:r w:rsidRPr="00372ABA">
              <w:rPr>
                <w:sz w:val="22"/>
                <w:szCs w:val="22"/>
              </w:rPr>
              <w:t xml:space="preserve">Meeting adjourned at </w:t>
            </w:r>
            <w:r w:rsidR="004A2A86" w:rsidRPr="00372ABA">
              <w:rPr>
                <w:sz w:val="22"/>
                <w:szCs w:val="22"/>
              </w:rPr>
              <w:t>10:43 AM.</w:t>
            </w:r>
            <w:r w:rsidRPr="00372ABA">
              <w:rPr>
                <w:sz w:val="22"/>
                <w:szCs w:val="22"/>
              </w:rPr>
              <w:t xml:space="preserve"> </w:t>
            </w:r>
          </w:p>
        </w:tc>
      </w:tr>
    </w:tbl>
    <w:p w:rsidR="00D56B54" w:rsidRPr="00372ABA" w:rsidRDefault="00D56B54">
      <w:pPr>
        <w:rPr>
          <w:sz w:val="22"/>
          <w:szCs w:val="22"/>
        </w:rPr>
      </w:pPr>
    </w:p>
    <w:sectPr w:rsidR="00D56B54" w:rsidRPr="00372AB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C5" w:rsidRDefault="00E75BC5">
      <w:r>
        <w:separator/>
      </w:r>
    </w:p>
  </w:endnote>
  <w:endnote w:type="continuationSeparator" w:id="0">
    <w:p w:rsidR="00E75BC5" w:rsidRDefault="00E7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9A4">
      <w:rPr>
        <w:rStyle w:val="PageNumber"/>
        <w:noProof/>
      </w:rPr>
      <w:t>4</w:t>
    </w:r>
    <w:r>
      <w:rPr>
        <w:rStyle w:val="PageNumber"/>
      </w:rPr>
      <w:fldChar w:fldCharType="end"/>
    </w:r>
  </w:p>
  <w:p w:rsidR="00A071B8" w:rsidRDefault="00A07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AA" w:rsidRDefault="00DC2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C5" w:rsidRDefault="00E75BC5">
      <w:r>
        <w:separator/>
      </w:r>
    </w:p>
  </w:footnote>
  <w:footnote w:type="continuationSeparator" w:id="0">
    <w:p w:rsidR="00E75BC5" w:rsidRDefault="00E75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AA" w:rsidRDefault="00DC2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9AA" w:rsidRDefault="00DC2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0"/>
  </w:num>
  <w:num w:numId="4">
    <w:abstractNumId w:val="3"/>
  </w:num>
  <w:num w:numId="5">
    <w:abstractNumId w:val="8"/>
  </w:num>
  <w:num w:numId="6">
    <w:abstractNumId w:val="21"/>
  </w:num>
  <w:num w:numId="7">
    <w:abstractNumId w:val="13"/>
  </w:num>
  <w:num w:numId="8">
    <w:abstractNumId w:val="6"/>
  </w:num>
  <w:num w:numId="9">
    <w:abstractNumId w:val="11"/>
  </w:num>
  <w:num w:numId="10">
    <w:abstractNumId w:val="10"/>
  </w:num>
  <w:num w:numId="11">
    <w:abstractNumId w:val="17"/>
  </w:num>
  <w:num w:numId="12">
    <w:abstractNumId w:val="14"/>
  </w:num>
  <w:num w:numId="13">
    <w:abstractNumId w:val="9"/>
  </w:num>
  <w:num w:numId="14">
    <w:abstractNumId w:val="22"/>
  </w:num>
  <w:num w:numId="15">
    <w:abstractNumId w:val="5"/>
  </w:num>
  <w:num w:numId="16">
    <w:abstractNumId w:val="20"/>
  </w:num>
  <w:num w:numId="17">
    <w:abstractNumId w:val="1"/>
  </w:num>
  <w:num w:numId="18">
    <w:abstractNumId w:val="7"/>
  </w:num>
  <w:num w:numId="19">
    <w:abstractNumId w:val="4"/>
  </w:num>
  <w:num w:numId="20">
    <w:abstractNumId w:val="16"/>
  </w:num>
  <w:num w:numId="21">
    <w:abstractNumId w:val="1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31C6"/>
    <w:rsid w:val="000040C4"/>
    <w:rsid w:val="00004D1A"/>
    <w:rsid w:val="00006583"/>
    <w:rsid w:val="00013AC5"/>
    <w:rsid w:val="000147FB"/>
    <w:rsid w:val="00016E72"/>
    <w:rsid w:val="00017E41"/>
    <w:rsid w:val="00020569"/>
    <w:rsid w:val="00021711"/>
    <w:rsid w:val="00022B36"/>
    <w:rsid w:val="00022BB0"/>
    <w:rsid w:val="00026A7F"/>
    <w:rsid w:val="00026DB2"/>
    <w:rsid w:val="000312C2"/>
    <w:rsid w:val="000325A2"/>
    <w:rsid w:val="0003461C"/>
    <w:rsid w:val="0003610A"/>
    <w:rsid w:val="00036911"/>
    <w:rsid w:val="000405EE"/>
    <w:rsid w:val="00040843"/>
    <w:rsid w:val="00042844"/>
    <w:rsid w:val="000433EE"/>
    <w:rsid w:val="00043E5E"/>
    <w:rsid w:val="00044233"/>
    <w:rsid w:val="000455A2"/>
    <w:rsid w:val="000457E5"/>
    <w:rsid w:val="00046500"/>
    <w:rsid w:val="00050351"/>
    <w:rsid w:val="0005037A"/>
    <w:rsid w:val="00052647"/>
    <w:rsid w:val="00053EA4"/>
    <w:rsid w:val="00054433"/>
    <w:rsid w:val="00054A22"/>
    <w:rsid w:val="000667F4"/>
    <w:rsid w:val="00070B12"/>
    <w:rsid w:val="00074F5A"/>
    <w:rsid w:val="00075032"/>
    <w:rsid w:val="000764FB"/>
    <w:rsid w:val="0007765A"/>
    <w:rsid w:val="00081503"/>
    <w:rsid w:val="00082BF9"/>
    <w:rsid w:val="0008332A"/>
    <w:rsid w:val="000873E3"/>
    <w:rsid w:val="00087A7C"/>
    <w:rsid w:val="00093163"/>
    <w:rsid w:val="00093677"/>
    <w:rsid w:val="000941B6"/>
    <w:rsid w:val="00094FA8"/>
    <w:rsid w:val="00095913"/>
    <w:rsid w:val="00097D52"/>
    <w:rsid w:val="000A0B13"/>
    <w:rsid w:val="000A1979"/>
    <w:rsid w:val="000A1D68"/>
    <w:rsid w:val="000A2D2B"/>
    <w:rsid w:val="000A3C70"/>
    <w:rsid w:val="000A44C6"/>
    <w:rsid w:val="000A5DBF"/>
    <w:rsid w:val="000A5DC6"/>
    <w:rsid w:val="000B0DAA"/>
    <w:rsid w:val="000B0FAE"/>
    <w:rsid w:val="000B0FE5"/>
    <w:rsid w:val="000B2263"/>
    <w:rsid w:val="000B326A"/>
    <w:rsid w:val="000B5D07"/>
    <w:rsid w:val="000B7A2F"/>
    <w:rsid w:val="000C0237"/>
    <w:rsid w:val="000C0BE1"/>
    <w:rsid w:val="000C1033"/>
    <w:rsid w:val="000C36E6"/>
    <w:rsid w:val="000C36FC"/>
    <w:rsid w:val="000C44E4"/>
    <w:rsid w:val="000C635C"/>
    <w:rsid w:val="000D25E4"/>
    <w:rsid w:val="000D2B0F"/>
    <w:rsid w:val="000D2DED"/>
    <w:rsid w:val="000D3315"/>
    <w:rsid w:val="000D3F78"/>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13417"/>
    <w:rsid w:val="00114481"/>
    <w:rsid w:val="00114FCC"/>
    <w:rsid w:val="00116CF0"/>
    <w:rsid w:val="00116F60"/>
    <w:rsid w:val="0012084F"/>
    <w:rsid w:val="001222E3"/>
    <w:rsid w:val="001229FB"/>
    <w:rsid w:val="00123061"/>
    <w:rsid w:val="00123A4F"/>
    <w:rsid w:val="0012419B"/>
    <w:rsid w:val="00124D75"/>
    <w:rsid w:val="00127D2E"/>
    <w:rsid w:val="00127E49"/>
    <w:rsid w:val="001312ED"/>
    <w:rsid w:val="00131A23"/>
    <w:rsid w:val="0013348A"/>
    <w:rsid w:val="00133DBB"/>
    <w:rsid w:val="001376FA"/>
    <w:rsid w:val="001459A4"/>
    <w:rsid w:val="00146607"/>
    <w:rsid w:val="00150918"/>
    <w:rsid w:val="00152CE4"/>
    <w:rsid w:val="00153EE9"/>
    <w:rsid w:val="001543EE"/>
    <w:rsid w:val="001565E1"/>
    <w:rsid w:val="00165EA0"/>
    <w:rsid w:val="00171B5D"/>
    <w:rsid w:val="00172196"/>
    <w:rsid w:val="00172F99"/>
    <w:rsid w:val="00173ADA"/>
    <w:rsid w:val="00174408"/>
    <w:rsid w:val="00174A20"/>
    <w:rsid w:val="0017667A"/>
    <w:rsid w:val="00182336"/>
    <w:rsid w:val="001845A4"/>
    <w:rsid w:val="00185BCD"/>
    <w:rsid w:val="00186D3F"/>
    <w:rsid w:val="0019132B"/>
    <w:rsid w:val="00191FE4"/>
    <w:rsid w:val="00192F14"/>
    <w:rsid w:val="00194809"/>
    <w:rsid w:val="00195364"/>
    <w:rsid w:val="00196675"/>
    <w:rsid w:val="001A0747"/>
    <w:rsid w:val="001A0B3C"/>
    <w:rsid w:val="001A48A7"/>
    <w:rsid w:val="001A64D3"/>
    <w:rsid w:val="001B12EE"/>
    <w:rsid w:val="001B2F12"/>
    <w:rsid w:val="001B5006"/>
    <w:rsid w:val="001B5593"/>
    <w:rsid w:val="001B74EA"/>
    <w:rsid w:val="001B753D"/>
    <w:rsid w:val="001B7B78"/>
    <w:rsid w:val="001B7E00"/>
    <w:rsid w:val="001C0807"/>
    <w:rsid w:val="001C3A87"/>
    <w:rsid w:val="001C3BD0"/>
    <w:rsid w:val="001C5E1F"/>
    <w:rsid w:val="001C677E"/>
    <w:rsid w:val="001D05EF"/>
    <w:rsid w:val="001D0663"/>
    <w:rsid w:val="001D2CBD"/>
    <w:rsid w:val="001D657A"/>
    <w:rsid w:val="001D6975"/>
    <w:rsid w:val="001E0B51"/>
    <w:rsid w:val="001E11DA"/>
    <w:rsid w:val="001E1378"/>
    <w:rsid w:val="001E1960"/>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417F"/>
    <w:rsid w:val="0020526B"/>
    <w:rsid w:val="002069AD"/>
    <w:rsid w:val="0021088A"/>
    <w:rsid w:val="0021117A"/>
    <w:rsid w:val="00211940"/>
    <w:rsid w:val="00211BB0"/>
    <w:rsid w:val="002120B5"/>
    <w:rsid w:val="00212AD6"/>
    <w:rsid w:val="00213E4D"/>
    <w:rsid w:val="00214334"/>
    <w:rsid w:val="002162F4"/>
    <w:rsid w:val="0021784F"/>
    <w:rsid w:val="00222163"/>
    <w:rsid w:val="00223A1B"/>
    <w:rsid w:val="0022475F"/>
    <w:rsid w:val="00225944"/>
    <w:rsid w:val="00232F1C"/>
    <w:rsid w:val="0023336D"/>
    <w:rsid w:val="002336FF"/>
    <w:rsid w:val="00235E6D"/>
    <w:rsid w:val="002360A7"/>
    <w:rsid w:val="0023710D"/>
    <w:rsid w:val="0024199B"/>
    <w:rsid w:val="002421B1"/>
    <w:rsid w:val="002424C2"/>
    <w:rsid w:val="00242CA2"/>
    <w:rsid w:val="00242D65"/>
    <w:rsid w:val="002434B7"/>
    <w:rsid w:val="00244A37"/>
    <w:rsid w:val="00244FDD"/>
    <w:rsid w:val="00247586"/>
    <w:rsid w:val="00247E3A"/>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9077E"/>
    <w:rsid w:val="00293663"/>
    <w:rsid w:val="00293972"/>
    <w:rsid w:val="0029464E"/>
    <w:rsid w:val="002A0BBF"/>
    <w:rsid w:val="002A55F1"/>
    <w:rsid w:val="002A612D"/>
    <w:rsid w:val="002A67B6"/>
    <w:rsid w:val="002A6902"/>
    <w:rsid w:val="002B1A0D"/>
    <w:rsid w:val="002B569D"/>
    <w:rsid w:val="002C19F8"/>
    <w:rsid w:val="002C20B7"/>
    <w:rsid w:val="002C250B"/>
    <w:rsid w:val="002C6D58"/>
    <w:rsid w:val="002C79AC"/>
    <w:rsid w:val="002D00D6"/>
    <w:rsid w:val="002D621D"/>
    <w:rsid w:val="002D750B"/>
    <w:rsid w:val="002D78E6"/>
    <w:rsid w:val="002E0ADA"/>
    <w:rsid w:val="002E0DE6"/>
    <w:rsid w:val="002E0F74"/>
    <w:rsid w:val="002E10E4"/>
    <w:rsid w:val="002E7E9A"/>
    <w:rsid w:val="002F0991"/>
    <w:rsid w:val="002F4E6E"/>
    <w:rsid w:val="002F566E"/>
    <w:rsid w:val="002F75E6"/>
    <w:rsid w:val="002F787C"/>
    <w:rsid w:val="003004FB"/>
    <w:rsid w:val="00301B64"/>
    <w:rsid w:val="00303259"/>
    <w:rsid w:val="003049F5"/>
    <w:rsid w:val="00304B67"/>
    <w:rsid w:val="00305CF3"/>
    <w:rsid w:val="00307452"/>
    <w:rsid w:val="00307D56"/>
    <w:rsid w:val="003107FE"/>
    <w:rsid w:val="00310DCD"/>
    <w:rsid w:val="00312D31"/>
    <w:rsid w:val="00316AC7"/>
    <w:rsid w:val="0032169F"/>
    <w:rsid w:val="00321CE3"/>
    <w:rsid w:val="00324C7E"/>
    <w:rsid w:val="00335283"/>
    <w:rsid w:val="00335328"/>
    <w:rsid w:val="00335EA8"/>
    <w:rsid w:val="00340BB4"/>
    <w:rsid w:val="00342339"/>
    <w:rsid w:val="0034327F"/>
    <w:rsid w:val="00345984"/>
    <w:rsid w:val="00345EF6"/>
    <w:rsid w:val="0034702E"/>
    <w:rsid w:val="003511DE"/>
    <w:rsid w:val="00357EFF"/>
    <w:rsid w:val="00363442"/>
    <w:rsid w:val="003634A5"/>
    <w:rsid w:val="003644BB"/>
    <w:rsid w:val="00365C3A"/>
    <w:rsid w:val="00365F04"/>
    <w:rsid w:val="003675BF"/>
    <w:rsid w:val="00367FAE"/>
    <w:rsid w:val="003709B9"/>
    <w:rsid w:val="00372ABA"/>
    <w:rsid w:val="003739D6"/>
    <w:rsid w:val="00380BC9"/>
    <w:rsid w:val="00382460"/>
    <w:rsid w:val="00382461"/>
    <w:rsid w:val="00383066"/>
    <w:rsid w:val="00383B4E"/>
    <w:rsid w:val="003849A5"/>
    <w:rsid w:val="0039235A"/>
    <w:rsid w:val="00393BB5"/>
    <w:rsid w:val="00394423"/>
    <w:rsid w:val="00394530"/>
    <w:rsid w:val="00395E13"/>
    <w:rsid w:val="003965B6"/>
    <w:rsid w:val="00397DB6"/>
    <w:rsid w:val="003A529B"/>
    <w:rsid w:val="003A6A71"/>
    <w:rsid w:val="003A6E63"/>
    <w:rsid w:val="003B1974"/>
    <w:rsid w:val="003B1AF5"/>
    <w:rsid w:val="003B1DE8"/>
    <w:rsid w:val="003B3951"/>
    <w:rsid w:val="003B39F0"/>
    <w:rsid w:val="003B5591"/>
    <w:rsid w:val="003B6CBE"/>
    <w:rsid w:val="003B7276"/>
    <w:rsid w:val="003C3111"/>
    <w:rsid w:val="003C3BF9"/>
    <w:rsid w:val="003C4293"/>
    <w:rsid w:val="003C4303"/>
    <w:rsid w:val="003C4555"/>
    <w:rsid w:val="003C5E0C"/>
    <w:rsid w:val="003C76E3"/>
    <w:rsid w:val="003D02F7"/>
    <w:rsid w:val="003D0855"/>
    <w:rsid w:val="003D1923"/>
    <w:rsid w:val="003D2886"/>
    <w:rsid w:val="003D3EB6"/>
    <w:rsid w:val="003D4988"/>
    <w:rsid w:val="003D4C3D"/>
    <w:rsid w:val="003D5D85"/>
    <w:rsid w:val="003D5FCF"/>
    <w:rsid w:val="003E030D"/>
    <w:rsid w:val="003E10BB"/>
    <w:rsid w:val="003E2336"/>
    <w:rsid w:val="003E43A6"/>
    <w:rsid w:val="003E4797"/>
    <w:rsid w:val="003E4AE1"/>
    <w:rsid w:val="003E6392"/>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32ED"/>
    <w:rsid w:val="00426275"/>
    <w:rsid w:val="004272EC"/>
    <w:rsid w:val="00431456"/>
    <w:rsid w:val="00434F47"/>
    <w:rsid w:val="0043714B"/>
    <w:rsid w:val="004371EB"/>
    <w:rsid w:val="004376CA"/>
    <w:rsid w:val="004404FB"/>
    <w:rsid w:val="00440511"/>
    <w:rsid w:val="00444FA4"/>
    <w:rsid w:val="00446010"/>
    <w:rsid w:val="00446CBF"/>
    <w:rsid w:val="00446F98"/>
    <w:rsid w:val="0044746B"/>
    <w:rsid w:val="00447A6C"/>
    <w:rsid w:val="0045077E"/>
    <w:rsid w:val="004509E2"/>
    <w:rsid w:val="00451FB7"/>
    <w:rsid w:val="0045345F"/>
    <w:rsid w:val="004538E6"/>
    <w:rsid w:val="004567D5"/>
    <w:rsid w:val="00456CFC"/>
    <w:rsid w:val="00461900"/>
    <w:rsid w:val="004629D7"/>
    <w:rsid w:val="00463019"/>
    <w:rsid w:val="004658DA"/>
    <w:rsid w:val="004668CD"/>
    <w:rsid w:val="004672D0"/>
    <w:rsid w:val="00467564"/>
    <w:rsid w:val="0046762A"/>
    <w:rsid w:val="00467F4F"/>
    <w:rsid w:val="00472890"/>
    <w:rsid w:val="0047487F"/>
    <w:rsid w:val="00474B90"/>
    <w:rsid w:val="00474C2A"/>
    <w:rsid w:val="0048169E"/>
    <w:rsid w:val="00482580"/>
    <w:rsid w:val="004834B9"/>
    <w:rsid w:val="00484200"/>
    <w:rsid w:val="004851AF"/>
    <w:rsid w:val="00485900"/>
    <w:rsid w:val="00486464"/>
    <w:rsid w:val="004904B6"/>
    <w:rsid w:val="004914D9"/>
    <w:rsid w:val="004A0895"/>
    <w:rsid w:val="004A0996"/>
    <w:rsid w:val="004A2A86"/>
    <w:rsid w:val="004A5426"/>
    <w:rsid w:val="004A77EF"/>
    <w:rsid w:val="004A7FC9"/>
    <w:rsid w:val="004B0461"/>
    <w:rsid w:val="004B16A7"/>
    <w:rsid w:val="004C1A93"/>
    <w:rsid w:val="004C75E2"/>
    <w:rsid w:val="004D115F"/>
    <w:rsid w:val="004D4697"/>
    <w:rsid w:val="004D4F7A"/>
    <w:rsid w:val="004D6BFC"/>
    <w:rsid w:val="004D73C8"/>
    <w:rsid w:val="004D7F14"/>
    <w:rsid w:val="004E1392"/>
    <w:rsid w:val="004E3C0F"/>
    <w:rsid w:val="004E4D05"/>
    <w:rsid w:val="004E7F70"/>
    <w:rsid w:val="004F3076"/>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2377"/>
    <w:rsid w:val="00525BDD"/>
    <w:rsid w:val="0052666F"/>
    <w:rsid w:val="00532E25"/>
    <w:rsid w:val="00533688"/>
    <w:rsid w:val="00534AE0"/>
    <w:rsid w:val="00535D93"/>
    <w:rsid w:val="00540DAA"/>
    <w:rsid w:val="0054277B"/>
    <w:rsid w:val="00543C60"/>
    <w:rsid w:val="005451F7"/>
    <w:rsid w:val="005452EE"/>
    <w:rsid w:val="00546431"/>
    <w:rsid w:val="00550ABB"/>
    <w:rsid w:val="00554A76"/>
    <w:rsid w:val="00565B74"/>
    <w:rsid w:val="00567257"/>
    <w:rsid w:val="00567825"/>
    <w:rsid w:val="005709CC"/>
    <w:rsid w:val="0057208E"/>
    <w:rsid w:val="00573150"/>
    <w:rsid w:val="005752D9"/>
    <w:rsid w:val="00575357"/>
    <w:rsid w:val="00577D0E"/>
    <w:rsid w:val="005825A7"/>
    <w:rsid w:val="00582FBB"/>
    <w:rsid w:val="00583AB2"/>
    <w:rsid w:val="00584803"/>
    <w:rsid w:val="0058534B"/>
    <w:rsid w:val="00586FE5"/>
    <w:rsid w:val="00590A06"/>
    <w:rsid w:val="00591244"/>
    <w:rsid w:val="00593751"/>
    <w:rsid w:val="00596C66"/>
    <w:rsid w:val="0059733D"/>
    <w:rsid w:val="005A021F"/>
    <w:rsid w:val="005A19FF"/>
    <w:rsid w:val="005A2376"/>
    <w:rsid w:val="005A3F2E"/>
    <w:rsid w:val="005A531B"/>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563B"/>
    <w:rsid w:val="005F56C5"/>
    <w:rsid w:val="005F69DC"/>
    <w:rsid w:val="005F6BA0"/>
    <w:rsid w:val="00600A83"/>
    <w:rsid w:val="00601210"/>
    <w:rsid w:val="00602F3B"/>
    <w:rsid w:val="00603606"/>
    <w:rsid w:val="0060753B"/>
    <w:rsid w:val="00614029"/>
    <w:rsid w:val="006157DD"/>
    <w:rsid w:val="006161EF"/>
    <w:rsid w:val="00616EC5"/>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BC2"/>
    <w:rsid w:val="00661D8C"/>
    <w:rsid w:val="00664B3C"/>
    <w:rsid w:val="0066536D"/>
    <w:rsid w:val="0066577A"/>
    <w:rsid w:val="006659FB"/>
    <w:rsid w:val="00666448"/>
    <w:rsid w:val="00667B32"/>
    <w:rsid w:val="00667CF9"/>
    <w:rsid w:val="00673576"/>
    <w:rsid w:val="00673C36"/>
    <w:rsid w:val="00674906"/>
    <w:rsid w:val="006750AD"/>
    <w:rsid w:val="00676116"/>
    <w:rsid w:val="00676506"/>
    <w:rsid w:val="006767D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E26"/>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D70"/>
    <w:rsid w:val="006E419F"/>
    <w:rsid w:val="006E7891"/>
    <w:rsid w:val="006E7C3C"/>
    <w:rsid w:val="006F508F"/>
    <w:rsid w:val="0070060E"/>
    <w:rsid w:val="0070074C"/>
    <w:rsid w:val="0070092E"/>
    <w:rsid w:val="0070104C"/>
    <w:rsid w:val="00702796"/>
    <w:rsid w:val="007037A1"/>
    <w:rsid w:val="00704140"/>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5EC"/>
    <w:rsid w:val="00736B04"/>
    <w:rsid w:val="00741659"/>
    <w:rsid w:val="00741759"/>
    <w:rsid w:val="00742233"/>
    <w:rsid w:val="00744BAE"/>
    <w:rsid w:val="00750839"/>
    <w:rsid w:val="00750BE1"/>
    <w:rsid w:val="00751EDE"/>
    <w:rsid w:val="00755C21"/>
    <w:rsid w:val="007562B4"/>
    <w:rsid w:val="00757AC4"/>
    <w:rsid w:val="00761A66"/>
    <w:rsid w:val="00765DE8"/>
    <w:rsid w:val="00765E4B"/>
    <w:rsid w:val="0076743D"/>
    <w:rsid w:val="0076768B"/>
    <w:rsid w:val="00770A6B"/>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4A98"/>
    <w:rsid w:val="00796445"/>
    <w:rsid w:val="0079788F"/>
    <w:rsid w:val="007A1165"/>
    <w:rsid w:val="007B511C"/>
    <w:rsid w:val="007B54BB"/>
    <w:rsid w:val="007B7CAA"/>
    <w:rsid w:val="007C187F"/>
    <w:rsid w:val="007C1D02"/>
    <w:rsid w:val="007C2503"/>
    <w:rsid w:val="007D2A0D"/>
    <w:rsid w:val="007D2E9B"/>
    <w:rsid w:val="007D4A52"/>
    <w:rsid w:val="007D4FC8"/>
    <w:rsid w:val="007E4E01"/>
    <w:rsid w:val="007E5207"/>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315FD"/>
    <w:rsid w:val="00831EE9"/>
    <w:rsid w:val="008331F7"/>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E5A"/>
    <w:rsid w:val="008519B3"/>
    <w:rsid w:val="00852964"/>
    <w:rsid w:val="008538C3"/>
    <w:rsid w:val="00856A77"/>
    <w:rsid w:val="008577B4"/>
    <w:rsid w:val="008579F6"/>
    <w:rsid w:val="00861725"/>
    <w:rsid w:val="00861B32"/>
    <w:rsid w:val="00862B9B"/>
    <w:rsid w:val="00865133"/>
    <w:rsid w:val="00867981"/>
    <w:rsid w:val="0087247B"/>
    <w:rsid w:val="008727E9"/>
    <w:rsid w:val="0087351E"/>
    <w:rsid w:val="008735CB"/>
    <w:rsid w:val="00875157"/>
    <w:rsid w:val="008761DA"/>
    <w:rsid w:val="008832B8"/>
    <w:rsid w:val="00883C8E"/>
    <w:rsid w:val="008844C7"/>
    <w:rsid w:val="00885E5F"/>
    <w:rsid w:val="00890149"/>
    <w:rsid w:val="0089314F"/>
    <w:rsid w:val="008941AA"/>
    <w:rsid w:val="0089471F"/>
    <w:rsid w:val="00896351"/>
    <w:rsid w:val="008976B7"/>
    <w:rsid w:val="00897BA9"/>
    <w:rsid w:val="008A1E5E"/>
    <w:rsid w:val="008A40A3"/>
    <w:rsid w:val="008A7DF6"/>
    <w:rsid w:val="008B1410"/>
    <w:rsid w:val="008B3195"/>
    <w:rsid w:val="008B3EF5"/>
    <w:rsid w:val="008B6BFB"/>
    <w:rsid w:val="008B73F1"/>
    <w:rsid w:val="008B76BD"/>
    <w:rsid w:val="008C09BA"/>
    <w:rsid w:val="008C4EBB"/>
    <w:rsid w:val="008D045A"/>
    <w:rsid w:val="008D11BE"/>
    <w:rsid w:val="008D2A99"/>
    <w:rsid w:val="008D2DA8"/>
    <w:rsid w:val="008D4D50"/>
    <w:rsid w:val="008D510A"/>
    <w:rsid w:val="008D6067"/>
    <w:rsid w:val="008D6D79"/>
    <w:rsid w:val="008D7D86"/>
    <w:rsid w:val="008D7E01"/>
    <w:rsid w:val="008E2107"/>
    <w:rsid w:val="008E4A61"/>
    <w:rsid w:val="008E4ECE"/>
    <w:rsid w:val="008E6104"/>
    <w:rsid w:val="008E7EEE"/>
    <w:rsid w:val="008F3E95"/>
    <w:rsid w:val="008F4D59"/>
    <w:rsid w:val="008F4DA3"/>
    <w:rsid w:val="008F4E70"/>
    <w:rsid w:val="008F5BA8"/>
    <w:rsid w:val="008F5D30"/>
    <w:rsid w:val="00900586"/>
    <w:rsid w:val="00901547"/>
    <w:rsid w:val="00901F20"/>
    <w:rsid w:val="00902642"/>
    <w:rsid w:val="009070F5"/>
    <w:rsid w:val="0090713E"/>
    <w:rsid w:val="00907A88"/>
    <w:rsid w:val="00911A59"/>
    <w:rsid w:val="0091226B"/>
    <w:rsid w:val="00915DD6"/>
    <w:rsid w:val="00917E5B"/>
    <w:rsid w:val="009238C4"/>
    <w:rsid w:val="0092399B"/>
    <w:rsid w:val="009248A5"/>
    <w:rsid w:val="00924ABA"/>
    <w:rsid w:val="00927C25"/>
    <w:rsid w:val="00930CA8"/>
    <w:rsid w:val="00932906"/>
    <w:rsid w:val="00932913"/>
    <w:rsid w:val="00934785"/>
    <w:rsid w:val="00935208"/>
    <w:rsid w:val="009434AA"/>
    <w:rsid w:val="00943DEF"/>
    <w:rsid w:val="00945D16"/>
    <w:rsid w:val="00952974"/>
    <w:rsid w:val="00953BCB"/>
    <w:rsid w:val="0095418C"/>
    <w:rsid w:val="009545B9"/>
    <w:rsid w:val="00954780"/>
    <w:rsid w:val="00955D9F"/>
    <w:rsid w:val="00956092"/>
    <w:rsid w:val="0095735A"/>
    <w:rsid w:val="00960253"/>
    <w:rsid w:val="00960658"/>
    <w:rsid w:val="00961111"/>
    <w:rsid w:val="0096203B"/>
    <w:rsid w:val="0096262B"/>
    <w:rsid w:val="00962EFA"/>
    <w:rsid w:val="009740E2"/>
    <w:rsid w:val="009747BD"/>
    <w:rsid w:val="00975C3F"/>
    <w:rsid w:val="009773A9"/>
    <w:rsid w:val="0097748A"/>
    <w:rsid w:val="00981FFC"/>
    <w:rsid w:val="00982DC1"/>
    <w:rsid w:val="00983F51"/>
    <w:rsid w:val="00986580"/>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8ED"/>
    <w:rsid w:val="009D01F8"/>
    <w:rsid w:val="009D0D9F"/>
    <w:rsid w:val="009D1935"/>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13132"/>
    <w:rsid w:val="00A14568"/>
    <w:rsid w:val="00A16225"/>
    <w:rsid w:val="00A162CA"/>
    <w:rsid w:val="00A209C4"/>
    <w:rsid w:val="00A20F45"/>
    <w:rsid w:val="00A21ADD"/>
    <w:rsid w:val="00A23008"/>
    <w:rsid w:val="00A236DE"/>
    <w:rsid w:val="00A23AB5"/>
    <w:rsid w:val="00A24036"/>
    <w:rsid w:val="00A25A99"/>
    <w:rsid w:val="00A26664"/>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BC"/>
    <w:rsid w:val="00A8109A"/>
    <w:rsid w:val="00A813D1"/>
    <w:rsid w:val="00A8148D"/>
    <w:rsid w:val="00A81EC0"/>
    <w:rsid w:val="00A84323"/>
    <w:rsid w:val="00A847EE"/>
    <w:rsid w:val="00A84845"/>
    <w:rsid w:val="00A86EF2"/>
    <w:rsid w:val="00A87162"/>
    <w:rsid w:val="00A903D7"/>
    <w:rsid w:val="00A90B8E"/>
    <w:rsid w:val="00A914DB"/>
    <w:rsid w:val="00A93942"/>
    <w:rsid w:val="00A93E1C"/>
    <w:rsid w:val="00A960E3"/>
    <w:rsid w:val="00A961B3"/>
    <w:rsid w:val="00A96743"/>
    <w:rsid w:val="00AA3BFB"/>
    <w:rsid w:val="00AA4A37"/>
    <w:rsid w:val="00AA70A2"/>
    <w:rsid w:val="00AA7FA6"/>
    <w:rsid w:val="00AB1850"/>
    <w:rsid w:val="00AB4191"/>
    <w:rsid w:val="00AB5457"/>
    <w:rsid w:val="00AC016C"/>
    <w:rsid w:val="00AC3536"/>
    <w:rsid w:val="00AC3A09"/>
    <w:rsid w:val="00AC3D72"/>
    <w:rsid w:val="00AD0829"/>
    <w:rsid w:val="00AD1046"/>
    <w:rsid w:val="00AD4077"/>
    <w:rsid w:val="00AD4E73"/>
    <w:rsid w:val="00AD5C9B"/>
    <w:rsid w:val="00AD5F35"/>
    <w:rsid w:val="00AD63D7"/>
    <w:rsid w:val="00AD685E"/>
    <w:rsid w:val="00AE32C4"/>
    <w:rsid w:val="00AE51BE"/>
    <w:rsid w:val="00AE5412"/>
    <w:rsid w:val="00AE60E1"/>
    <w:rsid w:val="00AE659F"/>
    <w:rsid w:val="00AE71C7"/>
    <w:rsid w:val="00AF069E"/>
    <w:rsid w:val="00AF0FBD"/>
    <w:rsid w:val="00AF149A"/>
    <w:rsid w:val="00AF1853"/>
    <w:rsid w:val="00AF2A7C"/>
    <w:rsid w:val="00AF2E18"/>
    <w:rsid w:val="00AF4C5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26DD0"/>
    <w:rsid w:val="00B3265C"/>
    <w:rsid w:val="00B337C4"/>
    <w:rsid w:val="00B340F7"/>
    <w:rsid w:val="00B35D69"/>
    <w:rsid w:val="00B36C05"/>
    <w:rsid w:val="00B36FB0"/>
    <w:rsid w:val="00B40A4F"/>
    <w:rsid w:val="00B43265"/>
    <w:rsid w:val="00B44FFF"/>
    <w:rsid w:val="00B51EFB"/>
    <w:rsid w:val="00B52A1E"/>
    <w:rsid w:val="00B53754"/>
    <w:rsid w:val="00B53ECD"/>
    <w:rsid w:val="00B54691"/>
    <w:rsid w:val="00B5735C"/>
    <w:rsid w:val="00B60E12"/>
    <w:rsid w:val="00B61ACB"/>
    <w:rsid w:val="00B67115"/>
    <w:rsid w:val="00B7574F"/>
    <w:rsid w:val="00B77175"/>
    <w:rsid w:val="00B8007E"/>
    <w:rsid w:val="00B81071"/>
    <w:rsid w:val="00B841F4"/>
    <w:rsid w:val="00B856BB"/>
    <w:rsid w:val="00B86610"/>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C0861"/>
    <w:rsid w:val="00BC1036"/>
    <w:rsid w:val="00BC5DD5"/>
    <w:rsid w:val="00BC667B"/>
    <w:rsid w:val="00BC6DCA"/>
    <w:rsid w:val="00BC75A0"/>
    <w:rsid w:val="00BD0B91"/>
    <w:rsid w:val="00BD13E9"/>
    <w:rsid w:val="00BD17E2"/>
    <w:rsid w:val="00BD21DC"/>
    <w:rsid w:val="00BD34D2"/>
    <w:rsid w:val="00BD6095"/>
    <w:rsid w:val="00BD7C31"/>
    <w:rsid w:val="00BD7F5A"/>
    <w:rsid w:val="00BE087C"/>
    <w:rsid w:val="00BE30AD"/>
    <w:rsid w:val="00BE551A"/>
    <w:rsid w:val="00BE567F"/>
    <w:rsid w:val="00BE5E41"/>
    <w:rsid w:val="00BE6AD5"/>
    <w:rsid w:val="00BF0126"/>
    <w:rsid w:val="00BF1C69"/>
    <w:rsid w:val="00BF22E0"/>
    <w:rsid w:val="00BF31A4"/>
    <w:rsid w:val="00BF359B"/>
    <w:rsid w:val="00BF36EF"/>
    <w:rsid w:val="00BF36FD"/>
    <w:rsid w:val="00BF3BE8"/>
    <w:rsid w:val="00BF3CC0"/>
    <w:rsid w:val="00BF64A7"/>
    <w:rsid w:val="00BF77C4"/>
    <w:rsid w:val="00BF7DBB"/>
    <w:rsid w:val="00C061E9"/>
    <w:rsid w:val="00C10F4F"/>
    <w:rsid w:val="00C11786"/>
    <w:rsid w:val="00C1180F"/>
    <w:rsid w:val="00C160CE"/>
    <w:rsid w:val="00C17F5C"/>
    <w:rsid w:val="00C20BBA"/>
    <w:rsid w:val="00C22C08"/>
    <w:rsid w:val="00C2509E"/>
    <w:rsid w:val="00C254AA"/>
    <w:rsid w:val="00C2600E"/>
    <w:rsid w:val="00C30888"/>
    <w:rsid w:val="00C3687D"/>
    <w:rsid w:val="00C4216D"/>
    <w:rsid w:val="00C42DB7"/>
    <w:rsid w:val="00C42E7D"/>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2546"/>
    <w:rsid w:val="00C72863"/>
    <w:rsid w:val="00C81CC1"/>
    <w:rsid w:val="00C82F0C"/>
    <w:rsid w:val="00C83C3E"/>
    <w:rsid w:val="00C8595D"/>
    <w:rsid w:val="00C904E1"/>
    <w:rsid w:val="00C90737"/>
    <w:rsid w:val="00C958DF"/>
    <w:rsid w:val="00C95E69"/>
    <w:rsid w:val="00C97215"/>
    <w:rsid w:val="00CA19AB"/>
    <w:rsid w:val="00CA259F"/>
    <w:rsid w:val="00CA362B"/>
    <w:rsid w:val="00CA4FBF"/>
    <w:rsid w:val="00CA7105"/>
    <w:rsid w:val="00CB2E2F"/>
    <w:rsid w:val="00CB46D9"/>
    <w:rsid w:val="00CB5E03"/>
    <w:rsid w:val="00CB6BF5"/>
    <w:rsid w:val="00CC0609"/>
    <w:rsid w:val="00CC1D47"/>
    <w:rsid w:val="00CC34DC"/>
    <w:rsid w:val="00CC4768"/>
    <w:rsid w:val="00CC4AEE"/>
    <w:rsid w:val="00CC4B51"/>
    <w:rsid w:val="00CD036F"/>
    <w:rsid w:val="00CD13A0"/>
    <w:rsid w:val="00CD75C7"/>
    <w:rsid w:val="00CE0127"/>
    <w:rsid w:val="00CE0902"/>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053"/>
    <w:rsid w:val="00D373DA"/>
    <w:rsid w:val="00D37864"/>
    <w:rsid w:val="00D40B0B"/>
    <w:rsid w:val="00D45E63"/>
    <w:rsid w:val="00D45F21"/>
    <w:rsid w:val="00D46964"/>
    <w:rsid w:val="00D46E6C"/>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BB4"/>
    <w:rsid w:val="00D9534A"/>
    <w:rsid w:val="00D95370"/>
    <w:rsid w:val="00D959F1"/>
    <w:rsid w:val="00D960CB"/>
    <w:rsid w:val="00D9735D"/>
    <w:rsid w:val="00DB0CD3"/>
    <w:rsid w:val="00DB247C"/>
    <w:rsid w:val="00DB49C8"/>
    <w:rsid w:val="00DB4A21"/>
    <w:rsid w:val="00DB4C51"/>
    <w:rsid w:val="00DB6849"/>
    <w:rsid w:val="00DC17DF"/>
    <w:rsid w:val="00DC21B9"/>
    <w:rsid w:val="00DC29AA"/>
    <w:rsid w:val="00DC2D5C"/>
    <w:rsid w:val="00DC4089"/>
    <w:rsid w:val="00DC5EC6"/>
    <w:rsid w:val="00DC7747"/>
    <w:rsid w:val="00DD0B4A"/>
    <w:rsid w:val="00DD2169"/>
    <w:rsid w:val="00DD2727"/>
    <w:rsid w:val="00DD291D"/>
    <w:rsid w:val="00DD796A"/>
    <w:rsid w:val="00DE008E"/>
    <w:rsid w:val="00DE2EE3"/>
    <w:rsid w:val="00DE405F"/>
    <w:rsid w:val="00DE59DE"/>
    <w:rsid w:val="00DE6DFC"/>
    <w:rsid w:val="00DE78B3"/>
    <w:rsid w:val="00DF0713"/>
    <w:rsid w:val="00DF1679"/>
    <w:rsid w:val="00DF2904"/>
    <w:rsid w:val="00DF2D1B"/>
    <w:rsid w:val="00DF3114"/>
    <w:rsid w:val="00DF3586"/>
    <w:rsid w:val="00DF39A3"/>
    <w:rsid w:val="00DF3B42"/>
    <w:rsid w:val="00DF5A13"/>
    <w:rsid w:val="00DF7870"/>
    <w:rsid w:val="00E01209"/>
    <w:rsid w:val="00E02187"/>
    <w:rsid w:val="00E04293"/>
    <w:rsid w:val="00E05069"/>
    <w:rsid w:val="00E05A42"/>
    <w:rsid w:val="00E05DF7"/>
    <w:rsid w:val="00E06A82"/>
    <w:rsid w:val="00E07299"/>
    <w:rsid w:val="00E103F7"/>
    <w:rsid w:val="00E1121C"/>
    <w:rsid w:val="00E11F74"/>
    <w:rsid w:val="00E14542"/>
    <w:rsid w:val="00E16EF6"/>
    <w:rsid w:val="00E171C0"/>
    <w:rsid w:val="00E22029"/>
    <w:rsid w:val="00E23439"/>
    <w:rsid w:val="00E25C2C"/>
    <w:rsid w:val="00E26227"/>
    <w:rsid w:val="00E26CBD"/>
    <w:rsid w:val="00E26EC3"/>
    <w:rsid w:val="00E303A9"/>
    <w:rsid w:val="00E3172F"/>
    <w:rsid w:val="00E34DA3"/>
    <w:rsid w:val="00E351A2"/>
    <w:rsid w:val="00E366D5"/>
    <w:rsid w:val="00E402CF"/>
    <w:rsid w:val="00E41322"/>
    <w:rsid w:val="00E445D2"/>
    <w:rsid w:val="00E44D15"/>
    <w:rsid w:val="00E4557A"/>
    <w:rsid w:val="00E47693"/>
    <w:rsid w:val="00E5035E"/>
    <w:rsid w:val="00E5092E"/>
    <w:rsid w:val="00E541A1"/>
    <w:rsid w:val="00E54676"/>
    <w:rsid w:val="00E55716"/>
    <w:rsid w:val="00E57F0F"/>
    <w:rsid w:val="00E60166"/>
    <w:rsid w:val="00E627BF"/>
    <w:rsid w:val="00E638EB"/>
    <w:rsid w:val="00E6686F"/>
    <w:rsid w:val="00E66C4C"/>
    <w:rsid w:val="00E70A5C"/>
    <w:rsid w:val="00E71388"/>
    <w:rsid w:val="00E75BC5"/>
    <w:rsid w:val="00E83D16"/>
    <w:rsid w:val="00E8432D"/>
    <w:rsid w:val="00E85648"/>
    <w:rsid w:val="00E85668"/>
    <w:rsid w:val="00E85762"/>
    <w:rsid w:val="00E8716F"/>
    <w:rsid w:val="00E87491"/>
    <w:rsid w:val="00E90654"/>
    <w:rsid w:val="00E926CE"/>
    <w:rsid w:val="00E94938"/>
    <w:rsid w:val="00E95FD1"/>
    <w:rsid w:val="00E96B79"/>
    <w:rsid w:val="00E97538"/>
    <w:rsid w:val="00EA082C"/>
    <w:rsid w:val="00EA1D74"/>
    <w:rsid w:val="00EA20EE"/>
    <w:rsid w:val="00EA217A"/>
    <w:rsid w:val="00EA5DAC"/>
    <w:rsid w:val="00EA602A"/>
    <w:rsid w:val="00EB0DE1"/>
    <w:rsid w:val="00EB2468"/>
    <w:rsid w:val="00EB5BC5"/>
    <w:rsid w:val="00EB6243"/>
    <w:rsid w:val="00EB7F59"/>
    <w:rsid w:val="00EC17BB"/>
    <w:rsid w:val="00EC21FF"/>
    <w:rsid w:val="00EC275F"/>
    <w:rsid w:val="00EC3929"/>
    <w:rsid w:val="00EC5415"/>
    <w:rsid w:val="00EC6436"/>
    <w:rsid w:val="00EC6F9B"/>
    <w:rsid w:val="00EC7C26"/>
    <w:rsid w:val="00ED2093"/>
    <w:rsid w:val="00ED384A"/>
    <w:rsid w:val="00ED43A5"/>
    <w:rsid w:val="00ED56AA"/>
    <w:rsid w:val="00ED6BC8"/>
    <w:rsid w:val="00ED7C63"/>
    <w:rsid w:val="00ED7F6E"/>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4082B"/>
    <w:rsid w:val="00F40B51"/>
    <w:rsid w:val="00F4672E"/>
    <w:rsid w:val="00F47728"/>
    <w:rsid w:val="00F5017A"/>
    <w:rsid w:val="00F5519B"/>
    <w:rsid w:val="00F552BD"/>
    <w:rsid w:val="00F56A49"/>
    <w:rsid w:val="00F56C76"/>
    <w:rsid w:val="00F607D1"/>
    <w:rsid w:val="00F6126E"/>
    <w:rsid w:val="00F62280"/>
    <w:rsid w:val="00F62928"/>
    <w:rsid w:val="00F6389B"/>
    <w:rsid w:val="00F6615C"/>
    <w:rsid w:val="00F7144B"/>
    <w:rsid w:val="00F725A6"/>
    <w:rsid w:val="00F729B1"/>
    <w:rsid w:val="00F72C56"/>
    <w:rsid w:val="00F73825"/>
    <w:rsid w:val="00F73B2E"/>
    <w:rsid w:val="00F74403"/>
    <w:rsid w:val="00F7479A"/>
    <w:rsid w:val="00F75BDC"/>
    <w:rsid w:val="00F81F19"/>
    <w:rsid w:val="00F82D26"/>
    <w:rsid w:val="00F830D3"/>
    <w:rsid w:val="00F83285"/>
    <w:rsid w:val="00F834B3"/>
    <w:rsid w:val="00F84F8F"/>
    <w:rsid w:val="00F862AA"/>
    <w:rsid w:val="00F8647D"/>
    <w:rsid w:val="00F86DD8"/>
    <w:rsid w:val="00F86F63"/>
    <w:rsid w:val="00F92B49"/>
    <w:rsid w:val="00F9343C"/>
    <w:rsid w:val="00F95917"/>
    <w:rsid w:val="00FA2D3F"/>
    <w:rsid w:val="00FA4880"/>
    <w:rsid w:val="00FA4893"/>
    <w:rsid w:val="00FA509A"/>
    <w:rsid w:val="00FA6491"/>
    <w:rsid w:val="00FA6E10"/>
    <w:rsid w:val="00FB02C5"/>
    <w:rsid w:val="00FB2F70"/>
    <w:rsid w:val="00FB3103"/>
    <w:rsid w:val="00FB394A"/>
    <w:rsid w:val="00FB4338"/>
    <w:rsid w:val="00FB7283"/>
    <w:rsid w:val="00FC0219"/>
    <w:rsid w:val="00FC4564"/>
    <w:rsid w:val="00FC502D"/>
    <w:rsid w:val="00FC68C2"/>
    <w:rsid w:val="00FD2885"/>
    <w:rsid w:val="00FD40F2"/>
    <w:rsid w:val="00FD54DB"/>
    <w:rsid w:val="00FD65A4"/>
    <w:rsid w:val="00FD6ACA"/>
    <w:rsid w:val="00FE043B"/>
    <w:rsid w:val="00FE19EB"/>
    <w:rsid w:val="00FE4075"/>
    <w:rsid w:val="00FE4524"/>
    <w:rsid w:val="00FE6AEC"/>
    <w:rsid w:val="00FF0057"/>
    <w:rsid w:val="00FF1C1D"/>
    <w:rsid w:val="00FF3D90"/>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A3493848-46B1-48A9-9434-E7979B3C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3</cp:revision>
  <cp:lastPrinted>2014-11-24T18:46:00Z</cp:lastPrinted>
  <dcterms:created xsi:type="dcterms:W3CDTF">2015-09-25T17:48:00Z</dcterms:created>
  <dcterms:modified xsi:type="dcterms:W3CDTF">2015-09-25T17:49:00Z</dcterms:modified>
</cp:coreProperties>
</file>