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60"/>
      </w:tblGrid>
      <w:tr w:rsidR="00A90C1C" w:rsidTr="00A90C1C">
        <w:trPr>
          <w:tblCellSpacing w:w="0" w:type="dxa"/>
        </w:trPr>
        <w:tc>
          <w:tcPr>
            <w:tcW w:w="0" w:type="auto"/>
            <w:hideMark/>
          </w:tcPr>
          <w:p w:rsidR="00A90C1C" w:rsidRDefault="00A90C1C">
            <w:pPr>
              <w:jc w:val="center"/>
              <w:rPr>
                <w:rFonts w:ascii="Helvetica" w:hAnsi="Helvetica" w:cs="Helvetica"/>
                <w:sz w:val="18"/>
                <w:szCs w:val="18"/>
              </w:rPr>
            </w:pPr>
            <w:r>
              <w:rPr>
                <w:rFonts w:ascii="Helvetica" w:hAnsi="Helvetica" w:cs="Helvetica"/>
                <w:sz w:val="18"/>
                <w:szCs w:val="18"/>
              </w:rPr>
              <w:t xml:space="preserve">Having trouble reading this email? </w:t>
            </w:r>
            <w:hyperlink r:id="rId4" w:history="1">
              <w:r>
                <w:rPr>
                  <w:rStyle w:val="Hyperlink"/>
                  <w:rFonts w:ascii="Helvetica" w:eastAsiaTheme="minorHAnsi" w:hAnsi="Helvetica" w:cs="Helvetica"/>
                  <w:color w:val="1D6FEB"/>
                  <w:sz w:val="18"/>
                  <w:szCs w:val="18"/>
                </w:rPr>
                <w:t>View it in your browser</w:t>
              </w:r>
            </w:hyperlink>
            <w:r>
              <w:rPr>
                <w:rFonts w:ascii="Helvetica" w:hAnsi="Helvetica" w:cs="Helvetica"/>
                <w:sz w:val="18"/>
                <w:szCs w:val="18"/>
              </w:rPr>
              <w:t xml:space="preserve"> </w:t>
            </w:r>
          </w:p>
        </w:tc>
      </w:tr>
      <w:tr w:rsidR="00A90C1C" w:rsidTr="00A90C1C">
        <w:trPr>
          <w:tblCellSpacing w:w="0" w:type="dxa"/>
        </w:trPr>
        <w:tc>
          <w:tcPr>
            <w:tcW w:w="0" w:type="auto"/>
            <w:tcMar>
              <w:top w:w="225" w:type="dxa"/>
              <w:left w:w="0" w:type="dxa"/>
              <w:bottom w:w="0" w:type="dxa"/>
              <w:right w:w="0" w:type="dxa"/>
            </w:tcMa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A90C1C">
              <w:trPr>
                <w:tblCellSpacing w:w="0" w:type="dxa"/>
                <w:jc w:val="center"/>
              </w:trPr>
              <w:tc>
                <w:tcPr>
                  <w:tcW w:w="0" w:type="auto"/>
                  <w:shd w:val="clear" w:color="auto" w:fill="FFFFFF"/>
                  <w:hideMark/>
                </w:tcPr>
                <w:p w:rsidR="00A90C1C" w:rsidRDefault="00A90C1C">
                  <w:pPr>
                    <w:rPr>
                      <w:rFonts w:ascii="Helvetica" w:hAnsi="Helvetica" w:cs="Helvetica"/>
                      <w:sz w:val="18"/>
                      <w:szCs w:val="18"/>
                    </w:rPr>
                  </w:pPr>
                  <w:r>
                    <w:rPr>
                      <w:rFonts w:ascii="Helvetica" w:hAnsi="Helvetica" w:cs="Helvetica"/>
                      <w:noProof/>
                      <w:color w:val="1D6FEB"/>
                      <w:sz w:val="18"/>
                      <w:szCs w:val="18"/>
                    </w:rPr>
                    <w:drawing>
                      <wp:inline distT="0" distB="0" distL="0" distR="0">
                        <wp:extent cx="5715000" cy="2962275"/>
                        <wp:effectExtent l="0" t="0" r="0" b="9525"/>
                        <wp:docPr id="10" name="Picture 10" descr="History Professor Jason Crouthame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Professor Jason Croutham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962275"/>
                                </a:xfrm>
                                <a:prstGeom prst="rect">
                                  <a:avLst/>
                                </a:prstGeom>
                                <a:noFill/>
                                <a:ln>
                                  <a:noFill/>
                                </a:ln>
                              </pic:spPr>
                            </pic:pic>
                          </a:graphicData>
                        </a:graphic>
                      </wp:inline>
                    </w:drawing>
                  </w:r>
                </w:p>
              </w:tc>
            </w:tr>
            <w:tr w:rsidR="00A90C1C">
              <w:trPr>
                <w:tblCellSpacing w:w="0" w:type="dxa"/>
                <w:jc w:val="center"/>
              </w:trPr>
              <w:tc>
                <w:tcPr>
                  <w:tcW w:w="0" w:type="auto"/>
                  <w:tcBorders>
                    <w:top w:val="nil"/>
                    <w:left w:val="single" w:sz="48" w:space="0" w:color="FFFFFF"/>
                    <w:bottom w:val="nil"/>
                    <w:right w:val="single" w:sz="48" w:space="0" w:color="FFFFFF"/>
                  </w:tcBorders>
                  <w:shd w:val="clear" w:color="auto" w:fill="FFFFFF"/>
                  <w:tcMar>
                    <w:top w:w="225" w:type="dxa"/>
                    <w:left w:w="0" w:type="dxa"/>
                    <w:bottom w:w="225" w:type="dxa"/>
                    <w:right w:w="0" w:type="dxa"/>
                  </w:tcMar>
                </w:tcPr>
                <w:tbl>
                  <w:tblPr>
                    <w:tblW w:w="5000" w:type="pct"/>
                    <w:tblCellSpacing w:w="0" w:type="dxa"/>
                    <w:tblCellMar>
                      <w:left w:w="0" w:type="dxa"/>
                      <w:right w:w="0" w:type="dxa"/>
                    </w:tblCellMar>
                    <w:tblLook w:val="04A0" w:firstRow="1" w:lastRow="0" w:firstColumn="1" w:lastColumn="0" w:noHBand="0" w:noVBand="1"/>
                  </w:tblPr>
                  <w:tblGrid>
                    <w:gridCol w:w="9360"/>
                  </w:tblGrid>
                  <w:tr w:rsidR="00A90C1C">
                    <w:trPr>
                      <w:tblCellSpacing w:w="0" w:type="dxa"/>
                    </w:trPr>
                    <w:tc>
                      <w:tcPr>
                        <w:tcW w:w="0" w:type="auto"/>
                        <w:vAlign w:val="center"/>
                        <w:hideMark/>
                      </w:tcPr>
                      <w:p w:rsidR="00A90C1C" w:rsidRDefault="00A90C1C">
                        <w:pPr>
                          <w:rPr>
                            <w:rFonts w:ascii="Helvetica" w:hAnsi="Helvetica" w:cs="Helvetica"/>
                            <w:sz w:val="18"/>
                            <w:szCs w:val="18"/>
                          </w:rPr>
                        </w:pPr>
                      </w:p>
                    </w:tc>
                  </w:tr>
                </w:tbl>
                <w:p w:rsidR="00A90C1C" w:rsidRDefault="00A90C1C">
                  <w:pPr>
                    <w:rPr>
                      <w:rFonts w:ascii="Helvetica" w:hAnsi="Helvetica" w:cs="Helvetica"/>
                      <w:vanish/>
                      <w:sz w:val="18"/>
                      <w:szCs w:val="18"/>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90C1C">
                    <w:trPr>
                      <w:tblCellSpacing w:w="0" w:type="dxa"/>
                      <w:hidden/>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9360"/>
                        </w:tblGrid>
                        <w:tr w:rsidR="00A90C1C">
                          <w:trPr>
                            <w:tblCellSpacing w:w="0" w:type="dxa"/>
                            <w:hidden/>
                          </w:trPr>
                          <w:tc>
                            <w:tcPr>
                              <w:tcW w:w="0" w:type="auto"/>
                              <w:tcMar>
                                <w:top w:w="0" w:type="dxa"/>
                                <w:left w:w="0" w:type="dxa"/>
                                <w:bottom w:w="75" w:type="dxa"/>
                                <w:right w:w="0" w:type="dxa"/>
                              </w:tcMar>
                              <w:vAlign w:val="center"/>
                              <w:hideMark/>
                            </w:tcPr>
                            <w:p w:rsidR="00A90C1C" w:rsidRDefault="00A90C1C">
                              <w:pPr>
                                <w:rPr>
                                  <w:rFonts w:ascii="Helvetica" w:hAnsi="Helvetica" w:cs="Helvetica"/>
                                  <w:vanish/>
                                  <w:sz w:val="18"/>
                                  <w:szCs w:val="18"/>
                                </w:rPr>
                              </w:pPr>
                            </w:p>
                          </w:tc>
                        </w:tr>
                        <w:tr w:rsidR="00A90C1C">
                          <w:trPr>
                            <w:tblCellSpacing w:w="0" w:type="dxa"/>
                          </w:trPr>
                          <w:tc>
                            <w:tcPr>
                              <w:tcW w:w="0" w:type="auto"/>
                              <w:tcMar>
                                <w:top w:w="0"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210"/>
                              </w:tblGrid>
                              <w:tr w:rsidR="00A90C1C">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850"/>
                                    </w:tblGrid>
                                    <w:tr w:rsidR="00A90C1C">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850"/>
                                          </w:tblGrid>
                                          <w:tr w:rsidR="00A90C1C">
                                            <w:trPr>
                                              <w:tblCellSpacing w:w="0" w:type="dxa"/>
                                            </w:trPr>
                                            <w:tc>
                                              <w:tcPr>
                                                <w:tcW w:w="0" w:type="auto"/>
                                                <w:tcMar>
                                                  <w:top w:w="150" w:type="dxa"/>
                                                  <w:left w:w="150" w:type="dxa"/>
                                                  <w:bottom w:w="150" w:type="dxa"/>
                                                  <w:right w:w="150" w:type="dxa"/>
                                                </w:tcMar>
                                                <w:hideMark/>
                                              </w:tcPr>
                                              <w:p w:rsidR="00A90C1C" w:rsidRDefault="00A90C1C">
                                                <w:pPr>
                                                  <w:jc w:val="center"/>
                                                  <w:rPr>
                                                    <w:rFonts w:ascii="Helvetica" w:hAnsi="Helvetica" w:cs="Helvetica"/>
                                                    <w:sz w:val="18"/>
                                                    <w:szCs w:val="18"/>
                                                  </w:rPr>
                                                </w:pPr>
                                                <w:r>
                                                  <w:rPr>
                                                    <w:rFonts w:ascii="Helvetica" w:hAnsi="Helvetica" w:cs="Helvetica"/>
                                                    <w:noProof/>
                                                    <w:color w:val="1D6FEB"/>
                                                    <w:sz w:val="18"/>
                                                    <w:szCs w:val="18"/>
                                                  </w:rPr>
                                                  <w:drawing>
                                                    <wp:inline distT="0" distB="0" distL="0" distR="0">
                                                      <wp:extent cx="5429250" cy="2038350"/>
                                                      <wp:effectExtent l="0" t="0" r="0" b="0"/>
                                                      <wp:docPr id="9" name="Picture 9" descr="CLAS Acts March 2016--TT faculty e-newsletter">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 Acts March 2016--TT faculty e-newsle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2038350"/>
                                                              </a:xfrm>
                                                              <a:prstGeom prst="rect">
                                                                <a:avLst/>
                                                              </a:prstGeom>
                                                              <a:noFill/>
                                                              <a:ln>
                                                                <a:noFill/>
                                                              </a:ln>
                                                            </pic:spPr>
                                                          </pic:pic>
                                                        </a:graphicData>
                                                      </a:graphic>
                                                    </wp:inline>
                                                  </w:drawing>
                                                </w:r>
                                              </w:p>
                                            </w:tc>
                                          </w:tr>
                                        </w:tbl>
                                        <w:p w:rsidR="00A90C1C" w:rsidRDefault="00A90C1C">
                                          <w:pPr>
                                            <w:rPr>
                                              <w:sz w:val="20"/>
                                              <w:szCs w:val="20"/>
                                            </w:rPr>
                                          </w:pPr>
                                        </w:p>
                                      </w:tc>
                                    </w:tr>
                                  </w:tbl>
                                  <w:p w:rsidR="00A90C1C" w:rsidRDefault="00A90C1C">
                                    <w:pPr>
                                      <w:rPr>
                                        <w:sz w:val="20"/>
                                        <w:szCs w:val="20"/>
                                      </w:rPr>
                                    </w:pPr>
                                  </w:p>
                                </w:tc>
                              </w:tr>
                            </w:tbl>
                            <w:p w:rsidR="00A90C1C" w:rsidRDefault="00A90C1C">
                              <w:pPr>
                                <w:rPr>
                                  <w:sz w:val="20"/>
                                  <w:szCs w:val="20"/>
                                </w:rPr>
                              </w:pPr>
                            </w:p>
                          </w:tc>
                        </w:tr>
                      </w:tbl>
                      <w:p w:rsidR="00A90C1C" w:rsidRDefault="00A90C1C">
                        <w:pPr>
                          <w:rPr>
                            <w:rFonts w:ascii="Helvetica" w:hAnsi="Helvetica" w:cs="Helvetica"/>
                            <w:vanish/>
                            <w:sz w:val="18"/>
                            <w:szCs w:val="18"/>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90C1C">
                          <w:trPr>
                            <w:tblCellSpacing w:w="0" w:type="dxa"/>
                            <w:hidden/>
                          </w:trPr>
                          <w:tc>
                            <w:tcPr>
                              <w:tcW w:w="0" w:type="auto"/>
                              <w:tcMar>
                                <w:top w:w="0" w:type="dxa"/>
                                <w:left w:w="0" w:type="dxa"/>
                                <w:bottom w:w="75" w:type="dxa"/>
                                <w:right w:w="0" w:type="dxa"/>
                              </w:tcMar>
                              <w:vAlign w:val="center"/>
                              <w:hideMark/>
                            </w:tcPr>
                            <w:p w:rsidR="00A90C1C" w:rsidRDefault="00A90C1C">
                              <w:pPr>
                                <w:rPr>
                                  <w:rFonts w:ascii="Helvetica" w:hAnsi="Helvetica" w:cs="Helvetica"/>
                                  <w:vanish/>
                                  <w:sz w:val="18"/>
                                  <w:szCs w:val="18"/>
                                </w:rPr>
                              </w:pPr>
                            </w:p>
                          </w:tc>
                        </w:tr>
                        <w:tr w:rsidR="00A90C1C">
                          <w:trPr>
                            <w:tblCellSpacing w:w="0" w:type="dxa"/>
                          </w:trPr>
                          <w:tc>
                            <w:tcPr>
                              <w:tcW w:w="0" w:type="auto"/>
                              <w:tcMar>
                                <w:top w:w="0"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210"/>
                              </w:tblGrid>
                              <w:tr w:rsidR="00A90C1C">
                                <w:trPr>
                                  <w:tblCellSpacing w:w="0" w:type="dxa"/>
                                </w:trPr>
                                <w:tc>
                                  <w:tcPr>
                                    <w:tcW w:w="0" w:type="auto"/>
                                    <w:hideMark/>
                                  </w:tcPr>
                                  <w:tbl>
                                    <w:tblPr>
                                      <w:tblpPr w:rightFromText="135" w:vertAnchor="text" w:tblpXSpec="right" w:tblpYSpec="center"/>
                                      <w:tblW w:w="50" w:type="pct"/>
                                      <w:tblCellSpacing w:w="0" w:type="dxa"/>
                                      <w:tblCellMar>
                                        <w:left w:w="0" w:type="dxa"/>
                                        <w:right w:w="0" w:type="dxa"/>
                                      </w:tblCellMar>
                                      <w:tblLook w:val="04A0" w:firstRow="1" w:lastRow="0" w:firstColumn="1" w:lastColumn="0" w:noHBand="0" w:noVBand="1"/>
                                    </w:tblPr>
                                    <w:tblGrid>
                                      <w:gridCol w:w="4500"/>
                                    </w:tblGrid>
                                    <w:tr w:rsidR="00A90C1C">
                                      <w:trPr>
                                        <w:tblCellSpacing w:w="0" w:type="dxa"/>
                                      </w:trPr>
                                      <w:tc>
                                        <w:tcPr>
                                          <w:tcW w:w="50" w:type="pct"/>
                                          <w:tcMar>
                                            <w:top w:w="150" w:type="dxa"/>
                                            <w:left w:w="150" w:type="dxa"/>
                                            <w:bottom w:w="150" w:type="dxa"/>
                                            <w:right w:w="150" w:type="dxa"/>
                                          </w:tcMar>
                                          <w:hideMark/>
                                        </w:tcPr>
                                        <w:p w:rsidR="00A90C1C" w:rsidRDefault="00A90C1C">
                                          <w:pPr>
                                            <w:jc w:val="center"/>
                                            <w:rPr>
                                              <w:rFonts w:ascii="Helvetica" w:hAnsi="Helvetica" w:cs="Helvetica"/>
                                              <w:sz w:val="18"/>
                                              <w:szCs w:val="18"/>
                                            </w:rPr>
                                          </w:pPr>
                                          <w:r>
                                            <w:rPr>
                                              <w:rFonts w:ascii="Helvetica" w:hAnsi="Helvetica" w:cs="Helvetica"/>
                                              <w:noProof/>
                                              <w:color w:val="1D6FEB"/>
                                              <w:sz w:val="18"/>
                                              <w:szCs w:val="18"/>
                                            </w:rPr>
                                            <w:drawing>
                                              <wp:inline distT="0" distB="0" distL="0" distR="0">
                                                <wp:extent cx="2667000" cy="1771650"/>
                                                <wp:effectExtent l="0" t="0" r="0" b="0"/>
                                                <wp:docPr id="8" name="Picture 8" descr="Dean Frederick J. Antczak">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an Frederick J. Antcza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inline>
                                            </w:drawing>
                                          </w:r>
                                        </w:p>
                                        <w:tbl>
                                          <w:tblPr>
                                            <w:tblW w:w="0" w:type="auto"/>
                                            <w:jc w:val="center"/>
                                            <w:tblCellSpacing w:w="0" w:type="dxa"/>
                                            <w:tblCellMar>
                                              <w:left w:w="0" w:type="dxa"/>
                                              <w:right w:w="0" w:type="dxa"/>
                                            </w:tblCellMar>
                                            <w:tblLook w:val="04A0" w:firstRow="1" w:lastRow="0" w:firstColumn="1" w:lastColumn="0" w:noHBand="0" w:noVBand="1"/>
                                          </w:tblPr>
                                          <w:tblGrid>
                                            <w:gridCol w:w="4200"/>
                                          </w:tblGrid>
                                          <w:tr w:rsidR="00A90C1C">
                                            <w:trPr>
                                              <w:tblCellSpacing w:w="0" w:type="dxa"/>
                                              <w:jc w:val="center"/>
                                            </w:trPr>
                                            <w:tc>
                                              <w:tcPr>
                                                <w:tcW w:w="4200" w:type="dxa"/>
                                                <w:tcMar>
                                                  <w:top w:w="195" w:type="dxa"/>
                                                  <w:left w:w="45" w:type="dxa"/>
                                                  <w:bottom w:w="45" w:type="dxa"/>
                                                  <w:right w:w="45" w:type="dxa"/>
                                                </w:tcMar>
                                                <w:vAlign w:val="center"/>
                                                <w:hideMark/>
                                              </w:tcPr>
                                              <w:p w:rsidR="00A90C1C" w:rsidRDefault="00A90C1C">
                                                <w:pPr>
                                                  <w:jc w:val="center"/>
                                                  <w:rPr>
                                                    <w:rFonts w:ascii="Arial" w:hAnsi="Arial" w:cs="Arial"/>
                                                    <w:color w:val="444444"/>
                                                    <w:sz w:val="20"/>
                                                    <w:szCs w:val="20"/>
                                                  </w:rPr>
                                                </w:pPr>
                                                <w:hyperlink r:id="rId11" w:history="1">
                                                  <w:r>
                                                    <w:rPr>
                                                      <w:rStyle w:val="Hyperlink"/>
                                                      <w:rFonts w:ascii="Arial" w:eastAsiaTheme="minorHAnsi" w:hAnsi="Arial" w:cs="Arial"/>
                                                      <w:sz w:val="20"/>
                                                      <w:szCs w:val="20"/>
                                                    </w:rPr>
                                                    <w:t>antczakf@gvsu.edu</w:t>
                                                  </w:r>
                                                </w:hyperlink>
                                                <w:r>
                                                  <w:rPr>
                                                    <w:rFonts w:ascii="Arial" w:hAnsi="Arial" w:cs="Arial"/>
                                                    <w:color w:val="444444"/>
                                                    <w:sz w:val="20"/>
                                                    <w:szCs w:val="20"/>
                                                  </w:rPr>
                                                  <w:t xml:space="preserve">  </w:t>
                                                </w:r>
                                              </w:p>
                                            </w:tc>
                                          </w:tr>
                                        </w:tbl>
                                        <w:p w:rsidR="00A90C1C" w:rsidRDefault="00A90C1C">
                                          <w:pPr>
                                            <w:jc w:val="center"/>
                                            <w:rPr>
                                              <w:sz w:val="20"/>
                                              <w:szCs w:val="20"/>
                                            </w:rPr>
                                          </w:pPr>
                                        </w:p>
                                      </w:tc>
                                    </w:tr>
                                  </w:tbl>
                                  <w:p w:rsidR="00A90C1C" w:rsidRDefault="00A90C1C">
                                    <w:pPr>
                                      <w:rPr>
                                        <w:rFonts w:ascii="Arial" w:hAnsi="Arial" w:cs="Arial"/>
                                        <w:color w:val="444444"/>
                                        <w:sz w:val="20"/>
                                        <w:szCs w:val="20"/>
                                      </w:rPr>
                                    </w:pPr>
                                    <w:r>
                                      <w:rPr>
                                        <w:rFonts w:ascii="Arial" w:hAnsi="Arial" w:cs="Arial"/>
                                        <w:color w:val="1A6D8F"/>
                                        <w:sz w:val="30"/>
                                        <w:szCs w:val="30"/>
                                      </w:rPr>
                                      <w:t>FROM THE DEAN’S DESK</w:t>
                                    </w:r>
                                    <w:r>
                                      <w:rPr>
                                        <w:rFonts w:ascii="Arial" w:hAnsi="Arial" w:cs="Arial"/>
                                        <w:color w:val="444444"/>
                                        <w:sz w:val="20"/>
                                        <w:szCs w:val="20"/>
                                      </w:rPr>
                                      <w:t xml:space="preserve">   </w:t>
                                    </w:r>
                                  </w:p>
                                  <w:p w:rsidR="00A90C1C" w:rsidRDefault="00A90C1C">
                                    <w:pPr>
                                      <w:rPr>
                                        <w:rFonts w:ascii="Arial" w:hAnsi="Arial" w:cs="Arial"/>
                                        <w:color w:val="444444"/>
                                        <w:sz w:val="20"/>
                                        <w:szCs w:val="20"/>
                                      </w:rPr>
                                    </w:pPr>
                                    <w:r>
                                      <w:rPr>
                                        <w:rFonts w:ascii="Arial" w:hAnsi="Arial" w:cs="Arial"/>
                                        <w:color w:val="444444"/>
                                        <w:sz w:val="20"/>
                                        <w:szCs w:val="20"/>
                                      </w:rPr>
                                      <w:t xml:space="preserve">In March we start turning our attention to putting together our academic grand finale.  Departments choose their most distinguished majors, honor societies induct new members, we celebrate culminating events such as final concerts, rehearsals are held for the last theatre productions of the season, and other traditional gatherings celebrating the year’s work before we settle down to the serious business of finals and grading in April, which T. S. Eliot was not alone in calling the cruelest month.  Along the way we squeeze in a much needed Spring break and announce the newly elected governance committees. Let this be a formal </w:t>
                                    </w:r>
                                    <w:r>
                                      <w:rPr>
                                        <w:rFonts w:ascii="Arial" w:hAnsi="Arial" w:cs="Arial"/>
                                        <w:color w:val="444444"/>
                                        <w:sz w:val="20"/>
                                        <w:szCs w:val="20"/>
                                      </w:rPr>
                                      <w:lastRenderedPageBreak/>
                                      <w:t xml:space="preserve">congratulations to all those newly elected to </w:t>
                                    </w:r>
                                    <w:hyperlink r:id="rId12" w:history="1">
                                      <w:r>
                                        <w:rPr>
                                          <w:rStyle w:val="Hyperlink"/>
                                          <w:rFonts w:ascii="Arial" w:eastAsiaTheme="minorHAnsi" w:hAnsi="Arial" w:cs="Arial"/>
                                          <w:color w:val="1D6FEB"/>
                                          <w:sz w:val="20"/>
                                          <w:szCs w:val="20"/>
                                        </w:rPr>
                                        <w:t>faculty governance committees</w:t>
                                      </w:r>
                                    </w:hyperlink>
                                    <w:r>
                                      <w:rPr>
                                        <w:rFonts w:ascii="Arial" w:hAnsi="Arial" w:cs="Arial"/>
                                        <w:color w:val="444444"/>
                                        <w:sz w:val="20"/>
                                        <w:szCs w:val="20"/>
                                      </w:rPr>
                                      <w:t xml:space="preserve">.  I understand that voting was robust—thanks for participating, everyone. </w:t>
                                    </w:r>
                                  </w:p>
                                  <w:p w:rsidR="00A90C1C" w:rsidRDefault="00A90C1C">
                                    <w:pPr>
                                      <w:rPr>
                                        <w:rFonts w:ascii="Arial" w:hAnsi="Arial" w:cs="Arial"/>
                                        <w:color w:val="444444"/>
                                        <w:sz w:val="20"/>
                                        <w:szCs w:val="20"/>
                                      </w:rPr>
                                    </w:pPr>
                                    <w:r>
                                      <w:rPr>
                                        <w:rFonts w:ascii="Arial" w:hAnsi="Arial" w:cs="Arial"/>
                                        <w:color w:val="444444"/>
                                        <w:sz w:val="20"/>
                                        <w:szCs w:val="20"/>
                                      </w:rPr>
                                      <w:t xml:space="preserve">It is little wonder that Cindy </w:t>
                                    </w:r>
                                    <w:proofErr w:type="spellStart"/>
                                    <w:r>
                                      <w:rPr>
                                        <w:rFonts w:ascii="Arial" w:hAnsi="Arial" w:cs="Arial"/>
                                        <w:color w:val="444444"/>
                                        <w:sz w:val="20"/>
                                        <w:szCs w:val="20"/>
                                      </w:rPr>
                                      <w:t>Dreisinga</w:t>
                                    </w:r>
                                    <w:proofErr w:type="spellEnd"/>
                                    <w:r>
                                      <w:rPr>
                                        <w:rFonts w:ascii="Arial" w:hAnsi="Arial" w:cs="Arial"/>
                                        <w:color w:val="444444"/>
                                        <w:sz w:val="20"/>
                                        <w:szCs w:val="20"/>
                                      </w:rPr>
                                      <w:t xml:space="preserve"> had to do some artful editing to get all this activity into a two-page CLAS Happenings poster and Tracy McLenithan is just as artfully stacking my calendar.  </w:t>
                                    </w:r>
                                  </w:p>
                                  <w:p w:rsidR="00A90C1C" w:rsidRDefault="00A90C1C">
                                    <w:pPr>
                                      <w:rPr>
                                        <w:rFonts w:ascii="Arial" w:hAnsi="Arial" w:cs="Arial"/>
                                        <w:color w:val="444444"/>
                                        <w:sz w:val="20"/>
                                        <w:szCs w:val="20"/>
                                      </w:rPr>
                                    </w:pPr>
                                    <w:r>
                                      <w:rPr>
                                        <w:rFonts w:ascii="Arial" w:hAnsi="Arial" w:cs="Arial"/>
                                        <w:color w:val="444444"/>
                                        <w:sz w:val="20"/>
                                        <w:szCs w:val="20"/>
                                      </w:rPr>
                                      <w:t xml:space="preserve">Thanks to all those units that contributed to our Spring Summer course poster and especially to those of you who are experimenting with some online options.  Now that the counties around Detroit provide as many of our students as the counties surrounding the campus, more of our colleagues are trying some new strategies to serve our students' changing needs. </w:t>
                                    </w:r>
                                  </w:p>
                                  <w:p w:rsidR="00A90C1C" w:rsidRDefault="00A90C1C">
                                    <w:pPr>
                                      <w:rPr>
                                        <w:rFonts w:ascii="Arial" w:hAnsi="Arial" w:cs="Arial"/>
                                        <w:color w:val="444444"/>
                                        <w:sz w:val="20"/>
                                        <w:szCs w:val="20"/>
                                      </w:rPr>
                                    </w:pPr>
                                    <w:r>
                                      <w:rPr>
                                        <w:rFonts w:ascii="Arial" w:hAnsi="Arial" w:cs="Arial"/>
                                        <w:color w:val="444444"/>
                                        <w:sz w:val="20"/>
                                        <w:szCs w:val="20"/>
                                      </w:rPr>
                                      <w:t xml:space="preserve">Here are some of the things going on this month: </w:t>
                                    </w:r>
                                  </w:p>
                                  <w:tbl>
                                    <w:tblPr>
                                      <w:tblW w:w="7920" w:type="dxa"/>
                                      <w:tblCellSpacing w:w="15" w:type="dxa"/>
                                      <w:tblLook w:val="04A0" w:firstRow="1" w:lastRow="0" w:firstColumn="1" w:lastColumn="0" w:noHBand="0" w:noVBand="1"/>
                                    </w:tblPr>
                                    <w:tblGrid>
                                      <w:gridCol w:w="5930"/>
                                      <w:gridCol w:w="1990"/>
                                    </w:tblGrid>
                                    <w:tr w:rsidR="00A90C1C">
                                      <w:trPr>
                                        <w:tblCellSpacing w:w="15" w:type="dxa"/>
                                      </w:trPr>
                                      <w:tc>
                                        <w:tcPr>
                                          <w:tcW w:w="5955" w:type="dxa"/>
                                          <w:tcMar>
                                            <w:top w:w="15" w:type="dxa"/>
                                            <w:left w:w="15" w:type="dxa"/>
                                            <w:bottom w:w="15" w:type="dxa"/>
                                            <w:right w:w="15" w:type="dxa"/>
                                          </w:tcMar>
                                          <w:vAlign w:val="center"/>
                                          <w:hideMark/>
                                        </w:tcPr>
                                        <w:p w:rsidR="00A90C1C" w:rsidRDefault="00A90C1C">
                                          <w:pPr>
                                            <w:spacing w:before="100" w:beforeAutospacing="1" w:line="87" w:lineRule="atLeast"/>
                                            <w:rPr>
                                              <w:rFonts w:eastAsiaTheme="minorHAnsi"/>
                                              <w:sz w:val="18"/>
                                              <w:szCs w:val="18"/>
                                            </w:rPr>
                                          </w:pPr>
                                          <w:hyperlink r:id="rId13" w:history="1">
                                            <w:r>
                                              <w:rPr>
                                                <w:rStyle w:val="Hyperlink"/>
                                                <w:rFonts w:ascii="Arial" w:eastAsiaTheme="minorHAnsi" w:hAnsi="Arial" w:cs="Arial"/>
                                                <w:color w:val="1D6FEB"/>
                                                <w:sz w:val="20"/>
                                                <w:szCs w:val="20"/>
                                              </w:rPr>
                                              <w:t>Faculty Artist Recital</w:t>
                                            </w:r>
                                          </w:hyperlink>
                                          <w:r>
                                            <w:rPr>
                                              <w:rFonts w:eastAsiaTheme="minorHAnsi"/>
                                              <w:sz w:val="18"/>
                                              <w:szCs w:val="18"/>
                                            </w:rPr>
                                            <w:t xml:space="preserve"> </w:t>
                                          </w:r>
                                        </w:p>
                                      </w:tc>
                                      <w:tc>
                                        <w:tcPr>
                                          <w:tcW w:w="1965" w:type="dxa"/>
                                          <w:tcMar>
                                            <w:top w:w="15" w:type="dxa"/>
                                            <w:left w:w="15" w:type="dxa"/>
                                            <w:bottom w:w="15" w:type="dxa"/>
                                            <w:right w:w="15" w:type="dxa"/>
                                          </w:tcMar>
                                          <w:vAlign w:val="center"/>
                                          <w:hideMark/>
                                        </w:tcPr>
                                        <w:p w:rsidR="00A90C1C" w:rsidRDefault="00A90C1C">
                                          <w:pPr>
                                            <w:spacing w:before="100" w:beforeAutospacing="1" w:line="87" w:lineRule="atLeast"/>
                                            <w:rPr>
                                              <w:rFonts w:eastAsiaTheme="minorHAnsi"/>
                                              <w:sz w:val="18"/>
                                              <w:szCs w:val="18"/>
                                            </w:rPr>
                                          </w:pPr>
                                          <w:r>
                                            <w:rPr>
                                              <w:rFonts w:ascii="Arial" w:eastAsiaTheme="minorHAnsi" w:hAnsi="Arial" w:cs="Arial"/>
                                              <w:color w:val="363636"/>
                                              <w:sz w:val="20"/>
                                              <w:szCs w:val="20"/>
                                            </w:rPr>
                                            <w:t>March 1</w:t>
                                          </w:r>
                                          <w:r>
                                            <w:rPr>
                                              <w:rFonts w:eastAsiaTheme="minorHAnsi"/>
                                              <w:sz w:val="18"/>
                                              <w:szCs w:val="18"/>
                                            </w:rPr>
                                            <w:t xml:space="preserve"> </w:t>
                                          </w:r>
                                        </w:p>
                                      </w:tc>
                                    </w:tr>
                                    <w:tr w:rsidR="00A90C1C">
                                      <w:trPr>
                                        <w:tblCellSpacing w:w="15" w:type="dxa"/>
                                      </w:trPr>
                                      <w:tc>
                                        <w:tcPr>
                                          <w:tcW w:w="5955" w:type="dxa"/>
                                          <w:tcMar>
                                            <w:top w:w="15" w:type="dxa"/>
                                            <w:left w:w="15" w:type="dxa"/>
                                            <w:bottom w:w="15" w:type="dxa"/>
                                            <w:right w:w="15" w:type="dxa"/>
                                          </w:tcMar>
                                          <w:vAlign w:val="center"/>
                                          <w:hideMark/>
                                        </w:tcPr>
                                        <w:p w:rsidR="00A90C1C" w:rsidRDefault="00A90C1C">
                                          <w:pPr>
                                            <w:spacing w:before="100" w:beforeAutospacing="1" w:line="87" w:lineRule="atLeast"/>
                                            <w:rPr>
                                              <w:rFonts w:eastAsiaTheme="minorHAnsi"/>
                                              <w:sz w:val="18"/>
                                              <w:szCs w:val="18"/>
                                            </w:rPr>
                                          </w:pPr>
                                          <w:hyperlink r:id="rId14" w:history="1">
                                            <w:r>
                                              <w:rPr>
                                                <w:rStyle w:val="Hyperlink"/>
                                                <w:rFonts w:ascii="Arial" w:eastAsiaTheme="minorHAnsi" w:hAnsi="Arial" w:cs="Arial"/>
                                                <w:color w:val="1D6FEB"/>
                                                <w:sz w:val="20"/>
                                                <w:szCs w:val="20"/>
                                              </w:rPr>
                                              <w:t>Symphonic Wind Ensemble</w:t>
                                            </w:r>
                                          </w:hyperlink>
                                          <w:r>
                                            <w:rPr>
                                              <w:rFonts w:eastAsiaTheme="minorHAnsi"/>
                                              <w:sz w:val="18"/>
                                              <w:szCs w:val="18"/>
                                            </w:rPr>
                                            <w:t xml:space="preserve"> </w:t>
                                          </w:r>
                                        </w:p>
                                      </w:tc>
                                      <w:tc>
                                        <w:tcPr>
                                          <w:tcW w:w="1965" w:type="dxa"/>
                                          <w:tcMar>
                                            <w:top w:w="15" w:type="dxa"/>
                                            <w:left w:w="15" w:type="dxa"/>
                                            <w:bottom w:w="15" w:type="dxa"/>
                                            <w:right w:w="15" w:type="dxa"/>
                                          </w:tcMar>
                                          <w:vAlign w:val="center"/>
                                          <w:hideMark/>
                                        </w:tcPr>
                                        <w:p w:rsidR="00A90C1C" w:rsidRDefault="00A90C1C">
                                          <w:pPr>
                                            <w:spacing w:before="100" w:beforeAutospacing="1" w:line="87" w:lineRule="atLeast"/>
                                            <w:rPr>
                                              <w:rFonts w:eastAsiaTheme="minorHAnsi"/>
                                              <w:sz w:val="18"/>
                                              <w:szCs w:val="18"/>
                                            </w:rPr>
                                          </w:pPr>
                                          <w:r>
                                            <w:rPr>
                                              <w:rFonts w:ascii="Arial" w:eastAsiaTheme="minorHAnsi" w:hAnsi="Arial" w:cs="Arial"/>
                                              <w:color w:val="363636"/>
                                              <w:sz w:val="20"/>
                                              <w:szCs w:val="20"/>
                                            </w:rPr>
                                            <w:t>March 2</w:t>
                                          </w:r>
                                          <w:r>
                                            <w:rPr>
                                              <w:rFonts w:eastAsiaTheme="minorHAnsi"/>
                                              <w:sz w:val="18"/>
                                              <w:szCs w:val="18"/>
                                            </w:rPr>
                                            <w:t xml:space="preserve"> </w:t>
                                          </w:r>
                                        </w:p>
                                      </w:tc>
                                    </w:tr>
                                    <w:tr w:rsidR="00A90C1C">
                                      <w:trPr>
                                        <w:tblCellSpacing w:w="15" w:type="dxa"/>
                                      </w:trPr>
                                      <w:tc>
                                        <w:tcPr>
                                          <w:tcW w:w="5955" w:type="dxa"/>
                                          <w:tcMar>
                                            <w:top w:w="15" w:type="dxa"/>
                                            <w:left w:w="15" w:type="dxa"/>
                                            <w:bottom w:w="15" w:type="dxa"/>
                                            <w:right w:w="15" w:type="dxa"/>
                                          </w:tcMar>
                                          <w:vAlign w:val="center"/>
                                          <w:hideMark/>
                                        </w:tcPr>
                                        <w:p w:rsidR="00A90C1C" w:rsidRDefault="00A90C1C">
                                          <w:pPr>
                                            <w:spacing w:before="100" w:beforeAutospacing="1" w:line="81" w:lineRule="atLeast"/>
                                            <w:rPr>
                                              <w:rFonts w:eastAsiaTheme="minorHAnsi"/>
                                              <w:sz w:val="18"/>
                                              <w:szCs w:val="18"/>
                                            </w:rPr>
                                          </w:pPr>
                                          <w:hyperlink r:id="rId15" w:history="1">
                                            <w:r>
                                              <w:rPr>
                                                <w:rStyle w:val="Hyperlink"/>
                                                <w:rFonts w:ascii="Arial" w:eastAsiaTheme="minorHAnsi" w:hAnsi="Arial" w:cs="Arial"/>
                                                <w:color w:val="1D6FEB"/>
                                                <w:sz w:val="20"/>
                                                <w:szCs w:val="20"/>
                                              </w:rPr>
                                              <w:t>Oboe Afternoon</w:t>
                                            </w:r>
                                          </w:hyperlink>
                                          <w:r>
                                            <w:rPr>
                                              <w:rFonts w:eastAsiaTheme="minorHAnsi"/>
                                              <w:sz w:val="18"/>
                                              <w:szCs w:val="18"/>
                                            </w:rPr>
                                            <w:t xml:space="preserve"> </w:t>
                                          </w:r>
                                        </w:p>
                                      </w:tc>
                                      <w:tc>
                                        <w:tcPr>
                                          <w:tcW w:w="1965" w:type="dxa"/>
                                          <w:tcMar>
                                            <w:top w:w="15" w:type="dxa"/>
                                            <w:left w:w="15" w:type="dxa"/>
                                            <w:bottom w:w="15" w:type="dxa"/>
                                            <w:right w:w="15" w:type="dxa"/>
                                          </w:tcMar>
                                          <w:vAlign w:val="center"/>
                                          <w:hideMark/>
                                        </w:tcPr>
                                        <w:p w:rsidR="00A90C1C" w:rsidRDefault="00A90C1C">
                                          <w:pPr>
                                            <w:spacing w:before="100" w:beforeAutospacing="1" w:line="81" w:lineRule="atLeast"/>
                                            <w:rPr>
                                              <w:rFonts w:eastAsiaTheme="minorHAnsi"/>
                                              <w:sz w:val="18"/>
                                              <w:szCs w:val="18"/>
                                            </w:rPr>
                                          </w:pPr>
                                          <w:r>
                                            <w:rPr>
                                              <w:rFonts w:ascii="Arial" w:eastAsiaTheme="minorHAnsi" w:hAnsi="Arial" w:cs="Arial"/>
                                              <w:color w:val="363636"/>
                                              <w:sz w:val="20"/>
                                              <w:szCs w:val="20"/>
                                            </w:rPr>
                                            <w:t>March 5</w:t>
                                          </w:r>
                                          <w:r>
                                            <w:rPr>
                                              <w:rFonts w:eastAsiaTheme="minorHAnsi"/>
                                              <w:sz w:val="18"/>
                                              <w:szCs w:val="18"/>
                                            </w:rPr>
                                            <w:t xml:space="preserve"> </w:t>
                                          </w:r>
                                        </w:p>
                                      </w:tc>
                                    </w:tr>
                                    <w:tr w:rsidR="00A90C1C">
                                      <w:trPr>
                                        <w:tblCellSpacing w:w="15" w:type="dxa"/>
                                      </w:trPr>
                                      <w:tc>
                                        <w:tcPr>
                                          <w:tcW w:w="5955" w:type="dxa"/>
                                          <w:tcMar>
                                            <w:top w:w="15" w:type="dxa"/>
                                            <w:left w:w="15" w:type="dxa"/>
                                            <w:bottom w:w="15" w:type="dxa"/>
                                            <w:right w:w="15" w:type="dxa"/>
                                          </w:tcMar>
                                          <w:vAlign w:val="center"/>
                                          <w:hideMark/>
                                        </w:tcPr>
                                        <w:p w:rsidR="00A90C1C" w:rsidRDefault="00A90C1C">
                                          <w:pPr>
                                            <w:spacing w:before="100" w:beforeAutospacing="1" w:line="87" w:lineRule="atLeast"/>
                                            <w:rPr>
                                              <w:rFonts w:eastAsiaTheme="minorHAnsi"/>
                                              <w:sz w:val="18"/>
                                              <w:szCs w:val="18"/>
                                            </w:rPr>
                                          </w:pPr>
                                          <w:hyperlink r:id="rId16" w:history="1">
                                            <w:r>
                                              <w:rPr>
                                                <w:rStyle w:val="Hyperlink"/>
                                                <w:rFonts w:ascii="Arial" w:eastAsiaTheme="minorHAnsi" w:hAnsi="Arial" w:cs="Arial"/>
                                                <w:color w:val="1D6FEB"/>
                                                <w:sz w:val="20"/>
                                                <w:szCs w:val="20"/>
                                              </w:rPr>
                                              <w:t xml:space="preserve">Pi + </w:t>
                                            </w:r>
                                            <w:proofErr w:type="spellStart"/>
                                            <w:r>
                                              <w:rPr>
                                                <w:rStyle w:val="Hyperlink"/>
                                                <w:rFonts w:ascii="Arial" w:eastAsiaTheme="minorHAnsi" w:hAnsi="Arial" w:cs="Arial"/>
                                                <w:color w:val="1D6FEB"/>
                                                <w:sz w:val="20"/>
                                                <w:szCs w:val="20"/>
                                              </w:rPr>
                                              <w:t>FaCe</w:t>
                                            </w:r>
                                            <w:proofErr w:type="spellEnd"/>
                                            <w:r>
                                              <w:rPr>
                                                <w:rStyle w:val="Hyperlink"/>
                                                <w:rFonts w:ascii="Arial" w:eastAsiaTheme="minorHAnsi" w:hAnsi="Arial" w:cs="Arial"/>
                                                <w:color w:val="1D6FEB"/>
                                                <w:sz w:val="20"/>
                                                <w:szCs w:val="20"/>
                                              </w:rPr>
                                              <w:t xml:space="preserve"> = Ha </w:t>
                                            </w:r>
                                            <w:proofErr w:type="spellStart"/>
                                            <w:r>
                                              <w:rPr>
                                                <w:rStyle w:val="Hyperlink"/>
                                                <w:rFonts w:ascii="Arial" w:eastAsiaTheme="minorHAnsi" w:hAnsi="Arial" w:cs="Arial"/>
                                                <w:color w:val="1D6FEB"/>
                                                <w:sz w:val="20"/>
                                                <w:szCs w:val="20"/>
                                              </w:rPr>
                                              <w:t>Ha</w:t>
                                            </w:r>
                                            <w:proofErr w:type="spellEnd"/>
                                          </w:hyperlink>
                                          <w:r>
                                            <w:rPr>
                                              <w:rFonts w:eastAsiaTheme="minorHAnsi"/>
                                              <w:sz w:val="18"/>
                                              <w:szCs w:val="18"/>
                                            </w:rPr>
                                            <w:t xml:space="preserve"> </w:t>
                                          </w:r>
                                        </w:p>
                                      </w:tc>
                                      <w:tc>
                                        <w:tcPr>
                                          <w:tcW w:w="1965" w:type="dxa"/>
                                          <w:tcMar>
                                            <w:top w:w="15" w:type="dxa"/>
                                            <w:left w:w="15" w:type="dxa"/>
                                            <w:bottom w:w="15" w:type="dxa"/>
                                            <w:right w:w="15" w:type="dxa"/>
                                          </w:tcMar>
                                          <w:vAlign w:val="center"/>
                                          <w:hideMark/>
                                        </w:tcPr>
                                        <w:p w:rsidR="00A90C1C" w:rsidRDefault="00A90C1C">
                                          <w:pPr>
                                            <w:spacing w:before="100" w:beforeAutospacing="1" w:line="87" w:lineRule="atLeast"/>
                                            <w:rPr>
                                              <w:rFonts w:eastAsiaTheme="minorHAnsi"/>
                                              <w:sz w:val="18"/>
                                              <w:szCs w:val="18"/>
                                            </w:rPr>
                                          </w:pPr>
                                          <w:r>
                                            <w:rPr>
                                              <w:rFonts w:ascii="Arial" w:eastAsiaTheme="minorHAnsi" w:hAnsi="Arial" w:cs="Arial"/>
                                              <w:color w:val="363636"/>
                                              <w:sz w:val="20"/>
                                              <w:szCs w:val="20"/>
                                            </w:rPr>
                                            <w:t>March 10</w:t>
                                          </w:r>
                                          <w:r>
                                            <w:rPr>
                                              <w:rFonts w:eastAsiaTheme="minorHAnsi"/>
                                              <w:sz w:val="18"/>
                                              <w:szCs w:val="18"/>
                                            </w:rPr>
                                            <w:t xml:space="preserve"> </w:t>
                                          </w:r>
                                        </w:p>
                                      </w:tc>
                                    </w:tr>
                                    <w:tr w:rsidR="00A90C1C">
                                      <w:trPr>
                                        <w:tblCellSpacing w:w="15" w:type="dxa"/>
                                      </w:trPr>
                                      <w:tc>
                                        <w:tcPr>
                                          <w:tcW w:w="5955" w:type="dxa"/>
                                          <w:tcMar>
                                            <w:top w:w="15" w:type="dxa"/>
                                            <w:left w:w="15" w:type="dxa"/>
                                            <w:bottom w:w="15" w:type="dxa"/>
                                            <w:right w:w="15" w:type="dxa"/>
                                          </w:tcMar>
                                          <w:vAlign w:val="center"/>
                                          <w:hideMark/>
                                        </w:tcPr>
                                        <w:p w:rsidR="00A90C1C" w:rsidRDefault="00A90C1C">
                                          <w:pPr>
                                            <w:spacing w:before="100" w:beforeAutospacing="1" w:line="87" w:lineRule="atLeast"/>
                                            <w:rPr>
                                              <w:rFonts w:eastAsiaTheme="minorHAnsi"/>
                                              <w:sz w:val="18"/>
                                              <w:szCs w:val="18"/>
                                            </w:rPr>
                                          </w:pPr>
                                          <w:hyperlink r:id="rId17" w:history="1">
                                            <w:proofErr w:type="spellStart"/>
                                            <w:r>
                                              <w:rPr>
                                                <w:rStyle w:val="Hyperlink"/>
                                                <w:rFonts w:ascii="Arial" w:eastAsiaTheme="minorHAnsi" w:hAnsi="Arial" w:cs="Arial"/>
                                                <w:color w:val="1D6FEB"/>
                                                <w:sz w:val="20"/>
                                                <w:szCs w:val="20"/>
                                              </w:rPr>
                                              <w:t>NAfME</w:t>
                                            </w:r>
                                            <w:proofErr w:type="spellEnd"/>
                                            <w:r>
                                              <w:rPr>
                                                <w:rStyle w:val="Hyperlink"/>
                                                <w:rFonts w:ascii="Arial" w:eastAsiaTheme="minorHAnsi" w:hAnsi="Arial" w:cs="Arial"/>
                                                <w:color w:val="1D6FEB"/>
                                                <w:sz w:val="20"/>
                                                <w:szCs w:val="20"/>
                                              </w:rPr>
                                              <w:t xml:space="preserve"> Collegiate State Conference</w:t>
                                            </w:r>
                                          </w:hyperlink>
                                          <w:r>
                                            <w:rPr>
                                              <w:rFonts w:eastAsiaTheme="minorHAnsi"/>
                                              <w:sz w:val="18"/>
                                              <w:szCs w:val="18"/>
                                            </w:rPr>
                                            <w:t xml:space="preserve"> </w:t>
                                          </w:r>
                                        </w:p>
                                      </w:tc>
                                      <w:tc>
                                        <w:tcPr>
                                          <w:tcW w:w="1965" w:type="dxa"/>
                                          <w:tcMar>
                                            <w:top w:w="15" w:type="dxa"/>
                                            <w:left w:w="15" w:type="dxa"/>
                                            <w:bottom w:w="15" w:type="dxa"/>
                                            <w:right w:w="15" w:type="dxa"/>
                                          </w:tcMar>
                                          <w:vAlign w:val="center"/>
                                          <w:hideMark/>
                                        </w:tcPr>
                                        <w:p w:rsidR="00A90C1C" w:rsidRDefault="00A90C1C">
                                          <w:pPr>
                                            <w:spacing w:before="100" w:beforeAutospacing="1" w:line="87" w:lineRule="atLeast"/>
                                            <w:rPr>
                                              <w:rFonts w:eastAsiaTheme="minorHAnsi"/>
                                              <w:sz w:val="18"/>
                                              <w:szCs w:val="18"/>
                                            </w:rPr>
                                          </w:pPr>
                                          <w:r>
                                            <w:rPr>
                                              <w:rFonts w:ascii="Arial" w:eastAsiaTheme="minorHAnsi" w:hAnsi="Arial" w:cs="Arial"/>
                                              <w:color w:val="363636"/>
                                              <w:sz w:val="20"/>
                                              <w:szCs w:val="20"/>
                                            </w:rPr>
                                            <w:t>March 12</w:t>
                                          </w:r>
                                          <w:r>
                                            <w:rPr>
                                              <w:rFonts w:eastAsiaTheme="minorHAnsi"/>
                                              <w:sz w:val="18"/>
                                              <w:szCs w:val="18"/>
                                            </w:rPr>
                                            <w:t xml:space="preserve"> </w:t>
                                          </w:r>
                                        </w:p>
                                      </w:tc>
                                    </w:tr>
                                    <w:tr w:rsidR="00A90C1C">
                                      <w:trPr>
                                        <w:tblCellSpacing w:w="15" w:type="dxa"/>
                                      </w:trPr>
                                      <w:tc>
                                        <w:tcPr>
                                          <w:tcW w:w="5955" w:type="dxa"/>
                                          <w:tcMar>
                                            <w:top w:w="15" w:type="dxa"/>
                                            <w:left w:w="15" w:type="dxa"/>
                                            <w:bottom w:w="15" w:type="dxa"/>
                                            <w:right w:w="15" w:type="dxa"/>
                                          </w:tcMar>
                                          <w:vAlign w:val="center"/>
                                          <w:hideMark/>
                                        </w:tcPr>
                                        <w:p w:rsidR="00A90C1C" w:rsidRDefault="00A90C1C">
                                          <w:pPr>
                                            <w:spacing w:before="100" w:beforeAutospacing="1" w:line="87" w:lineRule="atLeast"/>
                                            <w:rPr>
                                              <w:rFonts w:eastAsiaTheme="minorHAnsi"/>
                                              <w:sz w:val="18"/>
                                              <w:szCs w:val="18"/>
                                            </w:rPr>
                                          </w:pPr>
                                          <w:hyperlink r:id="rId18" w:history="1">
                                            <w:r>
                                              <w:rPr>
                                                <w:rStyle w:val="Hyperlink"/>
                                                <w:rFonts w:ascii="Arial" w:eastAsiaTheme="minorHAnsi" w:hAnsi="Arial" w:cs="Arial"/>
                                                <w:color w:val="1D6FEB"/>
                                                <w:sz w:val="20"/>
                                                <w:szCs w:val="20"/>
                                              </w:rPr>
                                              <w:t>Geography &amp; Sustainable Planning Open House</w:t>
                                            </w:r>
                                          </w:hyperlink>
                                          <w:r>
                                            <w:rPr>
                                              <w:rFonts w:eastAsiaTheme="minorHAnsi"/>
                                              <w:sz w:val="18"/>
                                              <w:szCs w:val="18"/>
                                            </w:rPr>
                                            <w:t xml:space="preserve"> </w:t>
                                          </w:r>
                                        </w:p>
                                      </w:tc>
                                      <w:tc>
                                        <w:tcPr>
                                          <w:tcW w:w="1965" w:type="dxa"/>
                                          <w:tcMar>
                                            <w:top w:w="15" w:type="dxa"/>
                                            <w:left w:w="15" w:type="dxa"/>
                                            <w:bottom w:w="15" w:type="dxa"/>
                                            <w:right w:w="15" w:type="dxa"/>
                                          </w:tcMar>
                                          <w:vAlign w:val="center"/>
                                          <w:hideMark/>
                                        </w:tcPr>
                                        <w:p w:rsidR="00A90C1C" w:rsidRDefault="00A90C1C">
                                          <w:pPr>
                                            <w:spacing w:before="100" w:beforeAutospacing="1" w:line="87" w:lineRule="atLeast"/>
                                            <w:rPr>
                                              <w:rFonts w:eastAsiaTheme="minorHAnsi"/>
                                              <w:sz w:val="18"/>
                                              <w:szCs w:val="18"/>
                                            </w:rPr>
                                          </w:pPr>
                                          <w:r>
                                            <w:rPr>
                                              <w:rFonts w:ascii="Arial" w:eastAsiaTheme="minorHAnsi" w:hAnsi="Arial" w:cs="Arial"/>
                                              <w:color w:val="363636"/>
                                              <w:sz w:val="20"/>
                                              <w:szCs w:val="20"/>
                                            </w:rPr>
                                            <w:t>March 15</w:t>
                                          </w:r>
                                          <w:r>
                                            <w:rPr>
                                              <w:rFonts w:eastAsiaTheme="minorHAnsi"/>
                                              <w:sz w:val="18"/>
                                              <w:szCs w:val="18"/>
                                            </w:rPr>
                                            <w:t xml:space="preserve"> </w:t>
                                          </w:r>
                                        </w:p>
                                      </w:tc>
                                    </w:tr>
                                    <w:tr w:rsidR="00A90C1C">
                                      <w:trPr>
                                        <w:tblCellSpacing w:w="15" w:type="dxa"/>
                                      </w:trPr>
                                      <w:tc>
                                        <w:tcPr>
                                          <w:tcW w:w="5955" w:type="dxa"/>
                                          <w:tcMar>
                                            <w:top w:w="15" w:type="dxa"/>
                                            <w:left w:w="15" w:type="dxa"/>
                                            <w:bottom w:w="15" w:type="dxa"/>
                                            <w:right w:w="15" w:type="dxa"/>
                                          </w:tcMar>
                                          <w:vAlign w:val="center"/>
                                          <w:hideMark/>
                                        </w:tcPr>
                                        <w:p w:rsidR="00A90C1C" w:rsidRDefault="00A90C1C">
                                          <w:pPr>
                                            <w:spacing w:before="100" w:beforeAutospacing="1" w:line="87" w:lineRule="atLeast"/>
                                            <w:rPr>
                                              <w:rFonts w:eastAsiaTheme="minorHAnsi"/>
                                              <w:sz w:val="18"/>
                                              <w:szCs w:val="18"/>
                                            </w:rPr>
                                          </w:pPr>
                                          <w:hyperlink r:id="rId19" w:history="1">
                                            <w:r>
                                              <w:rPr>
                                                <w:rStyle w:val="Hyperlink"/>
                                                <w:rFonts w:ascii="Arial" w:eastAsiaTheme="minorHAnsi" w:hAnsi="Arial" w:cs="Arial"/>
                                                <w:color w:val="1D6FEB"/>
                                                <w:sz w:val="20"/>
                                                <w:szCs w:val="20"/>
                                              </w:rPr>
                                              <w:t>CLAS Faculty Research Colloquium</w:t>
                                            </w:r>
                                          </w:hyperlink>
                                          <w:r>
                                            <w:rPr>
                                              <w:rFonts w:eastAsiaTheme="minorHAnsi"/>
                                              <w:sz w:val="18"/>
                                              <w:szCs w:val="18"/>
                                            </w:rPr>
                                            <w:t xml:space="preserve"> </w:t>
                                          </w:r>
                                        </w:p>
                                      </w:tc>
                                      <w:tc>
                                        <w:tcPr>
                                          <w:tcW w:w="1965" w:type="dxa"/>
                                          <w:tcMar>
                                            <w:top w:w="15" w:type="dxa"/>
                                            <w:left w:w="15" w:type="dxa"/>
                                            <w:bottom w:w="15" w:type="dxa"/>
                                            <w:right w:w="15" w:type="dxa"/>
                                          </w:tcMar>
                                          <w:vAlign w:val="center"/>
                                          <w:hideMark/>
                                        </w:tcPr>
                                        <w:p w:rsidR="00A90C1C" w:rsidRDefault="00A90C1C">
                                          <w:pPr>
                                            <w:spacing w:before="100" w:beforeAutospacing="1" w:line="87" w:lineRule="atLeast"/>
                                            <w:rPr>
                                              <w:rFonts w:eastAsiaTheme="minorHAnsi"/>
                                              <w:sz w:val="18"/>
                                              <w:szCs w:val="18"/>
                                            </w:rPr>
                                          </w:pPr>
                                          <w:r>
                                            <w:rPr>
                                              <w:rFonts w:ascii="Arial" w:eastAsiaTheme="minorHAnsi" w:hAnsi="Arial" w:cs="Arial"/>
                                              <w:color w:val="363636"/>
                                              <w:sz w:val="20"/>
                                              <w:szCs w:val="20"/>
                                            </w:rPr>
                                            <w:t>March 17</w:t>
                                          </w:r>
                                          <w:r>
                                            <w:rPr>
                                              <w:rFonts w:eastAsiaTheme="minorHAnsi"/>
                                              <w:sz w:val="18"/>
                                              <w:szCs w:val="18"/>
                                            </w:rPr>
                                            <w:t xml:space="preserve"> </w:t>
                                          </w:r>
                                        </w:p>
                                      </w:tc>
                                    </w:tr>
                                    <w:tr w:rsidR="00A90C1C">
                                      <w:trPr>
                                        <w:tblCellSpacing w:w="15" w:type="dxa"/>
                                      </w:trPr>
                                      <w:tc>
                                        <w:tcPr>
                                          <w:tcW w:w="5955" w:type="dxa"/>
                                          <w:tcMar>
                                            <w:top w:w="15" w:type="dxa"/>
                                            <w:left w:w="15" w:type="dxa"/>
                                            <w:bottom w:w="15" w:type="dxa"/>
                                            <w:right w:w="15" w:type="dxa"/>
                                          </w:tcMar>
                                          <w:vAlign w:val="center"/>
                                          <w:hideMark/>
                                        </w:tcPr>
                                        <w:p w:rsidR="00A90C1C" w:rsidRDefault="00A90C1C">
                                          <w:pPr>
                                            <w:spacing w:before="100" w:beforeAutospacing="1" w:line="87" w:lineRule="atLeast"/>
                                            <w:rPr>
                                              <w:rFonts w:eastAsiaTheme="minorHAnsi"/>
                                              <w:sz w:val="18"/>
                                              <w:szCs w:val="18"/>
                                            </w:rPr>
                                          </w:pPr>
                                          <w:hyperlink r:id="rId20" w:history="1">
                                            <w:r>
                                              <w:rPr>
                                                <w:rStyle w:val="Hyperlink"/>
                                                <w:rFonts w:ascii="Arial" w:eastAsiaTheme="minorHAnsi" w:hAnsi="Arial" w:cs="Arial"/>
                                                <w:color w:val="1D6FEB"/>
                                                <w:sz w:val="20"/>
                                                <w:szCs w:val="20"/>
                                              </w:rPr>
                                              <w:t>Teacher Education Forum</w:t>
                                            </w:r>
                                          </w:hyperlink>
                                          <w:r>
                                            <w:rPr>
                                              <w:rFonts w:eastAsiaTheme="minorHAnsi"/>
                                              <w:sz w:val="18"/>
                                              <w:szCs w:val="18"/>
                                            </w:rPr>
                                            <w:t xml:space="preserve"> </w:t>
                                          </w:r>
                                        </w:p>
                                      </w:tc>
                                      <w:tc>
                                        <w:tcPr>
                                          <w:tcW w:w="1965" w:type="dxa"/>
                                          <w:tcMar>
                                            <w:top w:w="15" w:type="dxa"/>
                                            <w:left w:w="15" w:type="dxa"/>
                                            <w:bottom w:w="15" w:type="dxa"/>
                                            <w:right w:w="15" w:type="dxa"/>
                                          </w:tcMar>
                                          <w:vAlign w:val="center"/>
                                          <w:hideMark/>
                                        </w:tcPr>
                                        <w:p w:rsidR="00A90C1C" w:rsidRDefault="00A90C1C">
                                          <w:pPr>
                                            <w:spacing w:before="100" w:beforeAutospacing="1" w:line="87" w:lineRule="atLeast"/>
                                            <w:rPr>
                                              <w:rFonts w:eastAsiaTheme="minorHAnsi"/>
                                              <w:sz w:val="18"/>
                                              <w:szCs w:val="18"/>
                                            </w:rPr>
                                          </w:pPr>
                                          <w:r>
                                            <w:rPr>
                                              <w:rFonts w:ascii="Arial" w:eastAsiaTheme="minorHAnsi" w:hAnsi="Arial" w:cs="Arial"/>
                                              <w:color w:val="363636"/>
                                              <w:sz w:val="20"/>
                                              <w:szCs w:val="20"/>
                                            </w:rPr>
                                            <w:t>March 17</w:t>
                                          </w:r>
                                          <w:r>
                                            <w:rPr>
                                              <w:rFonts w:eastAsiaTheme="minorHAnsi"/>
                                              <w:sz w:val="18"/>
                                              <w:szCs w:val="18"/>
                                            </w:rPr>
                                            <w:t xml:space="preserve"> </w:t>
                                          </w:r>
                                        </w:p>
                                      </w:tc>
                                    </w:tr>
                                    <w:tr w:rsidR="00A90C1C">
                                      <w:trPr>
                                        <w:tblCellSpacing w:w="15" w:type="dxa"/>
                                      </w:trPr>
                                      <w:tc>
                                        <w:tcPr>
                                          <w:tcW w:w="5955" w:type="dxa"/>
                                          <w:tcMar>
                                            <w:top w:w="15" w:type="dxa"/>
                                            <w:left w:w="15" w:type="dxa"/>
                                            <w:bottom w:w="15" w:type="dxa"/>
                                            <w:right w:w="15" w:type="dxa"/>
                                          </w:tcMar>
                                          <w:vAlign w:val="center"/>
                                          <w:hideMark/>
                                        </w:tcPr>
                                        <w:p w:rsidR="00A90C1C" w:rsidRDefault="00A90C1C">
                                          <w:pPr>
                                            <w:spacing w:before="100" w:beforeAutospacing="1" w:line="87" w:lineRule="atLeast"/>
                                            <w:rPr>
                                              <w:rFonts w:eastAsiaTheme="minorHAnsi"/>
                                              <w:sz w:val="18"/>
                                              <w:szCs w:val="18"/>
                                            </w:rPr>
                                          </w:pPr>
                                          <w:hyperlink r:id="rId21" w:history="1">
                                            <w:r>
                                              <w:rPr>
                                                <w:rStyle w:val="Hyperlink"/>
                                                <w:rFonts w:ascii="Arial" w:eastAsiaTheme="minorHAnsi" w:hAnsi="Arial" w:cs="Arial"/>
                                                <w:color w:val="1D6FEB"/>
                                                <w:sz w:val="20"/>
                                                <w:szCs w:val="20"/>
                                              </w:rPr>
                                              <w:t>Deadline for AP Award Nominations</w:t>
                                            </w:r>
                                          </w:hyperlink>
                                          <w:r>
                                            <w:rPr>
                                              <w:rFonts w:eastAsiaTheme="minorHAnsi"/>
                                              <w:sz w:val="18"/>
                                              <w:szCs w:val="18"/>
                                            </w:rPr>
                                            <w:t xml:space="preserve"> </w:t>
                                          </w:r>
                                        </w:p>
                                      </w:tc>
                                      <w:tc>
                                        <w:tcPr>
                                          <w:tcW w:w="1965" w:type="dxa"/>
                                          <w:tcMar>
                                            <w:top w:w="15" w:type="dxa"/>
                                            <w:left w:w="15" w:type="dxa"/>
                                            <w:bottom w:w="15" w:type="dxa"/>
                                            <w:right w:w="15" w:type="dxa"/>
                                          </w:tcMar>
                                          <w:vAlign w:val="center"/>
                                          <w:hideMark/>
                                        </w:tcPr>
                                        <w:p w:rsidR="00A90C1C" w:rsidRDefault="00A90C1C">
                                          <w:pPr>
                                            <w:spacing w:before="100" w:beforeAutospacing="1" w:line="87" w:lineRule="atLeast"/>
                                            <w:rPr>
                                              <w:rFonts w:eastAsiaTheme="minorHAnsi"/>
                                              <w:sz w:val="18"/>
                                              <w:szCs w:val="18"/>
                                            </w:rPr>
                                          </w:pPr>
                                          <w:r>
                                            <w:rPr>
                                              <w:rFonts w:ascii="Arial" w:eastAsiaTheme="minorHAnsi" w:hAnsi="Arial" w:cs="Arial"/>
                                              <w:color w:val="363636"/>
                                              <w:sz w:val="20"/>
                                              <w:szCs w:val="20"/>
                                            </w:rPr>
                                            <w:t>March 18</w:t>
                                          </w:r>
                                          <w:r>
                                            <w:rPr>
                                              <w:rFonts w:eastAsiaTheme="minorHAnsi"/>
                                              <w:sz w:val="18"/>
                                              <w:szCs w:val="18"/>
                                            </w:rPr>
                                            <w:t xml:space="preserve"> </w:t>
                                          </w:r>
                                        </w:p>
                                      </w:tc>
                                    </w:tr>
                                    <w:tr w:rsidR="00A90C1C">
                                      <w:trPr>
                                        <w:tblCellSpacing w:w="15" w:type="dxa"/>
                                      </w:trPr>
                                      <w:tc>
                                        <w:tcPr>
                                          <w:tcW w:w="5955" w:type="dxa"/>
                                          <w:tcMar>
                                            <w:top w:w="15" w:type="dxa"/>
                                            <w:left w:w="15" w:type="dxa"/>
                                            <w:bottom w:w="15" w:type="dxa"/>
                                            <w:right w:w="15" w:type="dxa"/>
                                          </w:tcMar>
                                          <w:vAlign w:val="center"/>
                                          <w:hideMark/>
                                        </w:tcPr>
                                        <w:p w:rsidR="00A90C1C" w:rsidRDefault="00A90C1C">
                                          <w:pPr>
                                            <w:spacing w:before="100" w:beforeAutospacing="1" w:line="81" w:lineRule="atLeast"/>
                                            <w:rPr>
                                              <w:rFonts w:eastAsiaTheme="minorHAnsi"/>
                                              <w:sz w:val="18"/>
                                              <w:szCs w:val="18"/>
                                            </w:rPr>
                                          </w:pPr>
                                          <w:hyperlink r:id="rId22" w:history="1">
                                            <w:r>
                                              <w:rPr>
                                                <w:rStyle w:val="Hyperlink"/>
                                                <w:rFonts w:ascii="Arial" w:eastAsiaTheme="minorHAnsi" w:hAnsi="Arial" w:cs="Arial"/>
                                                <w:color w:val="1D6FEB"/>
                                                <w:sz w:val="20"/>
                                                <w:szCs w:val="20"/>
                                              </w:rPr>
                                              <w:t>Clarinet Day</w:t>
                                            </w:r>
                                          </w:hyperlink>
                                          <w:r>
                                            <w:rPr>
                                              <w:rFonts w:eastAsiaTheme="minorHAnsi"/>
                                              <w:sz w:val="18"/>
                                              <w:szCs w:val="18"/>
                                            </w:rPr>
                                            <w:t xml:space="preserve"> </w:t>
                                          </w:r>
                                        </w:p>
                                      </w:tc>
                                      <w:tc>
                                        <w:tcPr>
                                          <w:tcW w:w="1965" w:type="dxa"/>
                                          <w:tcMar>
                                            <w:top w:w="15" w:type="dxa"/>
                                            <w:left w:w="15" w:type="dxa"/>
                                            <w:bottom w:w="15" w:type="dxa"/>
                                            <w:right w:w="15" w:type="dxa"/>
                                          </w:tcMar>
                                          <w:vAlign w:val="center"/>
                                          <w:hideMark/>
                                        </w:tcPr>
                                        <w:p w:rsidR="00A90C1C" w:rsidRDefault="00A90C1C">
                                          <w:pPr>
                                            <w:spacing w:before="100" w:beforeAutospacing="1" w:line="81" w:lineRule="atLeast"/>
                                            <w:rPr>
                                              <w:rFonts w:eastAsiaTheme="minorHAnsi"/>
                                              <w:sz w:val="18"/>
                                              <w:szCs w:val="18"/>
                                            </w:rPr>
                                          </w:pPr>
                                          <w:r>
                                            <w:rPr>
                                              <w:rFonts w:ascii="Arial" w:eastAsiaTheme="minorHAnsi" w:hAnsi="Arial" w:cs="Arial"/>
                                              <w:color w:val="363636"/>
                                              <w:sz w:val="20"/>
                                              <w:szCs w:val="20"/>
                                            </w:rPr>
                                            <w:t>March 18</w:t>
                                          </w:r>
                                          <w:r>
                                            <w:rPr>
                                              <w:rFonts w:eastAsiaTheme="minorHAnsi"/>
                                              <w:sz w:val="18"/>
                                              <w:szCs w:val="18"/>
                                            </w:rPr>
                                            <w:t xml:space="preserve"> </w:t>
                                          </w:r>
                                        </w:p>
                                      </w:tc>
                                    </w:tr>
                                    <w:tr w:rsidR="00A90C1C">
                                      <w:trPr>
                                        <w:tblCellSpacing w:w="15" w:type="dxa"/>
                                      </w:trPr>
                                      <w:tc>
                                        <w:tcPr>
                                          <w:tcW w:w="5955" w:type="dxa"/>
                                          <w:tcMar>
                                            <w:top w:w="15" w:type="dxa"/>
                                            <w:left w:w="15" w:type="dxa"/>
                                            <w:bottom w:w="15" w:type="dxa"/>
                                            <w:right w:w="15" w:type="dxa"/>
                                          </w:tcMar>
                                          <w:vAlign w:val="center"/>
                                          <w:hideMark/>
                                        </w:tcPr>
                                        <w:p w:rsidR="00A90C1C" w:rsidRDefault="00A90C1C">
                                          <w:pPr>
                                            <w:spacing w:before="100" w:beforeAutospacing="1" w:line="175" w:lineRule="atLeast"/>
                                            <w:rPr>
                                              <w:rFonts w:eastAsiaTheme="minorHAnsi"/>
                                              <w:sz w:val="18"/>
                                              <w:szCs w:val="18"/>
                                            </w:rPr>
                                          </w:pPr>
                                          <w:hyperlink r:id="rId23" w:history="1">
                                            <w:r>
                                              <w:rPr>
                                                <w:rStyle w:val="Hyperlink"/>
                                                <w:rFonts w:ascii="Arial" w:eastAsiaTheme="minorHAnsi" w:hAnsi="Arial" w:cs="Arial"/>
                                                <w:color w:val="1D6FEB"/>
                                                <w:sz w:val="20"/>
                                                <w:szCs w:val="20"/>
                                              </w:rPr>
                                              <w:t>Lessons Learned from Fish Spawning Habitat Restoration in the St Clair-</w:t>
                                            </w:r>
                                            <w:proofErr w:type="spellStart"/>
                                            <w:r>
                                              <w:rPr>
                                                <w:rStyle w:val="Hyperlink"/>
                                                <w:rFonts w:ascii="Arial" w:eastAsiaTheme="minorHAnsi" w:hAnsi="Arial" w:cs="Arial"/>
                                                <w:color w:val="1D6FEB"/>
                                                <w:sz w:val="20"/>
                                                <w:szCs w:val="20"/>
                                              </w:rPr>
                                              <w:t>Detr</w:t>
                                            </w:r>
                                            <w:proofErr w:type="spellEnd"/>
                                          </w:hyperlink>
                                          <w:r>
                                            <w:rPr>
                                              <w:rFonts w:eastAsiaTheme="minorHAnsi"/>
                                              <w:sz w:val="18"/>
                                              <w:szCs w:val="18"/>
                                            </w:rPr>
                                            <w:t xml:space="preserve"> </w:t>
                                          </w:r>
                                        </w:p>
                                      </w:tc>
                                      <w:tc>
                                        <w:tcPr>
                                          <w:tcW w:w="1965" w:type="dxa"/>
                                          <w:tcMar>
                                            <w:top w:w="15" w:type="dxa"/>
                                            <w:left w:w="15" w:type="dxa"/>
                                            <w:bottom w:w="15" w:type="dxa"/>
                                            <w:right w:w="15" w:type="dxa"/>
                                          </w:tcMar>
                                          <w:vAlign w:val="center"/>
                                          <w:hideMark/>
                                        </w:tcPr>
                                        <w:p w:rsidR="00A90C1C" w:rsidRDefault="00A90C1C">
                                          <w:pPr>
                                            <w:spacing w:before="100" w:beforeAutospacing="1" w:line="175" w:lineRule="atLeast"/>
                                            <w:rPr>
                                              <w:rFonts w:eastAsiaTheme="minorHAnsi"/>
                                              <w:sz w:val="18"/>
                                              <w:szCs w:val="18"/>
                                            </w:rPr>
                                          </w:pPr>
                                          <w:r>
                                            <w:rPr>
                                              <w:rFonts w:ascii="Arial" w:eastAsiaTheme="minorHAnsi" w:hAnsi="Arial" w:cs="Arial"/>
                                              <w:color w:val="363636"/>
                                              <w:sz w:val="20"/>
                                              <w:szCs w:val="20"/>
                                            </w:rPr>
                                            <w:t>March 18</w:t>
                                          </w:r>
                                          <w:r>
                                            <w:rPr>
                                              <w:rFonts w:eastAsiaTheme="minorHAnsi"/>
                                              <w:sz w:val="18"/>
                                              <w:szCs w:val="18"/>
                                            </w:rPr>
                                            <w:t xml:space="preserve"> </w:t>
                                          </w:r>
                                        </w:p>
                                      </w:tc>
                                    </w:tr>
                                    <w:tr w:rsidR="00A90C1C">
                                      <w:trPr>
                                        <w:tblCellSpacing w:w="15" w:type="dxa"/>
                                      </w:trPr>
                                      <w:tc>
                                        <w:tcPr>
                                          <w:tcW w:w="5955" w:type="dxa"/>
                                          <w:tcMar>
                                            <w:top w:w="15" w:type="dxa"/>
                                            <w:left w:w="15" w:type="dxa"/>
                                            <w:bottom w:w="15" w:type="dxa"/>
                                            <w:right w:w="15" w:type="dxa"/>
                                          </w:tcMar>
                                          <w:vAlign w:val="center"/>
                                          <w:hideMark/>
                                        </w:tcPr>
                                        <w:p w:rsidR="00A90C1C" w:rsidRDefault="00A90C1C">
                                          <w:pPr>
                                            <w:spacing w:before="100" w:beforeAutospacing="1" w:line="87" w:lineRule="atLeast"/>
                                            <w:rPr>
                                              <w:rFonts w:eastAsiaTheme="minorHAnsi"/>
                                              <w:sz w:val="18"/>
                                              <w:szCs w:val="18"/>
                                            </w:rPr>
                                          </w:pPr>
                                          <w:hyperlink r:id="rId24" w:history="1">
                                            <w:r>
                                              <w:rPr>
                                                <w:rStyle w:val="Hyperlink"/>
                                                <w:rFonts w:ascii="Arial" w:eastAsiaTheme="minorHAnsi" w:hAnsi="Arial" w:cs="Arial"/>
                                                <w:color w:val="1D6FEB"/>
                                                <w:sz w:val="20"/>
                                                <w:szCs w:val="20"/>
                                              </w:rPr>
                                              <w:t>Michigan Science Olympiad Region 12 Tournament</w:t>
                                            </w:r>
                                          </w:hyperlink>
                                          <w:r>
                                            <w:rPr>
                                              <w:rFonts w:eastAsiaTheme="minorHAnsi"/>
                                              <w:sz w:val="18"/>
                                              <w:szCs w:val="18"/>
                                            </w:rPr>
                                            <w:t xml:space="preserve"> </w:t>
                                          </w:r>
                                        </w:p>
                                      </w:tc>
                                      <w:tc>
                                        <w:tcPr>
                                          <w:tcW w:w="1965" w:type="dxa"/>
                                          <w:tcMar>
                                            <w:top w:w="15" w:type="dxa"/>
                                            <w:left w:w="15" w:type="dxa"/>
                                            <w:bottom w:w="15" w:type="dxa"/>
                                            <w:right w:w="15" w:type="dxa"/>
                                          </w:tcMar>
                                          <w:vAlign w:val="center"/>
                                          <w:hideMark/>
                                        </w:tcPr>
                                        <w:p w:rsidR="00A90C1C" w:rsidRDefault="00A90C1C">
                                          <w:pPr>
                                            <w:spacing w:before="100" w:beforeAutospacing="1" w:line="87" w:lineRule="atLeast"/>
                                            <w:rPr>
                                              <w:rFonts w:eastAsiaTheme="minorHAnsi"/>
                                              <w:sz w:val="18"/>
                                              <w:szCs w:val="18"/>
                                            </w:rPr>
                                          </w:pPr>
                                          <w:r>
                                            <w:rPr>
                                              <w:rFonts w:ascii="Arial" w:eastAsiaTheme="minorHAnsi" w:hAnsi="Arial" w:cs="Arial"/>
                                              <w:color w:val="363636"/>
                                              <w:sz w:val="20"/>
                                              <w:szCs w:val="20"/>
                                            </w:rPr>
                                            <w:t>March 19</w:t>
                                          </w:r>
                                          <w:r>
                                            <w:rPr>
                                              <w:rFonts w:eastAsiaTheme="minorHAnsi"/>
                                              <w:sz w:val="18"/>
                                              <w:szCs w:val="18"/>
                                            </w:rPr>
                                            <w:t xml:space="preserve"> </w:t>
                                          </w:r>
                                        </w:p>
                                      </w:tc>
                                    </w:tr>
                                    <w:tr w:rsidR="00A90C1C">
                                      <w:trPr>
                                        <w:tblCellSpacing w:w="15" w:type="dxa"/>
                                      </w:trPr>
                                      <w:tc>
                                        <w:tcPr>
                                          <w:tcW w:w="5955" w:type="dxa"/>
                                          <w:tcMar>
                                            <w:top w:w="15" w:type="dxa"/>
                                            <w:left w:w="15" w:type="dxa"/>
                                            <w:bottom w:w="15" w:type="dxa"/>
                                            <w:right w:w="15" w:type="dxa"/>
                                          </w:tcMar>
                                          <w:vAlign w:val="center"/>
                                          <w:hideMark/>
                                        </w:tcPr>
                                        <w:p w:rsidR="00A90C1C" w:rsidRDefault="00A90C1C">
                                          <w:pPr>
                                            <w:spacing w:before="100" w:beforeAutospacing="1" w:line="87" w:lineRule="atLeast"/>
                                            <w:rPr>
                                              <w:rFonts w:eastAsiaTheme="minorHAnsi"/>
                                              <w:sz w:val="18"/>
                                              <w:szCs w:val="18"/>
                                            </w:rPr>
                                          </w:pPr>
                                          <w:hyperlink r:id="rId25" w:history="1">
                                            <w:r>
                                              <w:rPr>
                                                <w:rStyle w:val="Hyperlink"/>
                                                <w:rFonts w:ascii="Arial" w:eastAsiaTheme="minorHAnsi" w:hAnsi="Arial" w:cs="Arial"/>
                                                <w:color w:val="1D6FEB"/>
                                                <w:sz w:val="20"/>
                                                <w:szCs w:val="20"/>
                                              </w:rPr>
                                              <w:t>Synoptic Lecture: A. Cox: Data Visualization at The NY Times</w:t>
                                            </w:r>
                                          </w:hyperlink>
                                          <w:r>
                                            <w:rPr>
                                              <w:rFonts w:eastAsiaTheme="minorHAnsi"/>
                                              <w:sz w:val="18"/>
                                              <w:szCs w:val="18"/>
                                            </w:rPr>
                                            <w:t xml:space="preserve"> </w:t>
                                          </w:r>
                                        </w:p>
                                      </w:tc>
                                      <w:tc>
                                        <w:tcPr>
                                          <w:tcW w:w="1965" w:type="dxa"/>
                                          <w:tcMar>
                                            <w:top w:w="15" w:type="dxa"/>
                                            <w:left w:w="15" w:type="dxa"/>
                                            <w:bottom w:w="15" w:type="dxa"/>
                                            <w:right w:w="15" w:type="dxa"/>
                                          </w:tcMar>
                                          <w:vAlign w:val="center"/>
                                          <w:hideMark/>
                                        </w:tcPr>
                                        <w:p w:rsidR="00A90C1C" w:rsidRDefault="00A90C1C">
                                          <w:pPr>
                                            <w:spacing w:before="100" w:beforeAutospacing="1" w:line="87" w:lineRule="atLeast"/>
                                            <w:rPr>
                                              <w:rFonts w:eastAsiaTheme="minorHAnsi"/>
                                              <w:sz w:val="18"/>
                                              <w:szCs w:val="18"/>
                                            </w:rPr>
                                          </w:pPr>
                                          <w:r>
                                            <w:rPr>
                                              <w:rFonts w:ascii="Arial" w:eastAsiaTheme="minorHAnsi" w:hAnsi="Arial" w:cs="Arial"/>
                                              <w:color w:val="363636"/>
                                              <w:sz w:val="20"/>
                                              <w:szCs w:val="20"/>
                                            </w:rPr>
                                            <w:t>March 21</w:t>
                                          </w:r>
                                          <w:r>
                                            <w:rPr>
                                              <w:rFonts w:eastAsiaTheme="minorHAnsi"/>
                                              <w:sz w:val="18"/>
                                              <w:szCs w:val="18"/>
                                            </w:rPr>
                                            <w:t xml:space="preserve"> </w:t>
                                          </w:r>
                                        </w:p>
                                      </w:tc>
                                    </w:tr>
                                    <w:tr w:rsidR="00A90C1C">
                                      <w:trPr>
                                        <w:tblCellSpacing w:w="15" w:type="dxa"/>
                                      </w:trPr>
                                      <w:tc>
                                        <w:tcPr>
                                          <w:tcW w:w="5955" w:type="dxa"/>
                                          <w:tcMar>
                                            <w:top w:w="15" w:type="dxa"/>
                                            <w:left w:w="15" w:type="dxa"/>
                                            <w:bottom w:w="15" w:type="dxa"/>
                                            <w:right w:w="15" w:type="dxa"/>
                                          </w:tcMar>
                                          <w:vAlign w:val="center"/>
                                          <w:hideMark/>
                                        </w:tcPr>
                                        <w:p w:rsidR="00A90C1C" w:rsidRDefault="00A90C1C">
                                          <w:pPr>
                                            <w:spacing w:before="100" w:beforeAutospacing="1" w:line="169" w:lineRule="atLeast"/>
                                            <w:rPr>
                                              <w:rFonts w:eastAsiaTheme="minorHAnsi"/>
                                              <w:sz w:val="18"/>
                                              <w:szCs w:val="18"/>
                                            </w:rPr>
                                          </w:pPr>
                                          <w:hyperlink r:id="rId26" w:history="1">
                                            <w:r>
                                              <w:rPr>
                                                <w:rStyle w:val="Hyperlink"/>
                                                <w:rFonts w:ascii="Arial" w:eastAsiaTheme="minorHAnsi" w:hAnsi="Arial" w:cs="Arial"/>
                                                <w:color w:val="1D6FEB"/>
                                                <w:sz w:val="20"/>
                                                <w:szCs w:val="20"/>
                                              </w:rPr>
                                              <w:t>Out of the Box and Beyond the Margins-Connecting with the modern student</w:t>
                                            </w:r>
                                          </w:hyperlink>
                                          <w:r>
                                            <w:rPr>
                                              <w:rFonts w:eastAsiaTheme="minorHAnsi"/>
                                              <w:sz w:val="18"/>
                                              <w:szCs w:val="18"/>
                                            </w:rPr>
                                            <w:t xml:space="preserve"> </w:t>
                                          </w:r>
                                        </w:p>
                                      </w:tc>
                                      <w:tc>
                                        <w:tcPr>
                                          <w:tcW w:w="1965" w:type="dxa"/>
                                          <w:tcMar>
                                            <w:top w:w="15" w:type="dxa"/>
                                            <w:left w:w="15" w:type="dxa"/>
                                            <w:bottom w:w="15" w:type="dxa"/>
                                            <w:right w:w="15" w:type="dxa"/>
                                          </w:tcMar>
                                          <w:vAlign w:val="center"/>
                                          <w:hideMark/>
                                        </w:tcPr>
                                        <w:p w:rsidR="00A90C1C" w:rsidRDefault="00A90C1C">
                                          <w:pPr>
                                            <w:spacing w:before="100" w:beforeAutospacing="1" w:line="169" w:lineRule="atLeast"/>
                                            <w:rPr>
                                              <w:rFonts w:eastAsiaTheme="minorHAnsi"/>
                                              <w:sz w:val="18"/>
                                              <w:szCs w:val="18"/>
                                            </w:rPr>
                                          </w:pPr>
                                          <w:r>
                                            <w:rPr>
                                              <w:rFonts w:ascii="Arial" w:eastAsiaTheme="minorHAnsi" w:hAnsi="Arial" w:cs="Arial"/>
                                              <w:color w:val="363636"/>
                                              <w:sz w:val="20"/>
                                              <w:szCs w:val="20"/>
                                            </w:rPr>
                                            <w:t>March 22</w:t>
                                          </w:r>
                                          <w:r>
                                            <w:rPr>
                                              <w:rFonts w:eastAsiaTheme="minorHAnsi"/>
                                              <w:sz w:val="18"/>
                                              <w:szCs w:val="18"/>
                                            </w:rPr>
                                            <w:t xml:space="preserve"> </w:t>
                                          </w:r>
                                        </w:p>
                                      </w:tc>
                                    </w:tr>
                                    <w:tr w:rsidR="00A90C1C">
                                      <w:trPr>
                                        <w:tblCellSpacing w:w="15" w:type="dxa"/>
                                      </w:trPr>
                                      <w:tc>
                                        <w:tcPr>
                                          <w:tcW w:w="5955" w:type="dxa"/>
                                          <w:tcMar>
                                            <w:top w:w="15" w:type="dxa"/>
                                            <w:left w:w="15" w:type="dxa"/>
                                            <w:bottom w:w="15" w:type="dxa"/>
                                            <w:right w:w="15" w:type="dxa"/>
                                          </w:tcMar>
                                          <w:vAlign w:val="center"/>
                                          <w:hideMark/>
                                        </w:tcPr>
                                        <w:p w:rsidR="00A90C1C" w:rsidRDefault="00A90C1C">
                                          <w:pPr>
                                            <w:spacing w:before="100" w:beforeAutospacing="1" w:line="87" w:lineRule="atLeast"/>
                                            <w:rPr>
                                              <w:rFonts w:eastAsiaTheme="minorHAnsi"/>
                                              <w:sz w:val="18"/>
                                              <w:szCs w:val="18"/>
                                            </w:rPr>
                                          </w:pPr>
                                          <w:hyperlink r:id="rId27" w:history="1">
                                            <w:r>
                                              <w:rPr>
                                                <w:rStyle w:val="Hyperlink"/>
                                                <w:rFonts w:ascii="Arial" w:eastAsiaTheme="minorHAnsi" w:hAnsi="Arial" w:cs="Arial"/>
                                                <w:color w:val="1D6FEB"/>
                                                <w:sz w:val="20"/>
                                                <w:szCs w:val="20"/>
                                              </w:rPr>
                                              <w:t xml:space="preserve">GVSU Chamber </w:t>
                                            </w:r>
                                            <w:proofErr w:type="spellStart"/>
                                            <w:r>
                                              <w:rPr>
                                                <w:rStyle w:val="Hyperlink"/>
                                                <w:rFonts w:ascii="Arial" w:eastAsiaTheme="minorHAnsi" w:hAnsi="Arial" w:cs="Arial"/>
                                                <w:color w:val="1D6FEB"/>
                                                <w:sz w:val="20"/>
                                                <w:szCs w:val="20"/>
                                              </w:rPr>
                                              <w:t>Orchetsra</w:t>
                                            </w:r>
                                            <w:proofErr w:type="spellEnd"/>
                                          </w:hyperlink>
                                          <w:r>
                                            <w:rPr>
                                              <w:rFonts w:eastAsiaTheme="minorHAnsi"/>
                                              <w:sz w:val="18"/>
                                              <w:szCs w:val="18"/>
                                            </w:rPr>
                                            <w:t xml:space="preserve"> </w:t>
                                          </w:r>
                                        </w:p>
                                      </w:tc>
                                      <w:tc>
                                        <w:tcPr>
                                          <w:tcW w:w="1965" w:type="dxa"/>
                                          <w:tcMar>
                                            <w:top w:w="15" w:type="dxa"/>
                                            <w:left w:w="15" w:type="dxa"/>
                                            <w:bottom w:w="15" w:type="dxa"/>
                                            <w:right w:w="15" w:type="dxa"/>
                                          </w:tcMar>
                                          <w:vAlign w:val="center"/>
                                          <w:hideMark/>
                                        </w:tcPr>
                                        <w:p w:rsidR="00A90C1C" w:rsidRDefault="00A90C1C">
                                          <w:pPr>
                                            <w:spacing w:before="100" w:beforeAutospacing="1" w:line="87" w:lineRule="atLeast"/>
                                            <w:rPr>
                                              <w:rFonts w:eastAsiaTheme="minorHAnsi"/>
                                              <w:sz w:val="18"/>
                                              <w:szCs w:val="18"/>
                                            </w:rPr>
                                          </w:pPr>
                                          <w:r>
                                            <w:rPr>
                                              <w:rFonts w:ascii="Arial" w:eastAsiaTheme="minorHAnsi" w:hAnsi="Arial" w:cs="Arial"/>
                                              <w:color w:val="363636"/>
                                              <w:sz w:val="20"/>
                                              <w:szCs w:val="20"/>
                                            </w:rPr>
                                            <w:t>March 22 &amp; 23</w:t>
                                          </w:r>
                                          <w:r>
                                            <w:rPr>
                                              <w:rFonts w:eastAsiaTheme="minorHAnsi"/>
                                              <w:sz w:val="18"/>
                                              <w:szCs w:val="18"/>
                                            </w:rPr>
                                            <w:t xml:space="preserve"> </w:t>
                                          </w:r>
                                        </w:p>
                                      </w:tc>
                                    </w:tr>
                                    <w:tr w:rsidR="00A90C1C">
                                      <w:trPr>
                                        <w:tblCellSpacing w:w="15" w:type="dxa"/>
                                      </w:trPr>
                                      <w:tc>
                                        <w:tcPr>
                                          <w:tcW w:w="5955" w:type="dxa"/>
                                          <w:tcMar>
                                            <w:top w:w="15" w:type="dxa"/>
                                            <w:left w:w="15" w:type="dxa"/>
                                            <w:bottom w:w="15" w:type="dxa"/>
                                            <w:right w:w="15" w:type="dxa"/>
                                          </w:tcMar>
                                          <w:vAlign w:val="center"/>
                                          <w:hideMark/>
                                        </w:tcPr>
                                        <w:p w:rsidR="00A90C1C" w:rsidRDefault="00A90C1C">
                                          <w:pPr>
                                            <w:spacing w:before="100" w:beforeAutospacing="1" w:line="94" w:lineRule="atLeast"/>
                                            <w:rPr>
                                              <w:rFonts w:eastAsiaTheme="minorHAnsi"/>
                                              <w:sz w:val="18"/>
                                              <w:szCs w:val="18"/>
                                            </w:rPr>
                                          </w:pPr>
                                          <w:hyperlink r:id="rId28" w:history="1">
                                            <w:r>
                                              <w:rPr>
                                                <w:rStyle w:val="Hyperlink"/>
                                                <w:rFonts w:ascii="Arial" w:eastAsiaTheme="minorHAnsi" w:hAnsi="Arial" w:cs="Arial"/>
                                                <w:color w:val="1D6FEB"/>
                                                <w:sz w:val="20"/>
                                                <w:szCs w:val="20"/>
                                              </w:rPr>
                                              <w:t xml:space="preserve">Arts at Noon-- Maestro </w:t>
                                            </w:r>
                                            <w:proofErr w:type="spellStart"/>
                                            <w:r>
                                              <w:rPr>
                                                <w:rStyle w:val="Hyperlink"/>
                                                <w:rFonts w:ascii="Arial" w:eastAsiaTheme="minorHAnsi" w:hAnsi="Arial" w:cs="Arial"/>
                                                <w:color w:val="1D6FEB"/>
                                                <w:sz w:val="20"/>
                                                <w:szCs w:val="20"/>
                                              </w:rPr>
                                              <w:t>Ustad</w:t>
                                            </w:r>
                                            <w:proofErr w:type="spellEnd"/>
                                            <w:r>
                                              <w:rPr>
                                                <w:rStyle w:val="Hyperlink"/>
                                                <w:rFonts w:ascii="Arial" w:eastAsiaTheme="minorHAnsi" w:hAnsi="Arial" w:cs="Arial"/>
                                                <w:color w:val="1D6FEB"/>
                                                <w:sz w:val="20"/>
                                                <w:szCs w:val="20"/>
                                              </w:rPr>
                                              <w:t xml:space="preserve"> </w:t>
                                            </w:r>
                                            <w:proofErr w:type="spellStart"/>
                                            <w:r>
                                              <w:rPr>
                                                <w:rStyle w:val="Hyperlink"/>
                                                <w:rFonts w:ascii="Arial" w:eastAsiaTheme="minorHAnsi" w:hAnsi="Arial" w:cs="Arial"/>
                                                <w:color w:val="1D6FEB"/>
                                                <w:sz w:val="20"/>
                                                <w:szCs w:val="20"/>
                                              </w:rPr>
                                              <w:t>Shafaat</w:t>
                                            </w:r>
                                            <w:proofErr w:type="spellEnd"/>
                                            <w:r>
                                              <w:rPr>
                                                <w:rStyle w:val="Hyperlink"/>
                                                <w:rFonts w:ascii="Arial" w:eastAsiaTheme="minorHAnsi" w:hAnsi="Arial" w:cs="Arial"/>
                                                <w:color w:val="1D6FEB"/>
                                                <w:sz w:val="20"/>
                                                <w:szCs w:val="20"/>
                                              </w:rPr>
                                              <w:t xml:space="preserve"> Khan.</w:t>
                                            </w:r>
                                          </w:hyperlink>
                                          <w:r>
                                            <w:rPr>
                                              <w:rFonts w:eastAsiaTheme="minorHAnsi"/>
                                              <w:sz w:val="18"/>
                                              <w:szCs w:val="18"/>
                                            </w:rPr>
                                            <w:t xml:space="preserve"> </w:t>
                                          </w:r>
                                        </w:p>
                                      </w:tc>
                                      <w:tc>
                                        <w:tcPr>
                                          <w:tcW w:w="1965" w:type="dxa"/>
                                          <w:tcMar>
                                            <w:top w:w="15" w:type="dxa"/>
                                            <w:left w:w="15" w:type="dxa"/>
                                            <w:bottom w:w="15" w:type="dxa"/>
                                            <w:right w:w="15" w:type="dxa"/>
                                          </w:tcMar>
                                          <w:vAlign w:val="center"/>
                                          <w:hideMark/>
                                        </w:tcPr>
                                        <w:p w:rsidR="00A90C1C" w:rsidRDefault="00A90C1C">
                                          <w:pPr>
                                            <w:spacing w:before="100" w:beforeAutospacing="1" w:line="94" w:lineRule="atLeast"/>
                                            <w:rPr>
                                              <w:rFonts w:eastAsiaTheme="minorHAnsi"/>
                                              <w:sz w:val="18"/>
                                              <w:szCs w:val="18"/>
                                            </w:rPr>
                                          </w:pPr>
                                          <w:r>
                                            <w:rPr>
                                              <w:rFonts w:ascii="Arial" w:eastAsiaTheme="minorHAnsi" w:hAnsi="Arial" w:cs="Arial"/>
                                              <w:color w:val="363636"/>
                                              <w:sz w:val="20"/>
                                              <w:szCs w:val="20"/>
                                            </w:rPr>
                                            <w:t>March 23</w:t>
                                          </w:r>
                                          <w:r>
                                            <w:rPr>
                                              <w:rFonts w:eastAsiaTheme="minorHAnsi"/>
                                              <w:sz w:val="18"/>
                                              <w:szCs w:val="18"/>
                                            </w:rPr>
                                            <w:t xml:space="preserve"> </w:t>
                                          </w:r>
                                        </w:p>
                                      </w:tc>
                                    </w:tr>
                                    <w:tr w:rsidR="00A90C1C">
                                      <w:trPr>
                                        <w:tblCellSpacing w:w="15" w:type="dxa"/>
                                      </w:trPr>
                                      <w:tc>
                                        <w:tcPr>
                                          <w:tcW w:w="5955" w:type="dxa"/>
                                          <w:tcMar>
                                            <w:top w:w="15" w:type="dxa"/>
                                            <w:left w:w="15" w:type="dxa"/>
                                            <w:bottom w:w="15" w:type="dxa"/>
                                            <w:right w:w="15" w:type="dxa"/>
                                          </w:tcMar>
                                          <w:vAlign w:val="center"/>
                                          <w:hideMark/>
                                        </w:tcPr>
                                        <w:p w:rsidR="00A90C1C" w:rsidRDefault="00A90C1C">
                                          <w:pPr>
                                            <w:spacing w:before="100" w:beforeAutospacing="1" w:line="175" w:lineRule="atLeast"/>
                                            <w:rPr>
                                              <w:rFonts w:eastAsiaTheme="minorHAnsi"/>
                                              <w:sz w:val="18"/>
                                              <w:szCs w:val="18"/>
                                            </w:rPr>
                                          </w:pPr>
                                          <w:hyperlink r:id="rId29" w:history="1">
                                            <w:r>
                                              <w:rPr>
                                                <w:rStyle w:val="Hyperlink"/>
                                                <w:rFonts w:ascii="Arial" w:eastAsiaTheme="minorHAnsi" w:hAnsi="Arial" w:cs="Arial"/>
                                                <w:color w:val="1D6FEB"/>
                                                <w:sz w:val="20"/>
                                                <w:szCs w:val="20"/>
                                              </w:rPr>
                                              <w:t>A Team of Their Own, The All American Girls Professional Baseball League</w:t>
                                            </w:r>
                                          </w:hyperlink>
                                          <w:r>
                                            <w:rPr>
                                              <w:rFonts w:eastAsiaTheme="minorHAnsi"/>
                                              <w:sz w:val="18"/>
                                              <w:szCs w:val="18"/>
                                            </w:rPr>
                                            <w:t xml:space="preserve"> </w:t>
                                          </w:r>
                                        </w:p>
                                      </w:tc>
                                      <w:tc>
                                        <w:tcPr>
                                          <w:tcW w:w="1965" w:type="dxa"/>
                                          <w:tcMar>
                                            <w:top w:w="15" w:type="dxa"/>
                                            <w:left w:w="15" w:type="dxa"/>
                                            <w:bottom w:w="15" w:type="dxa"/>
                                            <w:right w:w="15" w:type="dxa"/>
                                          </w:tcMar>
                                          <w:vAlign w:val="center"/>
                                          <w:hideMark/>
                                        </w:tcPr>
                                        <w:p w:rsidR="00A90C1C" w:rsidRDefault="00A90C1C">
                                          <w:pPr>
                                            <w:spacing w:before="100" w:beforeAutospacing="1" w:line="175" w:lineRule="atLeast"/>
                                            <w:rPr>
                                              <w:rFonts w:eastAsiaTheme="minorHAnsi"/>
                                              <w:sz w:val="18"/>
                                              <w:szCs w:val="18"/>
                                            </w:rPr>
                                          </w:pPr>
                                          <w:r>
                                            <w:rPr>
                                              <w:rFonts w:ascii="Arial" w:eastAsiaTheme="minorHAnsi" w:hAnsi="Arial" w:cs="Arial"/>
                                              <w:color w:val="363636"/>
                                              <w:sz w:val="20"/>
                                              <w:szCs w:val="20"/>
                                            </w:rPr>
                                            <w:t>March 23</w:t>
                                          </w:r>
                                          <w:r>
                                            <w:rPr>
                                              <w:rFonts w:eastAsiaTheme="minorHAnsi"/>
                                              <w:sz w:val="18"/>
                                              <w:szCs w:val="18"/>
                                            </w:rPr>
                                            <w:t xml:space="preserve"> </w:t>
                                          </w:r>
                                        </w:p>
                                      </w:tc>
                                    </w:tr>
                                    <w:tr w:rsidR="00A90C1C">
                                      <w:trPr>
                                        <w:tblCellSpacing w:w="15" w:type="dxa"/>
                                      </w:trPr>
                                      <w:tc>
                                        <w:tcPr>
                                          <w:tcW w:w="5955" w:type="dxa"/>
                                          <w:tcMar>
                                            <w:top w:w="15" w:type="dxa"/>
                                            <w:left w:w="15" w:type="dxa"/>
                                            <w:bottom w:w="15" w:type="dxa"/>
                                            <w:right w:w="15" w:type="dxa"/>
                                          </w:tcMar>
                                          <w:vAlign w:val="center"/>
                                          <w:hideMark/>
                                        </w:tcPr>
                                        <w:p w:rsidR="00A90C1C" w:rsidRDefault="00A90C1C">
                                          <w:pPr>
                                            <w:spacing w:before="100" w:beforeAutospacing="1" w:line="81" w:lineRule="atLeast"/>
                                            <w:rPr>
                                              <w:rFonts w:eastAsiaTheme="minorHAnsi"/>
                                              <w:sz w:val="18"/>
                                              <w:szCs w:val="18"/>
                                            </w:rPr>
                                          </w:pPr>
                                          <w:hyperlink r:id="rId30" w:history="1">
                                            <w:r>
                                              <w:rPr>
                                                <w:rStyle w:val="Hyperlink"/>
                                                <w:rFonts w:ascii="Arial" w:eastAsiaTheme="minorHAnsi" w:hAnsi="Arial" w:cs="Arial"/>
                                                <w:color w:val="1D6FEB"/>
                                                <w:sz w:val="20"/>
                                                <w:szCs w:val="20"/>
                                              </w:rPr>
                                              <w:t xml:space="preserve">Alex </w:t>
                                            </w:r>
                                            <w:proofErr w:type="spellStart"/>
                                            <w:r>
                                              <w:rPr>
                                                <w:rStyle w:val="Hyperlink"/>
                                                <w:rFonts w:ascii="Arial" w:eastAsiaTheme="minorHAnsi" w:hAnsi="Arial" w:cs="Arial"/>
                                                <w:color w:val="1D6FEB"/>
                                                <w:sz w:val="20"/>
                                                <w:szCs w:val="20"/>
                                              </w:rPr>
                                              <w:t>Aninos</w:t>
                                            </w:r>
                                            <w:proofErr w:type="spellEnd"/>
                                            <w:r>
                                              <w:rPr>
                                                <w:rStyle w:val="Hyperlink"/>
                                                <w:rFonts w:ascii="Arial" w:eastAsiaTheme="minorHAnsi" w:hAnsi="Arial" w:cs="Arial"/>
                                                <w:color w:val="1D6FEB"/>
                                                <w:sz w:val="20"/>
                                                <w:szCs w:val="20"/>
                                              </w:rPr>
                                              <w:t xml:space="preserve"> Scholarship Recital</w:t>
                                            </w:r>
                                          </w:hyperlink>
                                          <w:r>
                                            <w:rPr>
                                              <w:rFonts w:eastAsiaTheme="minorHAnsi"/>
                                              <w:sz w:val="18"/>
                                              <w:szCs w:val="18"/>
                                            </w:rPr>
                                            <w:t xml:space="preserve"> </w:t>
                                          </w:r>
                                        </w:p>
                                      </w:tc>
                                      <w:tc>
                                        <w:tcPr>
                                          <w:tcW w:w="1965" w:type="dxa"/>
                                          <w:tcMar>
                                            <w:top w:w="15" w:type="dxa"/>
                                            <w:left w:w="15" w:type="dxa"/>
                                            <w:bottom w:w="15" w:type="dxa"/>
                                            <w:right w:w="15" w:type="dxa"/>
                                          </w:tcMar>
                                          <w:vAlign w:val="center"/>
                                          <w:hideMark/>
                                        </w:tcPr>
                                        <w:p w:rsidR="00A90C1C" w:rsidRDefault="00A90C1C">
                                          <w:pPr>
                                            <w:spacing w:before="100" w:beforeAutospacing="1" w:line="81" w:lineRule="atLeast"/>
                                            <w:rPr>
                                              <w:rFonts w:eastAsiaTheme="minorHAnsi"/>
                                              <w:sz w:val="18"/>
                                              <w:szCs w:val="18"/>
                                            </w:rPr>
                                          </w:pPr>
                                          <w:r>
                                            <w:rPr>
                                              <w:rFonts w:ascii="Arial" w:eastAsiaTheme="minorHAnsi" w:hAnsi="Arial" w:cs="Arial"/>
                                              <w:color w:val="363636"/>
                                              <w:sz w:val="20"/>
                                              <w:szCs w:val="20"/>
                                            </w:rPr>
                                            <w:t>March 25</w:t>
                                          </w:r>
                                          <w:r>
                                            <w:rPr>
                                              <w:rFonts w:eastAsiaTheme="minorHAnsi"/>
                                              <w:sz w:val="18"/>
                                              <w:szCs w:val="18"/>
                                            </w:rPr>
                                            <w:t xml:space="preserve"> </w:t>
                                          </w:r>
                                        </w:p>
                                      </w:tc>
                                    </w:tr>
                                    <w:tr w:rsidR="00A90C1C">
                                      <w:trPr>
                                        <w:tblCellSpacing w:w="15" w:type="dxa"/>
                                      </w:trPr>
                                      <w:tc>
                                        <w:tcPr>
                                          <w:tcW w:w="5955" w:type="dxa"/>
                                          <w:tcMar>
                                            <w:top w:w="15" w:type="dxa"/>
                                            <w:left w:w="15" w:type="dxa"/>
                                            <w:bottom w:w="15" w:type="dxa"/>
                                            <w:right w:w="15" w:type="dxa"/>
                                          </w:tcMar>
                                          <w:vAlign w:val="center"/>
                                          <w:hideMark/>
                                        </w:tcPr>
                                        <w:p w:rsidR="00A90C1C" w:rsidRDefault="00A90C1C">
                                          <w:pPr>
                                            <w:spacing w:before="100" w:beforeAutospacing="1"/>
                                            <w:rPr>
                                              <w:rFonts w:eastAsiaTheme="minorHAnsi"/>
                                              <w:sz w:val="18"/>
                                              <w:szCs w:val="18"/>
                                            </w:rPr>
                                          </w:pPr>
                                          <w:hyperlink r:id="rId31" w:history="1">
                                            <w:r>
                                              <w:rPr>
                                                <w:rStyle w:val="Hyperlink"/>
                                                <w:rFonts w:ascii="Arial" w:eastAsiaTheme="minorHAnsi" w:hAnsi="Arial" w:cs="Arial"/>
                                                <w:color w:val="1D6FEB"/>
                                                <w:sz w:val="20"/>
                                                <w:szCs w:val="20"/>
                                              </w:rPr>
                                              <w:t>Jericho Brown</w:t>
                                            </w:r>
                                          </w:hyperlink>
                                          <w:r>
                                            <w:rPr>
                                              <w:rFonts w:eastAsiaTheme="minorHAnsi"/>
                                              <w:sz w:val="18"/>
                                              <w:szCs w:val="18"/>
                                            </w:rPr>
                                            <w:t xml:space="preserve"> </w:t>
                                          </w:r>
                                        </w:p>
                                      </w:tc>
                                      <w:tc>
                                        <w:tcPr>
                                          <w:tcW w:w="1965" w:type="dxa"/>
                                          <w:tcMar>
                                            <w:top w:w="15" w:type="dxa"/>
                                            <w:left w:w="15" w:type="dxa"/>
                                            <w:bottom w:w="15" w:type="dxa"/>
                                            <w:right w:w="15" w:type="dxa"/>
                                          </w:tcMar>
                                          <w:vAlign w:val="center"/>
                                          <w:hideMark/>
                                        </w:tcPr>
                                        <w:p w:rsidR="00A90C1C" w:rsidRDefault="00A90C1C">
                                          <w:pPr>
                                            <w:spacing w:before="100" w:beforeAutospacing="1"/>
                                            <w:rPr>
                                              <w:rFonts w:eastAsiaTheme="minorHAnsi"/>
                                              <w:sz w:val="18"/>
                                              <w:szCs w:val="18"/>
                                            </w:rPr>
                                          </w:pPr>
                                          <w:r>
                                            <w:rPr>
                                              <w:rFonts w:ascii="Arial" w:eastAsiaTheme="minorHAnsi" w:hAnsi="Arial" w:cs="Arial"/>
                                              <w:color w:val="363636"/>
                                              <w:sz w:val="20"/>
                                              <w:szCs w:val="20"/>
                                            </w:rPr>
                                            <w:t>March 28</w:t>
                                          </w:r>
                                          <w:r>
                                            <w:rPr>
                                              <w:rFonts w:eastAsiaTheme="minorHAnsi"/>
                                              <w:sz w:val="18"/>
                                              <w:szCs w:val="18"/>
                                            </w:rPr>
                                            <w:t xml:space="preserve"> </w:t>
                                          </w:r>
                                        </w:p>
                                      </w:tc>
                                    </w:tr>
                                    <w:tr w:rsidR="00A90C1C">
                                      <w:trPr>
                                        <w:tblCellSpacing w:w="15" w:type="dxa"/>
                                      </w:trPr>
                                      <w:tc>
                                        <w:tcPr>
                                          <w:tcW w:w="5955" w:type="dxa"/>
                                          <w:tcMar>
                                            <w:top w:w="15" w:type="dxa"/>
                                            <w:left w:w="15" w:type="dxa"/>
                                            <w:bottom w:w="15" w:type="dxa"/>
                                            <w:right w:w="15" w:type="dxa"/>
                                          </w:tcMar>
                                          <w:vAlign w:val="center"/>
                                          <w:hideMark/>
                                        </w:tcPr>
                                        <w:p w:rsidR="00A90C1C" w:rsidRDefault="00A90C1C">
                                          <w:pPr>
                                            <w:spacing w:before="100" w:beforeAutospacing="1"/>
                                            <w:rPr>
                                              <w:rFonts w:eastAsiaTheme="minorHAnsi"/>
                                              <w:sz w:val="18"/>
                                              <w:szCs w:val="18"/>
                                            </w:rPr>
                                          </w:pPr>
                                          <w:hyperlink r:id="rId32" w:history="1">
                                            <w:r>
                                              <w:rPr>
                                                <w:rStyle w:val="Hyperlink"/>
                                                <w:rFonts w:ascii="Arial" w:eastAsiaTheme="minorHAnsi" w:hAnsi="Arial" w:cs="Arial"/>
                                                <w:color w:val="1D6FEB"/>
                                                <w:sz w:val="20"/>
                                                <w:szCs w:val="20"/>
                                              </w:rPr>
                                              <w:t>Piano Recital</w:t>
                                            </w:r>
                                          </w:hyperlink>
                                          <w:r>
                                            <w:rPr>
                                              <w:rFonts w:eastAsiaTheme="minorHAnsi"/>
                                              <w:sz w:val="18"/>
                                              <w:szCs w:val="18"/>
                                            </w:rPr>
                                            <w:t xml:space="preserve"> </w:t>
                                          </w:r>
                                        </w:p>
                                      </w:tc>
                                      <w:tc>
                                        <w:tcPr>
                                          <w:tcW w:w="1965" w:type="dxa"/>
                                          <w:tcMar>
                                            <w:top w:w="15" w:type="dxa"/>
                                            <w:left w:w="15" w:type="dxa"/>
                                            <w:bottom w:w="15" w:type="dxa"/>
                                            <w:right w:w="15" w:type="dxa"/>
                                          </w:tcMar>
                                          <w:vAlign w:val="center"/>
                                          <w:hideMark/>
                                        </w:tcPr>
                                        <w:p w:rsidR="00A90C1C" w:rsidRDefault="00A90C1C">
                                          <w:pPr>
                                            <w:spacing w:before="100" w:beforeAutospacing="1"/>
                                            <w:rPr>
                                              <w:rFonts w:eastAsiaTheme="minorHAnsi"/>
                                              <w:sz w:val="18"/>
                                              <w:szCs w:val="18"/>
                                            </w:rPr>
                                          </w:pPr>
                                          <w:r>
                                            <w:rPr>
                                              <w:rFonts w:ascii="Arial" w:eastAsiaTheme="minorHAnsi" w:hAnsi="Arial" w:cs="Arial"/>
                                              <w:color w:val="363636"/>
                                              <w:sz w:val="20"/>
                                              <w:szCs w:val="20"/>
                                            </w:rPr>
                                            <w:t>March 28</w:t>
                                          </w:r>
                                          <w:r>
                                            <w:rPr>
                                              <w:rFonts w:eastAsiaTheme="minorHAnsi"/>
                                              <w:sz w:val="18"/>
                                              <w:szCs w:val="18"/>
                                            </w:rPr>
                                            <w:t xml:space="preserve"> </w:t>
                                          </w:r>
                                        </w:p>
                                      </w:tc>
                                    </w:tr>
                                    <w:tr w:rsidR="00A90C1C">
                                      <w:trPr>
                                        <w:tblCellSpacing w:w="15" w:type="dxa"/>
                                      </w:trPr>
                                      <w:tc>
                                        <w:tcPr>
                                          <w:tcW w:w="5955" w:type="dxa"/>
                                          <w:tcMar>
                                            <w:top w:w="15" w:type="dxa"/>
                                            <w:left w:w="15" w:type="dxa"/>
                                            <w:bottom w:w="15" w:type="dxa"/>
                                            <w:right w:w="15" w:type="dxa"/>
                                          </w:tcMar>
                                          <w:vAlign w:val="center"/>
                                          <w:hideMark/>
                                        </w:tcPr>
                                        <w:p w:rsidR="00A90C1C" w:rsidRDefault="00A90C1C">
                                          <w:pPr>
                                            <w:spacing w:before="100" w:beforeAutospacing="1"/>
                                            <w:rPr>
                                              <w:rFonts w:eastAsiaTheme="minorHAnsi"/>
                                              <w:sz w:val="18"/>
                                              <w:szCs w:val="18"/>
                                            </w:rPr>
                                          </w:pPr>
                                          <w:hyperlink r:id="rId33" w:history="1">
                                            <w:r>
                                              <w:rPr>
                                                <w:rStyle w:val="Hyperlink"/>
                                                <w:rFonts w:ascii="Arial" w:eastAsiaTheme="minorHAnsi" w:hAnsi="Arial" w:cs="Arial"/>
                                                <w:color w:val="1D6FEB"/>
                                                <w:sz w:val="20"/>
                                                <w:szCs w:val="20"/>
                                              </w:rPr>
                                              <w:t xml:space="preserve">Lessons from Flint: A Conversation with Curt </w:t>
                                            </w:r>
                                            <w:proofErr w:type="spellStart"/>
                                            <w:r>
                                              <w:rPr>
                                                <w:rStyle w:val="Hyperlink"/>
                                                <w:rFonts w:ascii="Arial" w:eastAsiaTheme="minorHAnsi" w:hAnsi="Arial" w:cs="Arial"/>
                                                <w:color w:val="1D6FEB"/>
                                                <w:sz w:val="20"/>
                                                <w:szCs w:val="20"/>
                                              </w:rPr>
                                              <w:t>Guyette</w:t>
                                            </w:r>
                                            <w:proofErr w:type="spellEnd"/>
                                          </w:hyperlink>
                                          <w:r>
                                            <w:rPr>
                                              <w:rFonts w:eastAsiaTheme="minorHAnsi"/>
                                              <w:sz w:val="18"/>
                                              <w:szCs w:val="18"/>
                                            </w:rPr>
                                            <w:t xml:space="preserve"> </w:t>
                                          </w:r>
                                        </w:p>
                                      </w:tc>
                                      <w:tc>
                                        <w:tcPr>
                                          <w:tcW w:w="1965" w:type="dxa"/>
                                          <w:tcMar>
                                            <w:top w:w="15" w:type="dxa"/>
                                            <w:left w:w="15" w:type="dxa"/>
                                            <w:bottom w:w="15" w:type="dxa"/>
                                            <w:right w:w="15" w:type="dxa"/>
                                          </w:tcMar>
                                          <w:vAlign w:val="center"/>
                                          <w:hideMark/>
                                        </w:tcPr>
                                        <w:p w:rsidR="00A90C1C" w:rsidRDefault="00A90C1C">
                                          <w:pPr>
                                            <w:spacing w:before="100" w:beforeAutospacing="1"/>
                                            <w:rPr>
                                              <w:rFonts w:eastAsiaTheme="minorHAnsi"/>
                                              <w:sz w:val="18"/>
                                              <w:szCs w:val="18"/>
                                            </w:rPr>
                                          </w:pPr>
                                          <w:r>
                                            <w:rPr>
                                              <w:rFonts w:ascii="Arial" w:eastAsiaTheme="minorHAnsi" w:hAnsi="Arial" w:cs="Arial"/>
                                              <w:color w:val="363636"/>
                                              <w:sz w:val="20"/>
                                              <w:szCs w:val="20"/>
                                            </w:rPr>
                                            <w:t>March 29</w:t>
                                          </w:r>
                                          <w:r>
                                            <w:rPr>
                                              <w:rFonts w:eastAsiaTheme="minorHAnsi"/>
                                              <w:sz w:val="18"/>
                                              <w:szCs w:val="18"/>
                                            </w:rPr>
                                            <w:t xml:space="preserve"> </w:t>
                                          </w:r>
                                        </w:p>
                                      </w:tc>
                                    </w:tr>
                                    <w:tr w:rsidR="00A90C1C">
                                      <w:trPr>
                                        <w:tblCellSpacing w:w="15" w:type="dxa"/>
                                      </w:trPr>
                                      <w:tc>
                                        <w:tcPr>
                                          <w:tcW w:w="5955" w:type="dxa"/>
                                          <w:tcMar>
                                            <w:top w:w="15" w:type="dxa"/>
                                            <w:left w:w="15" w:type="dxa"/>
                                            <w:bottom w:w="15" w:type="dxa"/>
                                            <w:right w:w="15" w:type="dxa"/>
                                          </w:tcMar>
                                          <w:vAlign w:val="center"/>
                                          <w:hideMark/>
                                        </w:tcPr>
                                        <w:p w:rsidR="00A90C1C" w:rsidRDefault="00A90C1C">
                                          <w:pPr>
                                            <w:spacing w:before="100" w:beforeAutospacing="1"/>
                                            <w:rPr>
                                              <w:rFonts w:eastAsiaTheme="minorHAnsi"/>
                                              <w:sz w:val="18"/>
                                              <w:szCs w:val="18"/>
                                            </w:rPr>
                                          </w:pPr>
                                          <w:hyperlink r:id="rId34" w:history="1">
                                            <w:r>
                                              <w:rPr>
                                                <w:rStyle w:val="Hyperlink"/>
                                                <w:rFonts w:ascii="Arial" w:eastAsiaTheme="minorHAnsi" w:hAnsi="Arial" w:cs="Arial"/>
                                                <w:color w:val="1D6FEB"/>
                                                <w:sz w:val="20"/>
                                                <w:szCs w:val="20"/>
                                              </w:rPr>
                                              <w:t xml:space="preserve">Arts at Noon Series: Gene </w:t>
                                            </w:r>
                                            <w:proofErr w:type="spellStart"/>
                                            <w:r>
                                              <w:rPr>
                                                <w:rStyle w:val="Hyperlink"/>
                                                <w:rFonts w:ascii="Arial" w:eastAsiaTheme="minorHAnsi" w:hAnsi="Arial" w:cs="Arial"/>
                                                <w:color w:val="1D6FEB"/>
                                                <w:sz w:val="20"/>
                                                <w:szCs w:val="20"/>
                                              </w:rPr>
                                              <w:t>Knific</w:t>
                                            </w:r>
                                            <w:proofErr w:type="spellEnd"/>
                                            <w:r>
                                              <w:rPr>
                                                <w:rStyle w:val="Hyperlink"/>
                                                <w:rFonts w:ascii="Arial" w:eastAsiaTheme="minorHAnsi" w:hAnsi="Arial" w:cs="Arial"/>
                                                <w:color w:val="1D6FEB"/>
                                                <w:sz w:val="20"/>
                                                <w:szCs w:val="20"/>
                                              </w:rPr>
                                              <w:t xml:space="preserve"> Trio</w:t>
                                            </w:r>
                                          </w:hyperlink>
                                          <w:r>
                                            <w:rPr>
                                              <w:rFonts w:eastAsiaTheme="minorHAnsi"/>
                                              <w:sz w:val="18"/>
                                              <w:szCs w:val="18"/>
                                            </w:rPr>
                                            <w:t xml:space="preserve"> </w:t>
                                          </w:r>
                                        </w:p>
                                      </w:tc>
                                      <w:tc>
                                        <w:tcPr>
                                          <w:tcW w:w="1965" w:type="dxa"/>
                                          <w:tcMar>
                                            <w:top w:w="15" w:type="dxa"/>
                                            <w:left w:w="15" w:type="dxa"/>
                                            <w:bottom w:w="15" w:type="dxa"/>
                                            <w:right w:w="15" w:type="dxa"/>
                                          </w:tcMar>
                                          <w:vAlign w:val="center"/>
                                          <w:hideMark/>
                                        </w:tcPr>
                                        <w:p w:rsidR="00A90C1C" w:rsidRDefault="00A90C1C">
                                          <w:pPr>
                                            <w:spacing w:before="100" w:beforeAutospacing="1"/>
                                            <w:rPr>
                                              <w:rFonts w:eastAsiaTheme="minorHAnsi"/>
                                              <w:sz w:val="18"/>
                                              <w:szCs w:val="18"/>
                                            </w:rPr>
                                          </w:pPr>
                                          <w:r>
                                            <w:rPr>
                                              <w:rFonts w:ascii="Arial" w:eastAsiaTheme="minorHAnsi" w:hAnsi="Arial" w:cs="Arial"/>
                                              <w:color w:val="363636"/>
                                              <w:sz w:val="20"/>
                                              <w:szCs w:val="20"/>
                                            </w:rPr>
                                            <w:t>March 30</w:t>
                                          </w:r>
                                          <w:r>
                                            <w:rPr>
                                              <w:rFonts w:eastAsiaTheme="minorHAnsi"/>
                                              <w:sz w:val="18"/>
                                              <w:szCs w:val="18"/>
                                            </w:rPr>
                                            <w:t xml:space="preserve"> </w:t>
                                          </w:r>
                                        </w:p>
                                      </w:tc>
                                    </w:tr>
                                  </w:tbl>
                                  <w:p w:rsidR="00A90C1C" w:rsidRDefault="00A90C1C">
                                    <w:pPr>
                                      <w:rPr>
                                        <w:rFonts w:ascii="Arial" w:hAnsi="Arial" w:cs="Arial"/>
                                        <w:color w:val="444444"/>
                                        <w:sz w:val="20"/>
                                        <w:szCs w:val="20"/>
                                      </w:rPr>
                                    </w:pPr>
                                    <w:r>
                                      <w:rPr>
                                        <w:rFonts w:ascii="Arial" w:hAnsi="Arial" w:cs="Arial"/>
                                        <w:color w:val="444444"/>
                                        <w:sz w:val="20"/>
                                        <w:szCs w:val="20"/>
                                      </w:rPr>
                                      <w:t xml:space="preserve">  </w:t>
                                    </w:r>
                                  </w:p>
                                  <w:p w:rsidR="00A90C1C" w:rsidRDefault="00A90C1C">
                                    <w:pPr>
                                      <w:rPr>
                                        <w:rFonts w:ascii="Arial" w:hAnsi="Arial" w:cs="Arial"/>
                                        <w:color w:val="444444"/>
                                        <w:sz w:val="20"/>
                                        <w:szCs w:val="20"/>
                                      </w:rPr>
                                    </w:pPr>
                                    <w:r>
                                      <w:rPr>
                                        <w:rFonts w:ascii="Arial" w:hAnsi="Arial" w:cs="Arial"/>
                                        <w:color w:val="444444"/>
                                        <w:sz w:val="20"/>
                                        <w:szCs w:val="20"/>
                                      </w:rPr>
                                      <w:t xml:space="preserve">I really appreciate the commitment to our students shown by all of you who signed up for the Out of the Box book selection and contributed to the lively--and still ongoing--discussion on Blackboard.  There are still a few spaces in the March 22 and 23 face-to-face OOTB session which you can register for at </w:t>
                                    </w:r>
                                    <w:hyperlink r:id="rId35" w:history="1">
                                      <w:r>
                                        <w:rPr>
                                          <w:rStyle w:val="Hyperlink"/>
                                          <w:rFonts w:ascii="Arial" w:eastAsiaTheme="minorHAnsi" w:hAnsi="Arial" w:cs="Arial"/>
                                          <w:color w:val="1D6FEB"/>
                                          <w:sz w:val="20"/>
                                          <w:szCs w:val="20"/>
                                        </w:rPr>
                                        <w:t>http://www.gvsu.edu/clas/out-of-the-box-events-106.htm</w:t>
                                      </w:r>
                                    </w:hyperlink>
                                    <w:r>
                                      <w:rPr>
                                        <w:rFonts w:ascii="Arial" w:hAnsi="Arial" w:cs="Arial"/>
                                        <w:color w:val="444444"/>
                                        <w:sz w:val="20"/>
                                        <w:szCs w:val="20"/>
                                      </w:rPr>
                                      <w:t xml:space="preserve"> .  Faculty Council works very hard to bring you this opportunity for a whole-of-college forum to address the changing landscape facing our professoriate. </w:t>
                                    </w:r>
                                  </w:p>
                                  <w:p w:rsidR="00A90C1C" w:rsidRDefault="00A90C1C">
                                    <w:pPr>
                                      <w:rPr>
                                        <w:rFonts w:ascii="Arial" w:hAnsi="Arial" w:cs="Arial"/>
                                        <w:color w:val="444444"/>
                                        <w:sz w:val="20"/>
                                        <w:szCs w:val="20"/>
                                      </w:rPr>
                                    </w:pPr>
                                    <w:r>
                                      <w:rPr>
                                        <w:rFonts w:ascii="Arial" w:hAnsi="Arial" w:cs="Arial"/>
                                        <w:color w:val="444444"/>
                                        <w:sz w:val="20"/>
                                        <w:szCs w:val="20"/>
                                      </w:rPr>
                                      <w:t xml:space="preserve">You may have heard that long-time affiliates now have a path for seeking promotion to Senior Affiliate.  CLAS has instituted a newsletter tailored to our </w:t>
                                    </w:r>
                                    <w:proofErr w:type="spellStart"/>
                                    <w:r>
                                      <w:rPr>
                                        <w:rFonts w:ascii="Arial" w:hAnsi="Arial" w:cs="Arial"/>
                                        <w:color w:val="444444"/>
                                        <w:sz w:val="20"/>
                                        <w:szCs w:val="20"/>
                                      </w:rPr>
                                      <w:t>nonTT</w:t>
                                    </w:r>
                                    <w:proofErr w:type="spellEnd"/>
                                    <w:r>
                                      <w:rPr>
                                        <w:rFonts w:ascii="Arial" w:hAnsi="Arial" w:cs="Arial"/>
                                        <w:color w:val="444444"/>
                                        <w:sz w:val="20"/>
                                        <w:szCs w:val="20"/>
                                      </w:rPr>
                                      <w:t xml:space="preserve"> faculty and has an Affiliate Advisory Committee.  I hope all of these steps will help to identify and address some of the challenges faced by these faculty groups, and demonstrate how much we value these colleagues. </w:t>
                                    </w:r>
                                  </w:p>
                                  <w:p w:rsidR="00A90C1C" w:rsidRDefault="00A90C1C">
                                    <w:pPr>
                                      <w:rPr>
                                        <w:rFonts w:ascii="Arial" w:hAnsi="Arial" w:cs="Arial"/>
                                        <w:color w:val="444444"/>
                                        <w:sz w:val="20"/>
                                        <w:szCs w:val="20"/>
                                      </w:rPr>
                                    </w:pPr>
                                    <w:r>
                                      <w:rPr>
                                        <w:rFonts w:ascii="Arial" w:hAnsi="Arial" w:cs="Arial"/>
                                        <w:color w:val="444444"/>
                                        <w:sz w:val="20"/>
                                        <w:szCs w:val="20"/>
                                      </w:rPr>
                                      <w:lastRenderedPageBreak/>
                                      <w:t xml:space="preserve">I’ll be holding my Open Office Hours on Tuesday, March 1 from 2:00pm - 4:00pm in 201 LMH by appointment.  You can see me other times, of course, but I like to take the show on the road a couple times a year. </w:t>
                                    </w:r>
                                  </w:p>
                                  <w:p w:rsidR="00A90C1C" w:rsidRDefault="00A90C1C">
                                    <w:pPr>
                                      <w:rPr>
                                        <w:rFonts w:ascii="Arial" w:hAnsi="Arial" w:cs="Arial"/>
                                        <w:color w:val="444444"/>
                                        <w:sz w:val="20"/>
                                        <w:szCs w:val="20"/>
                                      </w:rPr>
                                    </w:pPr>
                                    <w:r>
                                      <w:rPr>
                                        <w:rFonts w:ascii="Arial" w:hAnsi="Arial" w:cs="Arial"/>
                                        <w:color w:val="444444"/>
                                        <w:sz w:val="20"/>
                                        <w:szCs w:val="20"/>
                                      </w:rPr>
                                      <w:t xml:space="preserve">Please make sure you've made a calendar note that our </w:t>
                                    </w:r>
                                    <w:hyperlink r:id="rId36" w:history="1">
                                      <w:r>
                                        <w:rPr>
                                          <w:rStyle w:val="Hyperlink"/>
                                          <w:rFonts w:ascii="Arial" w:eastAsiaTheme="minorHAnsi" w:hAnsi="Arial" w:cs="Arial"/>
                                          <w:color w:val="1D6FEB"/>
                                          <w:sz w:val="20"/>
                                          <w:szCs w:val="20"/>
                                        </w:rPr>
                                        <w:t>Sabbatical Showcase</w:t>
                                      </w:r>
                                    </w:hyperlink>
                                    <w:r>
                                      <w:rPr>
                                        <w:rFonts w:ascii="Arial" w:hAnsi="Arial" w:cs="Arial"/>
                                        <w:color w:val="444444"/>
                                        <w:sz w:val="20"/>
                                        <w:szCs w:val="20"/>
                                      </w:rPr>
                                      <w:t xml:space="preserve"> and Spring College meeting take place on April 6.  This is always an uplifting event and a great time to spark ideas as you learn about the work of your colleagues—and did I mention good food?  I look forward to seeing you there. </w:t>
                                    </w:r>
                                  </w:p>
                                  <w:p w:rsidR="00A90C1C" w:rsidRDefault="00A90C1C">
                                    <w:pPr>
                                      <w:rPr>
                                        <w:rFonts w:ascii="Arial" w:hAnsi="Arial" w:cs="Arial"/>
                                        <w:color w:val="444444"/>
                                        <w:sz w:val="20"/>
                                        <w:szCs w:val="20"/>
                                      </w:rPr>
                                    </w:pPr>
                                    <w:r>
                                      <w:rPr>
                                        <w:rFonts w:ascii="Arial" w:hAnsi="Arial" w:cs="Arial"/>
                                        <w:color w:val="444444"/>
                                        <w:sz w:val="20"/>
                                        <w:szCs w:val="20"/>
                                      </w:rPr>
                                      <w:t xml:space="preserve">Until then, may all your events go well and may you manage to get some sunshine as we March on.   </w:t>
                                    </w:r>
                                  </w:p>
                                </w:tc>
                              </w:tr>
                            </w:tbl>
                            <w:p w:rsidR="00A90C1C" w:rsidRDefault="00A90C1C">
                              <w:pPr>
                                <w:rPr>
                                  <w:sz w:val="20"/>
                                  <w:szCs w:val="20"/>
                                </w:rPr>
                              </w:pPr>
                            </w:p>
                          </w:tc>
                        </w:tr>
                      </w:tbl>
                      <w:p w:rsidR="00A90C1C" w:rsidRDefault="00A90C1C">
                        <w:pPr>
                          <w:rPr>
                            <w:rFonts w:ascii="Helvetica" w:hAnsi="Helvetica" w:cs="Helvetica"/>
                            <w:vanish/>
                            <w:sz w:val="18"/>
                            <w:szCs w:val="18"/>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90C1C">
                          <w:trPr>
                            <w:tblCellSpacing w:w="0" w:type="dxa"/>
                            <w:hidden/>
                          </w:trPr>
                          <w:tc>
                            <w:tcPr>
                              <w:tcW w:w="0" w:type="auto"/>
                              <w:tcMar>
                                <w:top w:w="0" w:type="dxa"/>
                                <w:left w:w="0" w:type="dxa"/>
                                <w:bottom w:w="150" w:type="dxa"/>
                                <w:right w:w="0" w:type="dxa"/>
                              </w:tcMar>
                              <w:vAlign w:val="center"/>
                              <w:hideMark/>
                            </w:tcPr>
                            <w:p w:rsidR="00A90C1C" w:rsidRDefault="00A90C1C">
                              <w:pPr>
                                <w:rPr>
                                  <w:rFonts w:ascii="Helvetica" w:hAnsi="Helvetica" w:cs="Helvetica"/>
                                  <w:vanish/>
                                  <w:sz w:val="18"/>
                                  <w:szCs w:val="18"/>
                                </w:rPr>
                              </w:pPr>
                            </w:p>
                          </w:tc>
                        </w:tr>
                        <w:tr w:rsidR="00A90C1C">
                          <w:trPr>
                            <w:tblCellSpacing w:w="0" w:type="dxa"/>
                          </w:trPr>
                          <w:tc>
                            <w:tcPr>
                              <w:tcW w:w="0" w:type="auto"/>
                              <w:tcMar>
                                <w:top w:w="0" w:type="dxa"/>
                                <w:left w:w="75" w:type="dxa"/>
                                <w:bottom w:w="150"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210"/>
                              </w:tblGrid>
                              <w:tr w:rsidR="00A90C1C">
                                <w:trPr>
                                  <w:tblCellSpacing w:w="0" w:type="dxa"/>
                                </w:trPr>
                                <w:tc>
                                  <w:tcPr>
                                    <w:tcW w:w="0" w:type="auto"/>
                                    <w:vAlign w:val="center"/>
                                    <w:hideMark/>
                                  </w:tcPr>
                                  <w:p w:rsidR="00A90C1C" w:rsidRDefault="00A90C1C">
                                    <w:pPr>
                                      <w:rPr>
                                        <w:rFonts w:ascii="Helvetica" w:hAnsi="Helvetica" w:cs="Helvetica"/>
                                        <w:sz w:val="18"/>
                                        <w:szCs w:val="18"/>
                                      </w:rPr>
                                    </w:pPr>
                                    <w:r>
                                      <w:rPr>
                                        <w:rFonts w:ascii="Helvetica" w:hAnsi="Helvetica" w:cs="Helvetica"/>
                                        <w:noProof/>
                                        <w:sz w:val="18"/>
                                        <w:szCs w:val="18"/>
                                      </w:rPr>
                                      <w:drawing>
                                        <wp:inline distT="0" distB="0" distL="0" distR="0">
                                          <wp:extent cx="9525" cy="9525"/>
                                          <wp:effectExtent l="0" t="0" r="0" b="0"/>
                                          <wp:docPr id="7" name="Picture 7" descr="http://cdn.e2ma.net/userdata/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e2ma.net/userdata/images/spacer.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A90C1C" w:rsidRDefault="00A90C1C">
                              <w:pPr>
                                <w:rPr>
                                  <w:sz w:val="20"/>
                                  <w:szCs w:val="20"/>
                                </w:rPr>
                              </w:pPr>
                            </w:p>
                          </w:tc>
                        </w:tr>
                      </w:tbl>
                      <w:p w:rsidR="00A90C1C" w:rsidRDefault="00A90C1C">
                        <w:pPr>
                          <w:rPr>
                            <w:rFonts w:ascii="Helvetica" w:hAnsi="Helvetica" w:cs="Helvetica"/>
                            <w:vanish/>
                            <w:sz w:val="18"/>
                            <w:szCs w:val="18"/>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90C1C">
                          <w:trPr>
                            <w:tblCellSpacing w:w="0" w:type="dxa"/>
                            <w:hidden/>
                          </w:trPr>
                          <w:tc>
                            <w:tcPr>
                              <w:tcW w:w="0" w:type="auto"/>
                              <w:tcMar>
                                <w:top w:w="0" w:type="dxa"/>
                                <w:left w:w="0" w:type="dxa"/>
                                <w:bottom w:w="75" w:type="dxa"/>
                                <w:right w:w="0" w:type="dxa"/>
                              </w:tcMar>
                              <w:vAlign w:val="center"/>
                              <w:hideMark/>
                            </w:tcPr>
                            <w:p w:rsidR="00A90C1C" w:rsidRDefault="00A90C1C">
                              <w:pPr>
                                <w:rPr>
                                  <w:rFonts w:ascii="Helvetica" w:hAnsi="Helvetica" w:cs="Helvetica"/>
                                  <w:vanish/>
                                  <w:sz w:val="18"/>
                                  <w:szCs w:val="18"/>
                                </w:rPr>
                              </w:pPr>
                            </w:p>
                          </w:tc>
                        </w:tr>
                        <w:tr w:rsidR="00A90C1C">
                          <w:trPr>
                            <w:tblCellSpacing w:w="0" w:type="dxa"/>
                          </w:trPr>
                          <w:tc>
                            <w:tcPr>
                              <w:tcW w:w="0" w:type="auto"/>
                              <w:tcMar>
                                <w:top w:w="0"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210"/>
                              </w:tblGrid>
                              <w:tr w:rsidR="00A90C1C">
                                <w:trPr>
                                  <w:tblCellSpacing w:w="0" w:type="dxa"/>
                                </w:trPr>
                                <w:tc>
                                  <w:tcPr>
                                    <w:tcW w:w="0" w:type="auto"/>
                                    <w:hideMark/>
                                  </w:tcPr>
                                  <w:p w:rsidR="00A90C1C" w:rsidRDefault="00A90C1C">
                                    <w:pPr>
                                      <w:pStyle w:val="Heading1"/>
                                      <w:spacing w:before="0" w:beforeAutospacing="0" w:after="0" w:afterAutospacing="0"/>
                                      <w:textAlignment w:val="baseline"/>
                                      <w:rPr>
                                        <w:rFonts w:ascii="Arial" w:eastAsia="Times New Roman" w:hAnsi="Arial" w:cs="Arial"/>
                                        <w:b w:val="0"/>
                                        <w:bCs w:val="0"/>
                                        <w:color w:val="005D95"/>
                                        <w:sz w:val="39"/>
                                        <w:szCs w:val="39"/>
                                      </w:rPr>
                                    </w:pPr>
                                    <w:r>
                                      <w:rPr>
                                        <w:rFonts w:ascii="Arial" w:eastAsia="Times New Roman" w:hAnsi="Arial" w:cs="Arial"/>
                                        <w:b w:val="0"/>
                                        <w:bCs w:val="0"/>
                                        <w:color w:val="005D95"/>
                                        <w:sz w:val="39"/>
                                        <w:szCs w:val="39"/>
                                      </w:rPr>
                                      <w:t>Addressing the Aftershocks of Trauma with Interdisciplinary Understanding</w:t>
                                    </w:r>
                                  </w:p>
                                  <w:p w:rsidR="00A90C1C" w:rsidRDefault="00A90C1C">
                                    <w:pPr>
                                      <w:rPr>
                                        <w:rFonts w:ascii="Arial" w:hAnsi="Arial" w:cs="Arial"/>
                                        <w:color w:val="444444"/>
                                        <w:sz w:val="20"/>
                                        <w:szCs w:val="20"/>
                                      </w:rPr>
                                    </w:pPr>
                                    <w:r>
                                      <w:rPr>
                                        <w:rFonts w:ascii="Arial" w:hAnsi="Arial" w:cs="Arial"/>
                                        <w:color w:val="444444"/>
                                        <w:sz w:val="20"/>
                                        <w:szCs w:val="20"/>
                                      </w:rPr>
                                      <w:t xml:space="preserve">There was a time when we thought some history could be definitive and those who were not fond of dates and conquests called it dry or dusty.  All such notions are dispelled in the office of Professor Jason Crouthamel (History Department).  To hear about his work is to be convinced that history is a way of knowing that changes not only our understanding of the past, but our sense of who we are now.  </w:t>
                                    </w:r>
                                  </w:p>
                                  <w:p w:rsidR="00A90C1C" w:rsidRDefault="00A90C1C">
                                    <w:pPr>
                                      <w:rPr>
                                        <w:rFonts w:ascii="Arial" w:hAnsi="Arial" w:cs="Arial"/>
                                        <w:color w:val="444444"/>
                                        <w:sz w:val="20"/>
                                        <w:szCs w:val="20"/>
                                      </w:rPr>
                                    </w:pPr>
                                    <w:r>
                                      <w:rPr>
                                        <w:rFonts w:ascii="Arial" w:hAnsi="Arial" w:cs="Arial"/>
                                        <w:color w:val="444444"/>
                                        <w:sz w:val="20"/>
                                        <w:szCs w:val="20"/>
                                      </w:rPr>
                                      <w:t xml:space="preserve">Professor </w:t>
                                    </w:r>
                                    <w:proofErr w:type="spellStart"/>
                                    <w:r>
                                      <w:rPr>
                                        <w:rFonts w:ascii="Arial" w:hAnsi="Arial" w:cs="Arial"/>
                                        <w:color w:val="444444"/>
                                        <w:sz w:val="20"/>
                                        <w:szCs w:val="20"/>
                                      </w:rPr>
                                      <w:t>Crouthamel’s</w:t>
                                    </w:r>
                                    <w:proofErr w:type="spellEnd"/>
                                    <w:r>
                                      <w:rPr>
                                        <w:rFonts w:ascii="Arial" w:hAnsi="Arial" w:cs="Arial"/>
                                        <w:color w:val="444444"/>
                                        <w:sz w:val="20"/>
                                        <w:szCs w:val="20"/>
                                      </w:rPr>
                                      <w:t xml:space="preserve"> current research investigates the wide and complex effects of trauma suffered in the Great War and its many legacies for not only combatants and their families, but also for whole cultures.  </w:t>
                                    </w:r>
                                  </w:p>
                                  <w:p w:rsidR="00A90C1C" w:rsidRDefault="00A90C1C">
                                    <w:pPr>
                                      <w:rPr>
                                        <w:rFonts w:ascii="Arial" w:hAnsi="Arial" w:cs="Arial"/>
                                        <w:color w:val="444444"/>
                                        <w:sz w:val="20"/>
                                        <w:szCs w:val="20"/>
                                      </w:rPr>
                                    </w:pPr>
                                    <w:r>
                                      <w:rPr>
                                        <w:rFonts w:ascii="Arial" w:hAnsi="Arial" w:cs="Arial"/>
                                        <w:color w:val="444444"/>
                                        <w:sz w:val="20"/>
                                        <w:szCs w:val="20"/>
                                      </w:rPr>
                                      <w:t>His approach is highly interdisciplinary.  For instance, he helped to bring about a 2013 conference in Copenhagen called “After-Shock:  Post-Traumatic Cultures Since the Great War” which brought together experts in many fields from Denmark, Nordic countries, all over Europe, the Americas and even two colleagues from Japan who discussed the traumatic effects of the tsunami.</w:t>
                                    </w:r>
                                  </w:p>
                                  <w:p w:rsidR="00A90C1C" w:rsidRDefault="00A90C1C">
                                    <w:pPr>
                                      <w:rPr>
                                        <w:rFonts w:ascii="Arial" w:hAnsi="Arial" w:cs="Arial"/>
                                        <w:color w:val="444444"/>
                                        <w:sz w:val="20"/>
                                        <w:szCs w:val="20"/>
                                      </w:rPr>
                                    </w:pPr>
                                    <w:r>
                                      <w:rPr>
                                        <w:rFonts w:ascii="Arial" w:hAnsi="Arial" w:cs="Arial"/>
                                        <w:color w:val="444444"/>
                                        <w:sz w:val="20"/>
                                        <w:szCs w:val="20"/>
                                      </w:rPr>
                                      <w:t xml:space="preserve">He is also co-editor of two volumes newly under contract with Palgrave Macmillan: </w:t>
                                    </w:r>
                                    <w:r>
                                      <w:rPr>
                                        <w:rFonts w:ascii="Arial" w:hAnsi="Arial" w:cs="Arial"/>
                                        <w:i/>
                                        <w:iCs/>
                                        <w:color w:val="444444"/>
                                        <w:sz w:val="20"/>
                                        <w:szCs w:val="20"/>
                                      </w:rPr>
                                      <w:t>Psychological Trauma and the Legacies of the First World War</w:t>
                                    </w:r>
                                    <w:r>
                                      <w:rPr>
                                        <w:rFonts w:ascii="Arial" w:hAnsi="Arial" w:cs="Arial"/>
                                        <w:color w:val="444444"/>
                                        <w:sz w:val="20"/>
                                        <w:szCs w:val="20"/>
                                      </w:rPr>
                                      <w:t xml:space="preserve"> and </w:t>
                                    </w:r>
                                    <w:r>
                                      <w:rPr>
                                        <w:rFonts w:ascii="Arial" w:hAnsi="Arial" w:cs="Arial"/>
                                        <w:i/>
                                        <w:iCs/>
                                        <w:color w:val="444444"/>
                                        <w:sz w:val="20"/>
                                        <w:szCs w:val="20"/>
                                      </w:rPr>
                                      <w:t>Traumatic Memories of the Second World War and After. </w:t>
                                    </w:r>
                                  </w:p>
                                  <w:p w:rsidR="00A90C1C" w:rsidRDefault="00A90C1C">
                                    <w:pPr>
                                      <w:rPr>
                                        <w:rFonts w:ascii="Arial" w:hAnsi="Arial" w:cs="Arial"/>
                                        <w:color w:val="444444"/>
                                        <w:sz w:val="20"/>
                                        <w:szCs w:val="20"/>
                                      </w:rPr>
                                    </w:pPr>
                                    <w:r>
                                      <w:rPr>
                                        <w:rFonts w:ascii="Arial" w:hAnsi="Arial" w:cs="Arial"/>
                                        <w:color w:val="444444"/>
                                        <w:sz w:val="20"/>
                                        <w:szCs w:val="20"/>
                                      </w:rPr>
                                      <w:t xml:space="preserve">Jason’s work has propelled him into a vibrant international discussion.  </w:t>
                                    </w:r>
                                    <w:r>
                                      <w:rPr>
                                        <w:rFonts w:ascii="Arial" w:hAnsi="Arial" w:cs="Arial"/>
                                        <w:i/>
                                        <w:iCs/>
                                        <w:color w:val="444444"/>
                                        <w:sz w:val="20"/>
                                        <w:szCs w:val="20"/>
                                      </w:rPr>
                                      <w:t>“</w:t>
                                    </w:r>
                                    <w:r>
                                      <w:rPr>
                                        <w:rFonts w:ascii="Arial" w:hAnsi="Arial" w:cs="Arial"/>
                                        <w:color w:val="444444"/>
                                        <w:sz w:val="20"/>
                                        <w:szCs w:val="20"/>
                                      </w:rPr>
                                      <w:t xml:space="preserve">I gave a talk at the Max Planck Institute in Berlin on January 12, 2016.  I was on a panel with three other colleagues to discuss ‘Trauma Research: New Directions’ for an interdisciplinary audience of historians, psychologists, sociologists, literary theorists, colleagues in various fields of medicine, and anthropologists from Europe, the US, China and South Korea (an audience of 50 people).   The goal of the event was to introduce arguments from our two volumes on theories about how to approach trauma (we argued that the traumatic effects of the world wars have been substantially underestimated, and we offered new approaches for studying the emotional and psychological effects of war on women, children and culture). Further, we outlined our plans for the 2016-2018 conferences in Germany, the UK, </w:t>
                                    </w:r>
                                    <w:proofErr w:type="gramStart"/>
                                    <w:r>
                                      <w:rPr>
                                        <w:rFonts w:ascii="Arial" w:hAnsi="Arial" w:cs="Arial"/>
                                        <w:color w:val="444444"/>
                                        <w:sz w:val="20"/>
                                        <w:szCs w:val="20"/>
                                      </w:rPr>
                                      <w:t>Denmark</w:t>
                                    </w:r>
                                    <w:proofErr w:type="gramEnd"/>
                                    <w:r>
                                      <w:rPr>
                                        <w:rFonts w:ascii="Arial" w:hAnsi="Arial" w:cs="Arial"/>
                                        <w:color w:val="444444"/>
                                        <w:sz w:val="20"/>
                                        <w:szCs w:val="20"/>
                                      </w:rPr>
                                      <w:t xml:space="preserve"> and at GVSU.   We were invited to give the talk by Prof. Ute </w:t>
                                    </w:r>
                                    <w:proofErr w:type="spellStart"/>
                                    <w:r>
                                      <w:rPr>
                                        <w:rFonts w:ascii="Arial" w:hAnsi="Arial" w:cs="Arial"/>
                                        <w:color w:val="444444"/>
                                        <w:sz w:val="20"/>
                                        <w:szCs w:val="20"/>
                                      </w:rPr>
                                      <w:t>Frevert</w:t>
                                    </w:r>
                                    <w:proofErr w:type="spellEnd"/>
                                    <w:r>
                                      <w:rPr>
                                        <w:rFonts w:ascii="Arial" w:hAnsi="Arial" w:cs="Arial"/>
                                        <w:color w:val="444444"/>
                                        <w:sz w:val="20"/>
                                        <w:szCs w:val="20"/>
                                      </w:rPr>
                                      <w:t>, the director of the Human Development Research Center (History of Emotions) at the Max Planck Institute.” </w:t>
                                    </w:r>
                                  </w:p>
                                  <w:p w:rsidR="00A90C1C" w:rsidRDefault="00A90C1C">
                                    <w:pPr>
                                      <w:rPr>
                                        <w:rFonts w:ascii="Arial" w:hAnsi="Arial" w:cs="Arial"/>
                                        <w:color w:val="444444"/>
                                        <w:sz w:val="20"/>
                                        <w:szCs w:val="20"/>
                                      </w:rPr>
                                    </w:pPr>
                                    <w:r>
                                      <w:rPr>
                                        <w:rFonts w:ascii="Arial" w:hAnsi="Arial" w:cs="Arial"/>
                                        <w:color w:val="444444"/>
                                        <w:sz w:val="20"/>
                                        <w:szCs w:val="20"/>
                                      </w:rPr>
                                      <w:t>As part of the observance of the 100</w:t>
                                    </w:r>
                                    <w:r>
                                      <w:rPr>
                                        <w:rFonts w:ascii="Arial" w:hAnsi="Arial" w:cs="Arial"/>
                                        <w:color w:val="444444"/>
                                        <w:sz w:val="20"/>
                                        <w:szCs w:val="20"/>
                                        <w:vertAlign w:val="superscript"/>
                                      </w:rPr>
                                      <w:t>th</w:t>
                                    </w:r>
                                    <w:r>
                                      <w:rPr>
                                        <w:rFonts w:ascii="Arial" w:hAnsi="Arial" w:cs="Arial"/>
                                        <w:color w:val="444444"/>
                                        <w:sz w:val="20"/>
                                        <w:szCs w:val="20"/>
                                      </w:rPr>
                                      <w:t xml:space="preserve"> anniversary of the war, there is interest in a reconsideration of shell shock by both scholars and the general public.   While those soldiers are gone, there have been lasting effects in their families.  The term Post-Traumatic Stress Disorder is now recognized as stigmatizing those living with the long terms psychological effects of war or natural disaster by assigning “disorder” to a phenomena that may more accurately be seen as a normal reactions to trauma. </w:t>
                                    </w:r>
                                  </w:p>
                                  <w:p w:rsidR="00A90C1C" w:rsidRDefault="00A90C1C">
                                    <w:pPr>
                                      <w:rPr>
                                        <w:rFonts w:ascii="Arial" w:hAnsi="Arial" w:cs="Arial"/>
                                        <w:color w:val="444444"/>
                                        <w:sz w:val="20"/>
                                        <w:szCs w:val="20"/>
                                      </w:rPr>
                                    </w:pPr>
                                    <w:r>
                                      <w:rPr>
                                        <w:rFonts w:ascii="Arial" w:hAnsi="Arial" w:cs="Arial"/>
                                        <w:color w:val="444444"/>
                                        <w:sz w:val="20"/>
                                        <w:szCs w:val="20"/>
                                      </w:rPr>
                                      <w:t>This matters a great deal when desertion was seen as cowardice, unmanliness, and even degeneracy, punishable by death, but might more accurately be seen as victimization.  Even when trauma did not lead to desertion, the sufferers returning home brought to their families psychological stress, economic burden, and sometimes violence. </w:t>
                                    </w:r>
                                  </w:p>
                                  <w:p w:rsidR="00A90C1C" w:rsidRDefault="00A90C1C">
                                    <w:pPr>
                                      <w:rPr>
                                        <w:rFonts w:ascii="Arial" w:hAnsi="Arial" w:cs="Arial"/>
                                        <w:color w:val="444444"/>
                                        <w:sz w:val="20"/>
                                        <w:szCs w:val="20"/>
                                      </w:rPr>
                                    </w:pPr>
                                    <w:r>
                                      <w:rPr>
                                        <w:rFonts w:ascii="Arial" w:hAnsi="Arial" w:cs="Arial"/>
                                        <w:color w:val="444444"/>
                                        <w:sz w:val="20"/>
                                        <w:szCs w:val="20"/>
                                      </w:rPr>
                                      <w:t xml:space="preserve">These effects were not felt only on the individual level.  German historians want answer to the fundamental question of why basic democratic rights and freedoms would be willingly surrendered.  Jason believes that WWI is the key to our understanding.  Germany became a </w:t>
                                    </w:r>
                                    <w:r>
                                      <w:rPr>
                                        <w:rFonts w:ascii="Arial" w:hAnsi="Arial" w:cs="Arial"/>
                                        <w:color w:val="444444"/>
                                        <w:sz w:val="20"/>
                                        <w:szCs w:val="20"/>
                                      </w:rPr>
                                      <w:lastRenderedPageBreak/>
                                      <w:t>traumatized society in which the atmosphere of violence, the trauma and psychological stress led to economic and political crisis. </w:t>
                                    </w:r>
                                  </w:p>
                                  <w:p w:rsidR="00A90C1C" w:rsidRDefault="00A90C1C">
                                    <w:pPr>
                                      <w:rPr>
                                        <w:rFonts w:ascii="Arial" w:hAnsi="Arial" w:cs="Arial"/>
                                        <w:color w:val="444444"/>
                                        <w:sz w:val="20"/>
                                        <w:szCs w:val="20"/>
                                      </w:rPr>
                                    </w:pPr>
                                    <w:r>
                                      <w:rPr>
                                        <w:rFonts w:ascii="Arial" w:hAnsi="Arial" w:cs="Arial"/>
                                        <w:color w:val="444444"/>
                                        <w:sz w:val="20"/>
                                        <w:szCs w:val="20"/>
                                      </w:rPr>
                                      <w:t>Noting the chain reactions from the traumatized soldier to women and children at home scholars track how trauma morphs into domestic violence and alcohol abuse. Jason observes, “Wars don’t end when the shooting ends.” </w:t>
                                    </w:r>
                                  </w:p>
                                  <w:p w:rsidR="00A90C1C" w:rsidRDefault="00A90C1C">
                                    <w:pPr>
                                      <w:rPr>
                                        <w:rFonts w:ascii="Arial" w:hAnsi="Arial" w:cs="Arial"/>
                                        <w:color w:val="444444"/>
                                        <w:sz w:val="20"/>
                                        <w:szCs w:val="20"/>
                                      </w:rPr>
                                    </w:pPr>
                                    <w:r>
                                      <w:rPr>
                                        <w:rFonts w:ascii="Arial" w:hAnsi="Arial" w:cs="Arial"/>
                                        <w:color w:val="444444"/>
                                        <w:sz w:val="20"/>
                                        <w:szCs w:val="20"/>
                                      </w:rPr>
                                      <w:t>That a post 911 America with robust arguments about detention of uncharged persons, electronic information gathering, whether we have a duty to refugees, our degree of collective responsibility to veterans, and other topics relevant to democratic rights and freedoms, examining the role of trauma in our own national narratives seems a worthy and relevant undertaking.  </w:t>
                                    </w:r>
                                  </w:p>
                                  <w:p w:rsidR="00A90C1C" w:rsidRDefault="00A90C1C">
                                    <w:pPr>
                                      <w:rPr>
                                        <w:rFonts w:ascii="Arial" w:hAnsi="Arial" w:cs="Arial"/>
                                        <w:color w:val="444444"/>
                                        <w:sz w:val="20"/>
                                        <w:szCs w:val="20"/>
                                      </w:rPr>
                                    </w:pPr>
                                    <w:r>
                                      <w:rPr>
                                        <w:rFonts w:ascii="Arial" w:hAnsi="Arial" w:cs="Arial"/>
                                        <w:color w:val="444444"/>
                                        <w:sz w:val="20"/>
                                        <w:szCs w:val="20"/>
                                      </w:rPr>
                                      <w:t>Jason also sees how his research interests inform his teaching.  He brings archival documents into his teaching and sees that his interest in the history of memory shapes curriculum.  He gets students to consider how it is that we construct our memories of the past.  How do we look at the flashpoints of politics?  In the instance of an exhibit of the Enola Gay, for instance, it becomes controversial how we remember. </w:t>
                                    </w:r>
                                  </w:p>
                                  <w:p w:rsidR="00A90C1C" w:rsidRDefault="00A90C1C">
                                    <w:pPr>
                                      <w:rPr>
                                        <w:rFonts w:ascii="Arial" w:hAnsi="Arial" w:cs="Arial"/>
                                        <w:color w:val="444444"/>
                                        <w:sz w:val="20"/>
                                        <w:szCs w:val="20"/>
                                      </w:rPr>
                                    </w:pPr>
                                    <w:r>
                                      <w:rPr>
                                        <w:rFonts w:ascii="Arial" w:hAnsi="Arial" w:cs="Arial"/>
                                        <w:color w:val="444444"/>
                                        <w:sz w:val="20"/>
                                        <w:szCs w:val="20"/>
                                      </w:rPr>
                                      <w:t>As we consider whether war is brutalizing or ennobling, it is important to consider the long-term wounds affecting so many layers of society in so many different contexts.  In the case of a consideration of WWII, it is key to look at the damage that was already there from the Great War.</w:t>
                                    </w:r>
                                  </w:p>
                                  <w:p w:rsidR="00A90C1C" w:rsidRDefault="00A90C1C">
                                    <w:pPr>
                                      <w:rPr>
                                        <w:rFonts w:ascii="Arial" w:hAnsi="Arial" w:cs="Arial"/>
                                        <w:color w:val="444444"/>
                                        <w:sz w:val="20"/>
                                        <w:szCs w:val="20"/>
                                      </w:rPr>
                                    </w:pPr>
                                    <w:r>
                                      <w:rPr>
                                        <w:rFonts w:ascii="Arial" w:hAnsi="Arial" w:cs="Arial"/>
                                        <w:color w:val="444444"/>
                                        <w:sz w:val="20"/>
                                        <w:szCs w:val="20"/>
                                      </w:rPr>
                                      <w:t>This begs the questions about how cycles can be broken.  Jason tells of Dr. Jonathan Shay who works with traumatized soldiers of various conflicts by reading the</w:t>
                                    </w:r>
                                    <w:r>
                                      <w:rPr>
                                        <w:rFonts w:ascii="Arial" w:hAnsi="Arial" w:cs="Arial"/>
                                        <w:i/>
                                        <w:iCs/>
                                        <w:color w:val="444444"/>
                                        <w:sz w:val="20"/>
                                        <w:szCs w:val="20"/>
                                      </w:rPr>
                                      <w:t xml:space="preserve"> Iliad</w:t>
                                    </w:r>
                                    <w:r>
                                      <w:rPr>
                                        <w:rFonts w:ascii="Arial" w:hAnsi="Arial" w:cs="Arial"/>
                                        <w:color w:val="444444"/>
                                        <w:sz w:val="20"/>
                                        <w:szCs w:val="20"/>
                                      </w:rPr>
                                      <w:t xml:space="preserve"> as a way to facilitate talking about lost friends.</w:t>
                                    </w:r>
                                  </w:p>
                                  <w:p w:rsidR="00A90C1C" w:rsidRDefault="00A90C1C">
                                    <w:pPr>
                                      <w:rPr>
                                        <w:rFonts w:ascii="Arial" w:hAnsi="Arial" w:cs="Arial"/>
                                        <w:color w:val="444444"/>
                                        <w:sz w:val="20"/>
                                        <w:szCs w:val="20"/>
                                      </w:rPr>
                                    </w:pPr>
                                    <w:r>
                                      <w:rPr>
                                        <w:rFonts w:ascii="Arial" w:hAnsi="Arial" w:cs="Arial"/>
                                        <w:color w:val="444444"/>
                                        <w:sz w:val="20"/>
                                        <w:szCs w:val="20"/>
                                      </w:rPr>
                                      <w:t>With the first two books well on their way, Jason looks toward a third volume that would look at race and war.  It would examine how the master narrative looks form the perspective of marginalized groups.  How do those treated as outsiders view history from their different points of view?  This interest in part comes from his experience teaching students about the holocaust and the danger of “othering” people, which polarizes society.  </w:t>
                                    </w:r>
                                  </w:p>
                                  <w:p w:rsidR="00A90C1C" w:rsidRDefault="00A90C1C">
                                    <w:pPr>
                                      <w:rPr>
                                        <w:rFonts w:ascii="Arial" w:hAnsi="Arial" w:cs="Arial"/>
                                        <w:color w:val="444444"/>
                                        <w:sz w:val="20"/>
                                        <w:szCs w:val="20"/>
                                      </w:rPr>
                                    </w:pPr>
                                    <w:r>
                                      <w:rPr>
                                        <w:rFonts w:ascii="Arial" w:hAnsi="Arial" w:cs="Arial"/>
                                        <w:color w:val="444444"/>
                                        <w:sz w:val="20"/>
                                        <w:szCs w:val="20"/>
                                      </w:rPr>
                                      <w:t xml:space="preserve">“The biggest danger to society is considering people as outsiders and threats,” Jason notes.   </w:t>
                                    </w:r>
                                  </w:p>
                                </w:tc>
                              </w:tr>
                            </w:tbl>
                            <w:p w:rsidR="00A90C1C" w:rsidRDefault="00A90C1C">
                              <w:pPr>
                                <w:rPr>
                                  <w:sz w:val="20"/>
                                  <w:szCs w:val="20"/>
                                </w:rPr>
                              </w:pPr>
                            </w:p>
                          </w:tc>
                        </w:tr>
                      </w:tbl>
                      <w:p w:rsidR="00A90C1C" w:rsidRDefault="00A90C1C">
                        <w:pPr>
                          <w:rPr>
                            <w:sz w:val="20"/>
                            <w:szCs w:val="20"/>
                          </w:rPr>
                        </w:pPr>
                      </w:p>
                    </w:tc>
                  </w:tr>
                  <w:tr w:rsidR="00A90C1C">
                    <w:trPr>
                      <w:tblCellSpacing w:w="0" w:type="dxa"/>
                    </w:trPr>
                    <w:tc>
                      <w:tcPr>
                        <w:tcW w:w="0" w:type="auto"/>
                        <w:vAlign w:val="center"/>
                        <w:hideMark/>
                      </w:tcPr>
                      <w:p w:rsidR="00A90C1C" w:rsidRDefault="00A90C1C">
                        <w:pPr>
                          <w:rPr>
                            <w:sz w:val="20"/>
                            <w:szCs w:val="20"/>
                          </w:rPr>
                        </w:pPr>
                      </w:p>
                    </w:tc>
                  </w:tr>
                </w:tbl>
                <w:p w:rsidR="00A90C1C" w:rsidRDefault="00A90C1C">
                  <w:pPr>
                    <w:rPr>
                      <w:sz w:val="20"/>
                      <w:szCs w:val="20"/>
                    </w:rPr>
                  </w:pPr>
                </w:p>
              </w:tc>
            </w:tr>
          </w:tbl>
          <w:p w:rsidR="00A90C1C" w:rsidRDefault="00A90C1C">
            <w:pPr>
              <w:jc w:val="center"/>
              <w:rPr>
                <w:sz w:val="20"/>
                <w:szCs w:val="20"/>
              </w:rPr>
            </w:pPr>
          </w:p>
        </w:tc>
      </w:tr>
      <w:tr w:rsidR="00A90C1C" w:rsidTr="00A90C1C">
        <w:trPr>
          <w:tblCellSpacing w:w="0" w:type="dxa"/>
        </w:trPr>
        <w:tc>
          <w:tcPr>
            <w:tcW w:w="0" w:type="auto"/>
          </w:tcPr>
          <w:tbl>
            <w:tblPr>
              <w:tblW w:w="9600" w:type="dxa"/>
              <w:jc w:val="center"/>
              <w:tblCellSpacing w:w="0" w:type="dxa"/>
              <w:tblBorders>
                <w:top w:val="single" w:sz="18" w:space="0" w:color="005D95"/>
              </w:tblBorders>
              <w:shd w:val="clear" w:color="auto" w:fill="8DB0D9"/>
              <w:tblCellMar>
                <w:left w:w="0" w:type="dxa"/>
                <w:right w:w="0" w:type="dxa"/>
              </w:tblCellMar>
              <w:tblLook w:val="04A0" w:firstRow="1" w:lastRow="0" w:firstColumn="1" w:lastColumn="0" w:noHBand="0" w:noVBand="1"/>
            </w:tblPr>
            <w:tblGrid>
              <w:gridCol w:w="9600"/>
            </w:tblGrid>
            <w:tr w:rsidR="00A90C1C">
              <w:trPr>
                <w:tblCellSpacing w:w="0" w:type="dxa"/>
                <w:jc w:val="center"/>
              </w:trPr>
              <w:tc>
                <w:tcPr>
                  <w:tcW w:w="0" w:type="auto"/>
                  <w:tcBorders>
                    <w:top w:val="nil"/>
                    <w:left w:val="nil"/>
                    <w:bottom w:val="nil"/>
                    <w:right w:val="nil"/>
                  </w:tcBorders>
                  <w:shd w:val="clear" w:color="auto" w:fill="8DB0D9"/>
                  <w:hideMark/>
                </w:tcPr>
                <w:tbl>
                  <w:tblPr>
                    <w:tblW w:w="5000" w:type="pct"/>
                    <w:tblCellSpacing w:w="0" w:type="dxa"/>
                    <w:tblCellMar>
                      <w:left w:w="0" w:type="dxa"/>
                      <w:right w:w="0" w:type="dxa"/>
                    </w:tblCellMar>
                    <w:tblLook w:val="04A0" w:firstRow="1" w:lastRow="0" w:firstColumn="1" w:lastColumn="0" w:noHBand="0" w:noVBand="1"/>
                  </w:tblPr>
                  <w:tblGrid>
                    <w:gridCol w:w="3211"/>
                    <w:gridCol w:w="6389"/>
                  </w:tblGrid>
                  <w:tr w:rsidR="00A90C1C">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211"/>
                        </w:tblGrid>
                        <w:tr w:rsidR="00A90C1C">
                          <w:trPr>
                            <w:tblCellSpacing w:w="0" w:type="dxa"/>
                          </w:trPr>
                          <w:tc>
                            <w:tcPr>
                              <w:tcW w:w="0" w:type="auto"/>
                              <w:tcMar>
                                <w:top w:w="0" w:type="dxa"/>
                                <w:left w:w="300" w:type="dxa"/>
                                <w:bottom w:w="0" w:type="dxa"/>
                                <w:right w:w="0" w:type="dxa"/>
                              </w:tcMar>
                              <w:vAlign w:val="center"/>
                              <w:hideMark/>
                            </w:tcPr>
                            <w:p w:rsidR="00A90C1C" w:rsidRDefault="00A90C1C">
                              <w:pPr>
                                <w:rPr>
                                  <w:rFonts w:ascii="Helvetica" w:hAnsi="Helvetica" w:cs="Helvetica"/>
                                  <w:sz w:val="18"/>
                                  <w:szCs w:val="18"/>
                                </w:rPr>
                              </w:pPr>
                              <w:r>
                                <w:rPr>
                                  <w:rFonts w:ascii="Helvetica" w:hAnsi="Helvetica" w:cs="Helvetica"/>
                                  <w:sz w:val="18"/>
                                  <w:szCs w:val="18"/>
                                </w:rPr>
                                <w:lastRenderedPageBreak/>
                                <w:t>1 Campus Drive</w:t>
                              </w:r>
                              <w:r>
                                <w:rPr>
                                  <w:rFonts w:ascii="Helvetica" w:hAnsi="Helvetica" w:cs="Helvetica"/>
                                  <w:sz w:val="18"/>
                                  <w:szCs w:val="18"/>
                                </w:rPr>
                                <w:br/>
                                <w:t>B-4-232 Mackinac Hall</w:t>
                              </w:r>
                              <w:r>
                                <w:rPr>
                                  <w:rFonts w:ascii="Helvetica" w:hAnsi="Helvetica" w:cs="Helvetica"/>
                                  <w:sz w:val="18"/>
                                  <w:szCs w:val="18"/>
                                </w:rPr>
                                <w:br/>
                                <w:t>Allendale, MI 49401</w:t>
                              </w:r>
                              <w:r>
                                <w:rPr>
                                  <w:rFonts w:ascii="Helvetica" w:hAnsi="Helvetica" w:cs="Helvetica"/>
                                  <w:sz w:val="18"/>
                                  <w:szCs w:val="18"/>
                                </w:rPr>
                                <w:br/>
                              </w:r>
                              <w:r>
                                <w:rPr>
                                  <w:rFonts w:ascii="Helvetica" w:hAnsi="Helvetica" w:cs="Helvetica"/>
                                  <w:sz w:val="18"/>
                                  <w:szCs w:val="18"/>
                                </w:rPr>
                                <w:br/>
                              </w:r>
                              <w:hyperlink r:id="rId38" w:history="1">
                                <w:r>
                                  <w:rPr>
                                    <w:rStyle w:val="Hyperlink"/>
                                    <w:rFonts w:ascii="Helvetica" w:eastAsiaTheme="minorHAnsi" w:hAnsi="Helvetica" w:cs="Helvetica"/>
                                    <w:b/>
                                    <w:bCs/>
                                    <w:color w:val="005D95"/>
                                    <w:sz w:val="18"/>
                                    <w:szCs w:val="18"/>
                                  </w:rPr>
                                  <w:t>Unsubscribe</w:t>
                                </w:r>
                              </w:hyperlink>
                              <w:r>
                                <w:rPr>
                                  <w:rFonts w:ascii="Helvetica" w:hAnsi="Helvetica" w:cs="Helvetica"/>
                                  <w:sz w:val="18"/>
                                  <w:szCs w:val="18"/>
                                </w:rPr>
                                <w:t xml:space="preserve"> </w:t>
                              </w:r>
                            </w:p>
                          </w:tc>
                        </w:tr>
                      </w:tbl>
                      <w:p w:rsidR="00A90C1C" w:rsidRDefault="00A90C1C">
                        <w:pPr>
                          <w:rPr>
                            <w:sz w:val="20"/>
                            <w:szCs w:val="20"/>
                          </w:rPr>
                        </w:pPr>
                      </w:p>
                    </w:tc>
                    <w:tc>
                      <w:tcPr>
                        <w:tcW w:w="0" w:type="auto"/>
                        <w:tcMar>
                          <w:top w:w="0" w:type="dxa"/>
                          <w:left w:w="0" w:type="dxa"/>
                          <w:bottom w:w="0" w:type="dxa"/>
                          <w:right w:w="450" w:type="dxa"/>
                        </w:tcMar>
                        <w:vAlign w:val="center"/>
                        <w:hideMark/>
                      </w:tcPr>
                      <w:p w:rsidR="00A90C1C" w:rsidRDefault="00A90C1C">
                        <w:pPr>
                          <w:jc w:val="right"/>
                          <w:rPr>
                            <w:rFonts w:ascii="Helvetica" w:hAnsi="Helvetica" w:cs="Helvetica"/>
                            <w:sz w:val="18"/>
                            <w:szCs w:val="18"/>
                          </w:rPr>
                        </w:pPr>
                        <w:r>
                          <w:rPr>
                            <w:rFonts w:ascii="Helvetica" w:hAnsi="Helvetica" w:cs="Helvetica"/>
                            <w:noProof/>
                            <w:sz w:val="18"/>
                            <w:szCs w:val="18"/>
                          </w:rPr>
                          <w:drawing>
                            <wp:inline distT="0" distB="0" distL="0" distR="0">
                              <wp:extent cx="2381250" cy="714375"/>
                              <wp:effectExtent l="0" t="0" r="0" b="9525"/>
                              <wp:docPr id="6" name="Picture 6" descr="GV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VSU"/>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1250" cy="714375"/>
                                      </a:xfrm>
                                      <a:prstGeom prst="rect">
                                        <a:avLst/>
                                      </a:prstGeom>
                                      <a:noFill/>
                                      <a:ln>
                                        <a:noFill/>
                                      </a:ln>
                                    </pic:spPr>
                                  </pic:pic>
                                </a:graphicData>
                              </a:graphic>
                            </wp:inline>
                          </w:drawing>
                        </w:r>
                      </w:p>
                    </w:tc>
                  </w:tr>
                </w:tbl>
                <w:p w:rsidR="00A90C1C" w:rsidRDefault="00A90C1C">
                  <w:pPr>
                    <w:rPr>
                      <w:sz w:val="20"/>
                      <w:szCs w:val="20"/>
                    </w:rPr>
                  </w:pPr>
                </w:p>
              </w:tc>
            </w:tr>
            <w:tr w:rsidR="00A90C1C">
              <w:trPr>
                <w:tblCellSpacing w:w="0" w:type="dxa"/>
                <w:jc w:val="center"/>
              </w:trPr>
              <w:tc>
                <w:tcPr>
                  <w:tcW w:w="0" w:type="auto"/>
                  <w:tcBorders>
                    <w:top w:val="nil"/>
                    <w:left w:val="nil"/>
                    <w:bottom w:val="nil"/>
                    <w:right w:val="nil"/>
                  </w:tcBorders>
                  <w:shd w:val="clear" w:color="auto" w:fill="8DB0D9"/>
                  <w:hideMark/>
                </w:tcPr>
                <w:p w:rsidR="00A90C1C" w:rsidRDefault="00A90C1C">
                  <w:pPr>
                    <w:spacing w:line="0" w:lineRule="atLeast"/>
                    <w:rPr>
                      <w:rFonts w:ascii="Helvetica" w:hAnsi="Helvetica" w:cs="Helvetica"/>
                      <w:color w:val="005D95"/>
                      <w:sz w:val="2"/>
                      <w:szCs w:val="2"/>
                    </w:rPr>
                  </w:pPr>
                  <w:r>
                    <w:rPr>
                      <w:rFonts w:ascii="Helvetica" w:hAnsi="Helvetica" w:cs="Helvetica"/>
                      <w:noProof/>
                      <w:color w:val="005D95"/>
                      <w:sz w:val="2"/>
                      <w:szCs w:val="2"/>
                    </w:rPr>
                    <w:drawing>
                      <wp:inline distT="0" distB="0" distL="0" distR="0">
                        <wp:extent cx="9525" cy="9525"/>
                        <wp:effectExtent l="0" t="0" r="0" b="0"/>
                        <wp:docPr id="5" name="Picture 5" descr="https://t.e2ma.net/track/mqhfm/atj1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2ma.net/track/mqhfm/atj1em"/>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A90C1C" w:rsidRDefault="00A90C1C">
            <w:pPr>
              <w:jc w:val="center"/>
              <w:rPr>
                <w:rFonts w:ascii="Helvetica" w:hAnsi="Helvetica" w:cs="Helvetica"/>
                <w:vanish/>
                <w:sz w:val="18"/>
                <w:szCs w:val="18"/>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A90C1C">
              <w:trPr>
                <w:tblCellSpacing w:w="0" w:type="dxa"/>
                <w:jc w:val="center"/>
              </w:trPr>
              <w:tc>
                <w:tcPr>
                  <w:tcW w:w="0" w:type="auto"/>
                  <w:hideMark/>
                </w:tcPr>
                <w:tbl>
                  <w:tblPr>
                    <w:tblpPr w:leftFromText="45" w:rightFromText="45" w:vertAnchor="text"/>
                    <w:tblW w:w="2490" w:type="dxa"/>
                    <w:tblCellSpacing w:w="0" w:type="dxa"/>
                    <w:tblCellMar>
                      <w:left w:w="0" w:type="dxa"/>
                      <w:right w:w="0" w:type="dxa"/>
                    </w:tblCellMar>
                    <w:tblLook w:val="04A0" w:firstRow="1" w:lastRow="0" w:firstColumn="1" w:lastColumn="0" w:noHBand="0" w:noVBand="1"/>
                  </w:tblPr>
                  <w:tblGrid>
                    <w:gridCol w:w="2490"/>
                  </w:tblGrid>
                  <w:tr w:rsidR="00A90C1C">
                    <w:trPr>
                      <w:tblCellSpacing w:w="0" w:type="dxa"/>
                    </w:trPr>
                    <w:tc>
                      <w:tcPr>
                        <w:tcW w:w="0" w:type="auto"/>
                        <w:hideMark/>
                      </w:tcPr>
                      <w:tbl>
                        <w:tblPr>
                          <w:tblW w:w="2490" w:type="dxa"/>
                          <w:jc w:val="center"/>
                          <w:tblCellSpacing w:w="0" w:type="dxa"/>
                          <w:tblCellMar>
                            <w:left w:w="0" w:type="dxa"/>
                            <w:right w:w="0" w:type="dxa"/>
                          </w:tblCellMar>
                          <w:tblLook w:val="04A0" w:firstRow="1" w:lastRow="0" w:firstColumn="1" w:lastColumn="0" w:noHBand="0" w:noVBand="1"/>
                        </w:tblPr>
                        <w:tblGrid>
                          <w:gridCol w:w="2490"/>
                        </w:tblGrid>
                        <w:tr w:rsidR="00A90C1C">
                          <w:trPr>
                            <w:tblCellSpacing w:w="0" w:type="dxa"/>
                            <w:jc w:val="center"/>
                          </w:trPr>
                          <w:tc>
                            <w:tcPr>
                              <w:tcW w:w="0" w:type="auto"/>
                              <w:tcMar>
                                <w:top w:w="0" w:type="dxa"/>
                                <w:left w:w="0" w:type="dxa"/>
                                <w:bottom w:w="75" w:type="dxa"/>
                                <w:right w:w="0" w:type="dxa"/>
                              </w:tcMar>
                              <w:hideMark/>
                            </w:tcPr>
                            <w:p w:rsidR="00A90C1C" w:rsidRDefault="00A90C1C">
                              <w:pPr>
                                <w:rPr>
                                  <w:rFonts w:ascii="Helvetica" w:hAnsi="Helvetica" w:cs="Helvetica"/>
                                  <w:color w:val="9D9E9F"/>
                                  <w:spacing w:val="15"/>
                                  <w:sz w:val="18"/>
                                  <w:szCs w:val="18"/>
                                </w:rPr>
                              </w:pPr>
                              <w:r>
                                <w:rPr>
                                  <w:rStyle w:val="Strong"/>
                                  <w:rFonts w:ascii="Helvetica" w:hAnsi="Helvetica" w:cs="Helvetica"/>
                                  <w:color w:val="9D9E9F"/>
                                  <w:spacing w:val="15"/>
                                  <w:sz w:val="18"/>
                                  <w:szCs w:val="18"/>
                                </w:rPr>
                                <w:t>Share this email:</w:t>
                              </w:r>
                              <w:r>
                                <w:rPr>
                                  <w:rFonts w:ascii="Helvetica" w:hAnsi="Helvetica" w:cs="Helvetica"/>
                                  <w:color w:val="9D9E9F"/>
                                  <w:spacing w:val="15"/>
                                  <w:sz w:val="18"/>
                                  <w:szCs w:val="18"/>
                                </w:rPr>
                                <w:t xml:space="preserve"> </w:t>
                              </w:r>
                            </w:p>
                          </w:tc>
                        </w:tr>
                        <w:tr w:rsidR="00A90C1C">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60"/>
                                <w:gridCol w:w="660"/>
                                <w:gridCol w:w="660"/>
                                <w:gridCol w:w="510"/>
                              </w:tblGrid>
                              <w:tr w:rsidR="00A90C1C">
                                <w:trPr>
                                  <w:tblCellSpacing w:w="0" w:type="dxa"/>
                                </w:trPr>
                                <w:tc>
                                  <w:tcPr>
                                    <w:tcW w:w="510" w:type="dxa"/>
                                    <w:tcMar>
                                      <w:top w:w="0" w:type="dxa"/>
                                      <w:left w:w="0" w:type="dxa"/>
                                      <w:bottom w:w="0" w:type="dxa"/>
                                      <w:right w:w="150" w:type="dxa"/>
                                    </w:tcMar>
                                    <w:hideMark/>
                                  </w:tcPr>
                                  <w:p w:rsidR="00A90C1C" w:rsidRDefault="00A90C1C">
                                    <w:pPr>
                                      <w:rPr>
                                        <w:rFonts w:ascii="Helvetica" w:hAnsi="Helvetica" w:cs="Helvetica"/>
                                        <w:sz w:val="18"/>
                                        <w:szCs w:val="18"/>
                                      </w:rPr>
                                    </w:pPr>
                                    <w:r>
                                      <w:rPr>
                                        <w:rFonts w:ascii="Helvetica" w:hAnsi="Helvetica" w:cs="Helvetica"/>
                                        <w:noProof/>
                                        <w:color w:val="0000FF"/>
                                        <w:sz w:val="18"/>
                                        <w:szCs w:val="18"/>
                                      </w:rPr>
                                      <w:drawing>
                                        <wp:inline distT="0" distB="0" distL="0" distR="0">
                                          <wp:extent cx="323850" cy="314325"/>
                                          <wp:effectExtent l="0" t="0" r="0" b="9525"/>
                                          <wp:docPr id="4" name="Picture 4" descr="http://d1v4jtnvxv2013.cloudfront.net/media/images/themes/default/img/socialnetworks/social-email.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1v4jtnvxv2013.cloudfront.net/media/images/themes/default/img/socialnetworks/social-email.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a:ln>
                                                    <a:noFill/>
                                                  </a:ln>
                                                </pic:spPr>
                                              </pic:pic>
                                            </a:graphicData>
                                          </a:graphic>
                                        </wp:inline>
                                      </w:drawing>
                                    </w:r>
                                  </w:p>
                                </w:tc>
                                <w:tc>
                                  <w:tcPr>
                                    <w:tcW w:w="510" w:type="dxa"/>
                                    <w:tcMar>
                                      <w:top w:w="0" w:type="dxa"/>
                                      <w:left w:w="0" w:type="dxa"/>
                                      <w:bottom w:w="0" w:type="dxa"/>
                                      <w:right w:w="150" w:type="dxa"/>
                                    </w:tcMar>
                                    <w:hideMark/>
                                  </w:tcPr>
                                  <w:p w:rsidR="00A90C1C" w:rsidRDefault="00A90C1C">
                                    <w:pPr>
                                      <w:rPr>
                                        <w:rFonts w:ascii="Helvetica" w:hAnsi="Helvetica" w:cs="Helvetica"/>
                                        <w:sz w:val="18"/>
                                        <w:szCs w:val="18"/>
                                      </w:rPr>
                                    </w:pPr>
                                    <w:r>
                                      <w:rPr>
                                        <w:rFonts w:ascii="Helvetica" w:hAnsi="Helvetica" w:cs="Helvetica"/>
                                        <w:noProof/>
                                        <w:color w:val="0000FF"/>
                                        <w:sz w:val="18"/>
                                        <w:szCs w:val="18"/>
                                      </w:rPr>
                                      <w:drawing>
                                        <wp:inline distT="0" distB="0" distL="0" distR="0">
                                          <wp:extent cx="323850" cy="314325"/>
                                          <wp:effectExtent l="0" t="0" r="0" b="9525"/>
                                          <wp:docPr id="3" name="Picture 3" descr="http://d1v4jtnvxv2013.cloudfront.net/media/images/themes/default/img/socialnetworks/social-twitter.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1v4jtnvxv2013.cloudfront.net/media/images/themes/default/img/socialnetworks/social-twitter.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a:ln>
                                                    <a:noFill/>
                                                  </a:ln>
                                                </pic:spPr>
                                              </pic:pic>
                                            </a:graphicData>
                                          </a:graphic>
                                        </wp:inline>
                                      </w:drawing>
                                    </w:r>
                                  </w:p>
                                </w:tc>
                                <w:tc>
                                  <w:tcPr>
                                    <w:tcW w:w="510" w:type="dxa"/>
                                    <w:tcMar>
                                      <w:top w:w="0" w:type="dxa"/>
                                      <w:left w:w="0" w:type="dxa"/>
                                      <w:bottom w:w="0" w:type="dxa"/>
                                      <w:right w:w="150" w:type="dxa"/>
                                    </w:tcMar>
                                    <w:hideMark/>
                                  </w:tcPr>
                                  <w:p w:rsidR="00A90C1C" w:rsidRDefault="00A90C1C">
                                    <w:pPr>
                                      <w:rPr>
                                        <w:rFonts w:ascii="Helvetica" w:hAnsi="Helvetica" w:cs="Helvetica"/>
                                        <w:sz w:val="18"/>
                                        <w:szCs w:val="18"/>
                                      </w:rPr>
                                    </w:pPr>
                                    <w:r>
                                      <w:rPr>
                                        <w:rFonts w:ascii="Helvetica" w:hAnsi="Helvetica" w:cs="Helvetica"/>
                                        <w:noProof/>
                                        <w:color w:val="0000FF"/>
                                        <w:sz w:val="18"/>
                                        <w:szCs w:val="18"/>
                                      </w:rPr>
                                      <w:drawing>
                                        <wp:inline distT="0" distB="0" distL="0" distR="0">
                                          <wp:extent cx="323850" cy="314325"/>
                                          <wp:effectExtent l="0" t="0" r="0" b="9525"/>
                                          <wp:docPr id="2" name="Picture 2" descr="http://d1v4jtnvxv2013.cloudfront.net/media/images/themes/default/img/socialnetworks/social-facebook.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1v4jtnvxv2013.cloudfront.net/media/images/themes/default/img/socialnetworks/social-facebook.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a:ln>
                                                    <a:noFill/>
                                                  </a:ln>
                                                </pic:spPr>
                                              </pic:pic>
                                            </a:graphicData>
                                          </a:graphic>
                                        </wp:inline>
                                      </w:drawing>
                                    </w:r>
                                  </w:p>
                                </w:tc>
                                <w:tc>
                                  <w:tcPr>
                                    <w:tcW w:w="510" w:type="dxa"/>
                                    <w:hideMark/>
                                  </w:tcPr>
                                  <w:p w:rsidR="00A90C1C" w:rsidRDefault="00A90C1C">
                                    <w:pPr>
                                      <w:rPr>
                                        <w:rFonts w:ascii="Helvetica" w:hAnsi="Helvetica" w:cs="Helvetica"/>
                                        <w:sz w:val="18"/>
                                        <w:szCs w:val="18"/>
                                      </w:rPr>
                                    </w:pPr>
                                    <w:r>
                                      <w:rPr>
                                        <w:rFonts w:ascii="Helvetica" w:hAnsi="Helvetica" w:cs="Helvetica"/>
                                        <w:noProof/>
                                        <w:color w:val="0000FF"/>
                                        <w:sz w:val="18"/>
                                        <w:szCs w:val="18"/>
                                      </w:rPr>
                                      <w:drawing>
                                        <wp:inline distT="0" distB="0" distL="0" distR="0">
                                          <wp:extent cx="323850" cy="314325"/>
                                          <wp:effectExtent l="0" t="0" r="0" b="9525"/>
                                          <wp:docPr id="1" name="Picture 1" descr="http://d1v4jtnvxv2013.cloudfront.net/media/images/themes/default/img/socialnetworks/social-linkedin.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1v4jtnvxv2013.cloudfront.net/media/images/themes/default/img/socialnetworks/social-linked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a:ln>
                                                    <a:noFill/>
                                                  </a:ln>
                                                </pic:spPr>
                                              </pic:pic>
                                            </a:graphicData>
                                          </a:graphic>
                                        </wp:inline>
                                      </w:drawing>
                                    </w:r>
                                  </w:p>
                                </w:tc>
                              </w:tr>
                            </w:tbl>
                            <w:p w:rsidR="00A90C1C" w:rsidRDefault="00A90C1C">
                              <w:pPr>
                                <w:rPr>
                                  <w:sz w:val="20"/>
                                  <w:szCs w:val="20"/>
                                </w:rPr>
                              </w:pPr>
                            </w:p>
                          </w:tc>
                        </w:tr>
                      </w:tbl>
                      <w:p w:rsidR="00A90C1C" w:rsidRDefault="00A90C1C">
                        <w:pPr>
                          <w:jc w:val="center"/>
                          <w:rPr>
                            <w:sz w:val="20"/>
                            <w:szCs w:val="20"/>
                          </w:rPr>
                        </w:pPr>
                      </w:p>
                    </w:tc>
                  </w:tr>
                </w:tbl>
                <w:p w:rsidR="00A90C1C" w:rsidRDefault="00A90C1C">
                  <w:pPr>
                    <w:rPr>
                      <w:sz w:val="20"/>
                      <w:szCs w:val="20"/>
                    </w:rPr>
                  </w:pPr>
                </w:p>
              </w:tc>
            </w:tr>
          </w:tbl>
          <w:p w:rsidR="00A90C1C" w:rsidRDefault="00A90C1C">
            <w:pPr>
              <w:jc w:val="center"/>
              <w:rPr>
                <w:sz w:val="20"/>
                <w:szCs w:val="20"/>
              </w:rPr>
            </w:pPr>
          </w:p>
        </w:tc>
      </w:tr>
    </w:tbl>
    <w:p w:rsidR="006909EF" w:rsidRDefault="006909EF">
      <w:bookmarkStart w:id="0" w:name="_GoBack"/>
      <w:bookmarkEnd w:id="0"/>
    </w:p>
    <w:sectPr w:rsidR="00690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1C"/>
    <w:rsid w:val="006909EF"/>
    <w:rsid w:val="00A90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E020C-DEF9-47F0-A26F-D65CAE03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C1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90C1C"/>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C1C"/>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A90C1C"/>
    <w:rPr>
      <w:color w:val="0000FF"/>
      <w:u w:val="single"/>
    </w:rPr>
  </w:style>
  <w:style w:type="character" w:styleId="Strong">
    <w:name w:val="Strong"/>
    <w:basedOn w:val="DefaultParagraphFont"/>
    <w:uiPriority w:val="22"/>
    <w:qFormat/>
    <w:rsid w:val="00A90C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75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2ma.net/click/mqhfm/atj1em/e8t6me" TargetMode="External"/><Relationship Id="rId18" Type="http://schemas.openxmlformats.org/officeDocument/2006/relationships/hyperlink" Target="https://t.e2ma.net/click/mqhfm/atj1em/m6x6me" TargetMode="External"/><Relationship Id="rId26" Type="http://schemas.openxmlformats.org/officeDocument/2006/relationships/hyperlink" Target="https://t.e2ma.net/click/mqhfm/atj1em/6h46me" TargetMode="External"/><Relationship Id="rId39"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hyperlink" Target="https://t.e2ma.net/click/mqhfm/atj1em/yj06me" TargetMode="External"/><Relationship Id="rId34" Type="http://schemas.openxmlformats.org/officeDocument/2006/relationships/hyperlink" Target="https://t.e2ma.net/click/mqhfm/atj1em/qta7me" TargetMode="External"/><Relationship Id="rId42" Type="http://schemas.openxmlformats.org/officeDocument/2006/relationships/image" Target="media/image7.png"/><Relationship Id="rId47" Type="http://schemas.openxmlformats.org/officeDocument/2006/relationships/hyperlink" Target="https://t.e2ma.net/share/outbound/l/mqhfm/atj1em" TargetMode="External"/><Relationship Id="rId50" Type="http://schemas.openxmlformats.org/officeDocument/2006/relationships/theme" Target="theme/theme1.xml"/><Relationship Id="rId7" Type="http://schemas.openxmlformats.org/officeDocument/2006/relationships/hyperlink" Target="https://t.e2ma.net/click/mqhfm/atj1em/2ur6me" TargetMode="External"/><Relationship Id="rId12" Type="http://schemas.openxmlformats.org/officeDocument/2006/relationships/hyperlink" Target="https://t.e2ma.net/click/mqhfm/atj1em/yft6me" TargetMode="External"/><Relationship Id="rId17" Type="http://schemas.openxmlformats.org/officeDocument/2006/relationships/hyperlink" Target="https://t.e2ma.net/click/mqhfm/atj1em/6dx6me" TargetMode="External"/><Relationship Id="rId25" Type="http://schemas.openxmlformats.org/officeDocument/2006/relationships/hyperlink" Target="https://t.e2ma.net/click/mqhfm/atj1em/qp36me" TargetMode="External"/><Relationship Id="rId33" Type="http://schemas.openxmlformats.org/officeDocument/2006/relationships/hyperlink" Target="https://t.e2ma.net/click/mqhfm/atj1em/a196me" TargetMode="External"/><Relationship Id="rId38" Type="http://schemas.openxmlformats.org/officeDocument/2006/relationships/hyperlink" Target="https://t.e2ma.net/optout/mqhfm/atj1em?r=aHR0cHM6Ly9hcHAuZTJtYS5uZXQvYXBwMi9hdWRpZW5jZS9vcHRfb3V0LzE3OTE1NTIvMTc1NTM4OC83MzM1ODQ2MzYv" TargetMode="External"/><Relationship Id="rId46"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hyperlink" Target="https://t.e2ma.net/click/mqhfm/atj1em/qlw6me" TargetMode="External"/><Relationship Id="rId20" Type="http://schemas.openxmlformats.org/officeDocument/2006/relationships/hyperlink" Target="https://t.e2ma.net/click/mqhfm/atj1em/irz6me" TargetMode="External"/><Relationship Id="rId29" Type="http://schemas.openxmlformats.org/officeDocument/2006/relationships/hyperlink" Target="https://t.e2ma.net/click/mqhfm/atj1em/iv66me" TargetMode="External"/><Relationship Id="rId41" Type="http://schemas.openxmlformats.org/officeDocument/2006/relationships/hyperlink" Target="https://t.e2ma.net/share/outbound/e/mqhfm/atj1e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ntczakf@gvsu.edu" TargetMode="External"/><Relationship Id="rId24" Type="http://schemas.openxmlformats.org/officeDocument/2006/relationships/hyperlink" Target="https://t.e2ma.net/click/mqhfm/atj1em/ax26me" TargetMode="External"/><Relationship Id="rId32" Type="http://schemas.openxmlformats.org/officeDocument/2006/relationships/hyperlink" Target="https://t.e2ma.net/click/mqhfm/atj1em/u886me" TargetMode="External"/><Relationship Id="rId37" Type="http://schemas.openxmlformats.org/officeDocument/2006/relationships/image" Target="media/image4.gif"/><Relationship Id="rId40" Type="http://schemas.openxmlformats.org/officeDocument/2006/relationships/image" Target="media/image6.gif"/><Relationship Id="rId45" Type="http://schemas.openxmlformats.org/officeDocument/2006/relationships/hyperlink" Target="https://t.e2ma.net/share/outbound/f/mqhfm/atj1em" TargetMode="External"/><Relationship Id="rId5" Type="http://schemas.openxmlformats.org/officeDocument/2006/relationships/hyperlink" Target="https://t.e2ma.net/click/mqhfm/atj1em/m2q6me" TargetMode="External"/><Relationship Id="rId15" Type="http://schemas.openxmlformats.org/officeDocument/2006/relationships/hyperlink" Target="https://t.e2ma.net/click/mqhfm/atj1em/atv6me" TargetMode="External"/><Relationship Id="rId23" Type="http://schemas.openxmlformats.org/officeDocument/2006/relationships/hyperlink" Target="https://t.e2ma.net/click/mqhfm/atj1em/u416me" TargetMode="External"/><Relationship Id="rId28" Type="http://schemas.openxmlformats.org/officeDocument/2006/relationships/hyperlink" Target="https://t.e2ma.net/click/mqhfm/atj1em/2256me" TargetMode="External"/><Relationship Id="rId36" Type="http://schemas.openxmlformats.org/officeDocument/2006/relationships/hyperlink" Target="https://t.e2ma.net/click/mqhfm/atj1em/mec7me" TargetMode="Externa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t.e2ma.net/click/mqhfm/atj1em/2yy6me" TargetMode="External"/><Relationship Id="rId31" Type="http://schemas.openxmlformats.org/officeDocument/2006/relationships/hyperlink" Target="https://t.e2ma.net/click/mqhfm/atj1em/eg86me" TargetMode="External"/><Relationship Id="rId44" Type="http://schemas.openxmlformats.org/officeDocument/2006/relationships/image" Target="media/image8.png"/><Relationship Id="rId4" Type="http://schemas.openxmlformats.org/officeDocument/2006/relationships/hyperlink" Target="https://t.e2ma.net/message/mqhfm/atj1em" TargetMode="External"/><Relationship Id="rId9" Type="http://schemas.openxmlformats.org/officeDocument/2006/relationships/hyperlink" Target="https://t.e2ma.net/click/mqhfm/atj1em/ins6me" TargetMode="External"/><Relationship Id="rId14" Type="http://schemas.openxmlformats.org/officeDocument/2006/relationships/hyperlink" Target="https://t.e2ma.net/click/mqhfm/atj1em/u0u6me" TargetMode="External"/><Relationship Id="rId22" Type="http://schemas.openxmlformats.org/officeDocument/2006/relationships/hyperlink" Target="https://t.e2ma.net/click/mqhfm/atj1em/ec16me" TargetMode="External"/><Relationship Id="rId27" Type="http://schemas.openxmlformats.org/officeDocument/2006/relationships/hyperlink" Target="https://t.e2ma.net/click/mqhfm/atj1em/ma56me" TargetMode="External"/><Relationship Id="rId30" Type="http://schemas.openxmlformats.org/officeDocument/2006/relationships/hyperlink" Target="https://t.e2ma.net/click/mqhfm/atj1em/yn76me" TargetMode="External"/><Relationship Id="rId35" Type="http://schemas.openxmlformats.org/officeDocument/2006/relationships/hyperlink" Target="https://t.e2ma.net/click/mqhfm/atj1em/6lb7me" TargetMode="External"/><Relationship Id="rId43" Type="http://schemas.openxmlformats.org/officeDocument/2006/relationships/hyperlink" Target="https://t.e2ma.net/share/outbound/t/mqhfm/atj1em" TargetMode="External"/><Relationship Id="rId48" Type="http://schemas.openxmlformats.org/officeDocument/2006/relationships/image" Target="media/image10.pn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11638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Johnstone</dc:creator>
  <cp:keywords/>
  <dc:description/>
  <cp:lastModifiedBy>Monica Johnstone</cp:lastModifiedBy>
  <cp:revision>2</cp:revision>
  <dcterms:created xsi:type="dcterms:W3CDTF">2017-08-31T14:12:00Z</dcterms:created>
  <dcterms:modified xsi:type="dcterms:W3CDTF">2017-08-31T14:18:00Z</dcterms:modified>
</cp:coreProperties>
</file>