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91D" w:rsidRPr="00A0291D" w:rsidRDefault="00A0291D" w:rsidP="00A0291D">
      <w:pPr>
        <w:spacing w:after="0" w:line="240" w:lineRule="auto"/>
        <w:rPr>
          <w:rFonts w:ascii="Arial" w:eastAsia="Times New Roman" w:hAnsi="Arial" w:cs="Arial"/>
          <w:vanish/>
          <w:sz w:val="24"/>
          <w:szCs w:val="24"/>
        </w:rPr>
      </w:pPr>
      <w:r w:rsidRPr="00A0291D">
        <w:rPr>
          <w:rFonts w:ascii="Arial" w:eastAsia="Times New Roman" w:hAnsi="Arial" w:cs="Arial"/>
          <w:vanish/>
          <w:sz w:val="24"/>
          <w:szCs w:val="24"/>
        </w:rPr>
        <w:t>Fundraising for CLAS Scholarship, Academic Integrity, new students</w:t>
      </w:r>
    </w:p>
    <w:p w:rsidR="00A0291D" w:rsidRPr="00A0291D" w:rsidRDefault="00A0291D" w:rsidP="00A0291D">
      <w:pPr>
        <w:spacing w:after="0" w:line="240" w:lineRule="auto"/>
        <w:rPr>
          <w:rFonts w:ascii="Arial" w:eastAsia="Times New Roman" w:hAnsi="Arial" w:cs="Arial"/>
          <w:sz w:val="24"/>
          <w:szCs w:val="24"/>
        </w:rPr>
      </w:pPr>
      <w:r w:rsidRPr="00A0291D">
        <w:rPr>
          <w:rFonts w:ascii="Arial" w:eastAsia="Times New Roman" w:hAnsi="Arial" w:cs="Arial"/>
          <w:noProof/>
          <w:sz w:val="24"/>
          <w:szCs w:val="24"/>
        </w:rPr>
        <mc:AlternateContent>
          <mc:Choice Requires="wps">
            <w:drawing>
              <wp:inline distT="0" distB="0" distL="0" distR="0">
                <wp:extent cx="9525" cy="9525"/>
                <wp:effectExtent l="0" t="0" r="0" b="0"/>
                <wp:docPr id="13" name="Rectangle 13" descr="Fundraising for CLAS Scholarship, Academic Integrity, new stud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F198C" id="Rectangle 13" o:spid="_x0000_s1026" alt="Fundraising for CLAS Scholarship, Academic Integrity, new students"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" filled="f" stroked="f">
                <o:lock v:ext="edit" aspectratio="t"/>
                <w10:anchorlock/>
              </v:rect>
            </w:pict>
          </mc:Fallback>
        </mc:AlternateContent>
      </w: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rsidTr="00A0291D">
        <w:trPr>
          <w:tblCellSpacing w:w="0" w:type="dxa"/>
        </w:trPr>
        <w:tc>
          <w:tcPr>
            <w:tcW w:w="0" w:type="auto"/>
            <w:tcMar>
              <w:top w:w="225" w:type="dxa"/>
              <w:left w:w="0" w:type="dxa"/>
              <w:bottom w:w="0" w:type="dxa"/>
              <w:right w:w="0" w:type="dxa"/>
            </w:tcMar>
            <w:hideMark/>
          </w:tcPr>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A0291D" w:rsidRPr="00A0291D">
              <w:trPr>
                <w:tblCellSpacing w:w="0" w:type="dxa"/>
                <w:jc w:val="center"/>
              </w:trPr>
              <w:tc>
                <w:tcPr>
                  <w:tcW w:w="0" w:type="auto"/>
                  <w:shd w:val="clear" w:color="auto" w:fill="FFFFFF"/>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jc w:val="center"/>
              </w:trPr>
              <w:tc>
                <w:tcPr>
                  <w:tcW w:w="0" w:type="auto"/>
                  <w:tcBorders>
                    <w:left w:val="single" w:sz="48" w:space="0" w:color="FFFFFF"/>
                    <w:right w:val="single" w:sz="48" w:space="0" w:color="FFFFFF"/>
                  </w:tcBorders>
                  <w:shd w:val="clear" w:color="auto" w:fill="FFFFFF"/>
                  <w:tcMar>
                    <w:top w:w="225" w:type="dxa"/>
                    <w:left w:w="0" w:type="dxa"/>
                    <w:bottom w:w="22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rsidTr="00A0291D">
                    <w:trPr>
                      <w:tblCellSpacing w:w="0" w:type="dxa"/>
                    </w:trPr>
                    <w:tc>
                      <w:tcPr>
                        <w:tcW w:w="0" w:type="auto"/>
                        <w:shd w:val="clear" w:color="auto" w:fill="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75"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0291D" w:rsidRPr="00A0291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A0291D" w:rsidRPr="00A0291D">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50"/>
                                          </w:tblGrid>
                                          <w:tr w:rsidR="00A0291D" w:rsidRPr="00A0291D">
                                            <w:trPr>
                                              <w:tblCellSpacing w:w="0" w:type="dxa"/>
                                            </w:trPr>
                                            <w:tc>
                                              <w:tcPr>
                                                <w:tcW w:w="0" w:type="auto"/>
                                                <w:tcMar>
                                                  <w:top w:w="150" w:type="dxa"/>
                                                  <w:left w:w="150" w:type="dxa"/>
                                                  <w:bottom w:w="150" w:type="dxa"/>
                                                  <w:right w:w="150" w:type="dxa"/>
                                                </w:tcMar>
                                                <w:hideMark/>
                                              </w:tcPr>
                                              <w:p w:rsidR="00A0291D" w:rsidRPr="00A0291D" w:rsidRDefault="00A0291D" w:rsidP="00A0291D">
                                                <w:pPr>
                                                  <w:spacing w:after="0" w:line="240" w:lineRule="auto"/>
                                                  <w:jc w:val="center"/>
                                                  <w:rPr>
                                                    <w:rFonts w:ascii="Helvetica" w:eastAsia="Times New Roman" w:hAnsi="Helvetica" w:cs="Helvetica"/>
                                                    <w:sz w:val="18"/>
                                                    <w:szCs w:val="18"/>
                                                  </w:rPr>
                                                </w:pPr>
                                                <w:r w:rsidRPr="00A0291D">
                                                  <w:rPr>
                                                    <w:rFonts w:ascii="Helvetica" w:eastAsia="Times New Roman" w:hAnsi="Helvetica" w:cs="Helvetica"/>
                                                    <w:noProof/>
                                                    <w:color w:val="1D6FEB"/>
                                                    <w:sz w:val="18"/>
                                                    <w:szCs w:val="18"/>
                                                  </w:rPr>
                                                  <mc:AlternateContent>
                                                    <mc:Choice Requires="wps">
                                                      <w:drawing>
                                                        <wp:inline distT="0" distB="0" distL="0" distR="0">
                                                          <wp:extent cx="5429250" cy="771525"/>
                                                          <wp:effectExtent l="0" t="0" r="0" b="9525"/>
                                                          <wp:docPr id="11" name="Rectangle 11" descr="CLAS Acts June 2016">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91D" w:rsidRDefault="00A0291D" w:rsidP="00A0291D">
                                                                      <w:pPr>
                                                                        <w:jc w:val="center"/>
                                                                      </w:pPr>
                                                                      <w:r>
                                                                        <w:t>CLAS Acts June 2016 content</w:t>
                                                                      </w:r>
                                                                      <w:bookmarkStart w:id="0" w:name="_GoBack"/>
                                                                      <w:bookmarkEnd w:id="0"/>
                                                                    </w:p>
                                                                  </w:txbxContent>
                                                                </wps:txbx>
                                                                <wps:bodyPr rot="0" vert="horz" wrap="square" lIns="91440" tIns="45720" rIns="91440" bIns="45720" anchor="t" anchorCtr="0" upright="1">
                                                                  <a:noAutofit/>
                                                                </wps:bodyPr>
                                                              </wps:wsp>
                                                            </a:graphicData>
                                                          </a:graphic>
                                                        </wp:inline>
                                                      </w:drawing>
                                                    </mc:Choice>
                                                    <mc:Fallback>
                                                      <w:pict>
                                                        <v:rect id="Rectangle 11" o:spid="_x0000_s1026" alt="CLAS Acts June 2016" href="mhtml:file://C:\Users\johnstmo\AppData\Local\Microsoft\Windows\INetCache\Content.Outlook\I24R1KYU\email.mht!https://t.e2ma.net/click/61j4m/atj1em/u8gdxe" target="_blank" style="width:427.5pt;height: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" o:button="t" filled="f" stroked="f">
                                                          <v:fill o:detectmouseclick="t"/>
                                                          <o:lock v:ext="edit" aspectratio="t"/>
                                                          <v:textbox>
                                                            <w:txbxContent>
                                                              <w:p w:rsidR="00A0291D" w:rsidRDefault="00A0291D" w:rsidP="00A0291D">
                                                                <w:pPr>
                                                                  <w:jc w:val="center"/>
                                                                </w:pPr>
                                                                <w:r>
                                                                  <w:t>CLAS Acts June 2016 content</w:t>
                                                                </w:r>
                                                                <w:bookmarkStart w:id="1" w:name="_GoBack"/>
                                                                <w:bookmarkEnd w:id="1"/>
                                                              </w:p>
                                                            </w:txbxContent>
                                                          </v:textbox>
                                                          <w10:anchorlock/>
                                                        </v:rect>
                                                      </w:pict>
                                                    </mc:Fallback>
                                                  </mc:AlternateConten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75"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0291D" w:rsidRPr="00A0291D">
                                <w:trPr>
                                  <w:tblCellSpacing w:w="0" w:type="dxa"/>
                                </w:trPr>
                                <w:tc>
                                  <w:tcPr>
                                    <w:tcW w:w="0" w:type="auto"/>
                                    <w:hideMark/>
                                  </w:tcPr>
                                  <w:tbl>
                                    <w:tblPr>
                                      <w:tblpPr w:rightFromText="135" w:vertAnchor="text" w:tblpXSpec="right" w:tblpYSpec="center"/>
                                      <w:tblW w:w="50" w:type="pct"/>
                                      <w:tblCellSpacing w:w="0" w:type="dxa"/>
                                      <w:tblCellMar>
                                        <w:left w:w="0" w:type="dxa"/>
                                        <w:right w:w="0" w:type="dxa"/>
                                      </w:tblCellMar>
                                      <w:tblLook w:val="04A0" w:firstRow="1" w:lastRow="0" w:firstColumn="1" w:lastColumn="0" w:noHBand="0" w:noVBand="1"/>
                                    </w:tblPr>
                                    <w:tblGrid>
                                      <w:gridCol w:w="4500"/>
                                    </w:tblGrid>
                                    <w:tr w:rsidR="00A0291D" w:rsidRPr="00A0291D">
                                      <w:trPr>
                                        <w:tblCellSpacing w:w="0" w:type="dxa"/>
                                      </w:trPr>
                                      <w:tc>
                                        <w:tcPr>
                                          <w:tcW w:w="50" w:type="pct"/>
                                          <w:tcMar>
                                            <w:top w:w="150" w:type="dxa"/>
                                            <w:left w:w="150" w:type="dxa"/>
                                            <w:bottom w:w="150" w:type="dxa"/>
                                            <w:right w:w="150" w:type="dxa"/>
                                          </w:tcMar>
                                          <w:hideMark/>
                                        </w:tcPr>
                                        <w:p w:rsidR="00A0291D" w:rsidRPr="00A0291D" w:rsidRDefault="00A0291D" w:rsidP="00A0291D">
                                          <w:pPr>
                                            <w:spacing w:after="0" w:line="240" w:lineRule="auto"/>
                                            <w:jc w:val="center"/>
                                            <w:rPr>
                                              <w:rFonts w:ascii="Helvetica" w:eastAsia="Times New Roman" w:hAnsi="Helvetica" w:cs="Helvetica"/>
                                              <w:sz w:val="18"/>
                                              <w:szCs w:val="18"/>
                                            </w:rPr>
                                          </w:pPr>
                                          <w:r w:rsidRPr="00A0291D">
                                            <w:rPr>
                                              <w:rFonts w:ascii="Helvetica" w:eastAsia="Times New Roman" w:hAnsi="Helvetica" w:cs="Helvetica"/>
                                              <w:noProof/>
                                              <w:sz w:val="18"/>
                                              <w:szCs w:val="18"/>
                                            </w:rPr>
                                            <mc:AlternateContent>
                                              <mc:Choice Requires="wps">
                                                <w:drawing>
                                                  <wp:inline distT="0" distB="0" distL="0" distR="0">
                                                    <wp:extent cx="2667000" cy="2000250"/>
                                                    <wp:effectExtent l="0" t="0" r="0" b="0"/>
                                                    <wp:docPr id="10" name="Rectangle 10" descr="Mackinac Hall corrid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0" cy="2000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177D5C" id="Rectangle 10" o:spid="_x0000_s1026" alt="Mackinac Hall corridor" style="width:210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" filled="f" stroked="f">
                                                    <o:lock v:ext="edit" aspectratio="t"/>
                                                    <w10:anchorlock/>
                                                  </v:rect>
                                                </w:pict>
                                              </mc:Fallback>
                                            </mc:AlternateContent>
                                          </w:r>
                                        </w:p>
                                        <w:tbl>
                                          <w:tblPr>
                                            <w:tblW w:w="0" w:type="auto"/>
                                            <w:jc w:val="center"/>
                                            <w:tblCellSpacing w:w="0" w:type="dxa"/>
                                            <w:tblCellMar>
                                              <w:left w:w="0" w:type="dxa"/>
                                              <w:right w:w="0" w:type="dxa"/>
                                            </w:tblCellMar>
                                            <w:tblLook w:val="04A0" w:firstRow="1" w:lastRow="0" w:firstColumn="1" w:lastColumn="0" w:noHBand="0" w:noVBand="1"/>
                                          </w:tblPr>
                                          <w:tblGrid>
                                            <w:gridCol w:w="4200"/>
                                          </w:tblGrid>
                                          <w:tr w:rsidR="00A0291D" w:rsidRPr="00A0291D">
                                            <w:trPr>
                                              <w:tblCellSpacing w:w="0" w:type="dxa"/>
                                              <w:jc w:val="center"/>
                                            </w:trPr>
                                            <w:tc>
                                              <w:tcPr>
                                                <w:tcW w:w="4200" w:type="dxa"/>
                                                <w:tcMar>
                                                  <w:top w:w="195" w:type="dxa"/>
                                                  <w:left w:w="45" w:type="dxa"/>
                                                  <w:bottom w:w="45" w:type="dxa"/>
                                                  <w:right w:w="45" w:type="dxa"/>
                                                </w:tcMar>
                                                <w:vAlign w:val="center"/>
                                                <w:hideMark/>
                                              </w:tcPr>
                                              <w:p w:rsidR="00A0291D" w:rsidRPr="00A0291D" w:rsidRDefault="00A0291D" w:rsidP="00A0291D">
                                                <w:pPr>
                                                  <w:spacing w:after="150" w:line="240" w:lineRule="auto"/>
                                                  <w:jc w:val="center"/>
                                                  <w:rPr>
                                                    <w:rFonts w:ascii="Arial" w:eastAsia="Times New Roman" w:hAnsi="Arial" w:cs="Arial"/>
                                                    <w:color w:val="444444"/>
                                                    <w:sz w:val="20"/>
                                                    <w:szCs w:val="20"/>
                                                  </w:rPr>
                                                </w:pPr>
                                                <w:r w:rsidRPr="00A0291D">
                                                  <w:rPr>
                                                    <w:rFonts w:ascii="Arial" w:eastAsia="Times New Roman" w:hAnsi="Arial" w:cs="Arial"/>
                                                    <w:color w:val="444444"/>
                                                    <w:sz w:val="20"/>
                                                    <w:szCs w:val="20"/>
                                                  </w:rPr>
                                                  <w:t xml:space="preserve">MAK corridor </w:t>
                                                </w:r>
                                              </w:p>
                                            </w:tc>
                                          </w:tr>
                                        </w:tbl>
                                        <w:p w:rsidR="00A0291D" w:rsidRPr="00A0291D" w:rsidRDefault="00A0291D" w:rsidP="00A0291D">
                                          <w:pPr>
                                            <w:spacing w:after="0" w:line="240" w:lineRule="auto"/>
                                            <w:jc w:val="center"/>
                                            <w:rPr>
                                              <w:rFonts w:ascii="Helvetica" w:eastAsia="Times New Roman" w:hAnsi="Helvetica" w:cs="Helvetica"/>
                                              <w:sz w:val="18"/>
                                              <w:szCs w:val="18"/>
                                            </w:rPr>
                                          </w:pPr>
                                        </w:p>
                                      </w:tc>
                                    </w:tr>
                                  </w:tbl>
                                  <w:p w:rsidR="00A0291D" w:rsidRPr="00A0291D" w:rsidRDefault="00A0291D" w:rsidP="00A0291D">
                                    <w:pPr>
                                      <w:spacing w:after="0" w:line="240" w:lineRule="auto"/>
                                      <w:textAlignment w:val="baseline"/>
                                      <w:outlineLvl w:val="1"/>
                                      <w:rPr>
                                        <w:rFonts w:ascii="Arial" w:eastAsia="Times New Roman" w:hAnsi="Arial" w:cs="Arial"/>
                                        <w:color w:val="005D95"/>
                                        <w:sz w:val="27"/>
                                        <w:szCs w:val="27"/>
                                      </w:rPr>
                                    </w:pPr>
                                    <w:r w:rsidRPr="00A0291D">
                                      <w:rPr>
                                        <w:rFonts w:ascii="Arial" w:eastAsia="Times New Roman" w:hAnsi="Arial" w:cs="Arial"/>
                                        <w:color w:val="005D95"/>
                                        <w:sz w:val="27"/>
                                        <w:szCs w:val="27"/>
                                      </w:rPr>
                                      <w:t>FROM THE DEAN’S DESK</w:t>
                                    </w:r>
                                  </w:p>
                                  <w:p w:rsidR="00A0291D" w:rsidRPr="00A0291D" w:rsidRDefault="00A0291D" w:rsidP="00A0291D">
                                    <w:pPr>
                                      <w:spacing w:after="150" w:line="240" w:lineRule="auto"/>
                                      <w:rPr>
                                        <w:rFonts w:ascii="Arial" w:eastAsia="Times New Roman" w:hAnsi="Arial" w:cs="Arial"/>
                                        <w:color w:val="444444"/>
                                        <w:sz w:val="20"/>
                                        <w:szCs w:val="20"/>
                                      </w:rPr>
                                    </w:pP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The hallways are quieter now but administrative offices are working hard on salaries, reports, orientations, preparing for new faculty, and generally getting on to the next thing—whatever that may be.  Behind the college office, the new</w:t>
                                    </w:r>
                                    <w:r w:rsidRPr="00A0291D">
                                      <w:rPr>
                                        <w:rFonts w:ascii="Arial" w:eastAsia="Times New Roman" w:hAnsi="Arial" w:cs="Arial"/>
                                        <w:color w:val="1F497D"/>
                                        <w:sz w:val="20"/>
                                        <w:szCs w:val="20"/>
                                      </w:rPr>
                                      <w:t xml:space="preserve"> Holton-Hooker</w:t>
                                    </w:r>
                                    <w:r w:rsidRPr="00A0291D">
                                      <w:rPr>
                                        <w:rFonts w:ascii="Arial" w:eastAsia="Times New Roman" w:hAnsi="Arial" w:cs="Arial"/>
                                        <w:color w:val="444444"/>
                                        <w:sz w:val="20"/>
                                        <w:szCs w:val="20"/>
                                      </w:rPr>
                                      <w:t xml:space="preserve"> living center is taking shape fast, making it easier to imagine reclaiming a large chunk of parking lot on the schedule that has been described to us.  Meanwhile, the expansion of the Performing Arts Center has begun.  </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Our recruiting of the freshman class—the class of ’20, wow!—is going well.  It is worthwhile to remember that we can’t take our enviable position for granted.  The news has been full of universities with issues that we hope</w:t>
                                    </w:r>
                                    <w:r w:rsidRPr="00A0291D">
                                      <w:rPr>
                                        <w:rFonts w:ascii="Arial" w:eastAsia="Times New Roman" w:hAnsi="Arial" w:cs="Arial"/>
                                        <w:color w:val="1F497D"/>
                                        <w:sz w:val="20"/>
                                        <w:szCs w:val="20"/>
                                      </w:rPr>
                                      <w:t>—</w:t>
                                    </w:r>
                                    <w:r w:rsidRPr="00A0291D">
                                      <w:rPr>
                                        <w:rFonts w:ascii="Arial" w:eastAsia="Times New Roman" w:hAnsi="Arial" w:cs="Arial"/>
                                        <w:color w:val="444444"/>
                                        <w:sz w:val="20"/>
                                        <w:szCs w:val="20"/>
                                      </w:rPr>
                                      <w:t>and</w:t>
                                    </w:r>
                                    <w:r w:rsidRPr="00A0291D">
                                      <w:rPr>
                                        <w:rFonts w:ascii="Arial" w:eastAsia="Times New Roman" w:hAnsi="Arial" w:cs="Arial"/>
                                        <w:color w:val="1F497D"/>
                                        <w:sz w:val="20"/>
                                        <w:szCs w:val="20"/>
                                      </w:rPr>
                                      <w:t xml:space="preserve"> </w:t>
                                    </w:r>
                                    <w:r w:rsidRPr="00A0291D">
                                      <w:rPr>
                                        <w:rFonts w:ascii="Arial" w:eastAsia="Times New Roman" w:hAnsi="Arial" w:cs="Arial"/>
                                        <w:color w:val="444444"/>
                                        <w:sz w:val="20"/>
                                        <w:szCs w:val="20"/>
                                      </w:rPr>
                                      <w:t>work hard</w:t>
                                    </w:r>
                                    <w:r w:rsidRPr="00A0291D">
                                      <w:rPr>
                                        <w:rFonts w:ascii="Arial" w:eastAsia="Times New Roman" w:hAnsi="Arial" w:cs="Arial"/>
                                        <w:color w:val="1F497D"/>
                                        <w:sz w:val="20"/>
                                        <w:szCs w:val="20"/>
                                      </w:rPr>
                                      <w:t>—</w:t>
                                    </w:r>
                                    <w:r w:rsidRPr="00A0291D">
                                      <w:rPr>
                                        <w:rFonts w:ascii="Arial" w:eastAsia="Times New Roman" w:hAnsi="Arial" w:cs="Arial"/>
                                        <w:color w:val="444444"/>
                                        <w:sz w:val="20"/>
                                        <w:szCs w:val="20"/>
                                      </w:rPr>
                                      <w:t>never</w:t>
                                    </w:r>
                                    <w:r w:rsidRPr="00A0291D">
                                      <w:rPr>
                                        <w:rFonts w:ascii="Arial" w:eastAsia="Times New Roman" w:hAnsi="Arial" w:cs="Arial"/>
                                        <w:color w:val="1F497D"/>
                                        <w:sz w:val="20"/>
                                        <w:szCs w:val="20"/>
                                      </w:rPr>
                                      <w:t xml:space="preserve"> </w:t>
                                    </w:r>
                                    <w:r w:rsidRPr="00A0291D">
                                      <w:rPr>
                                        <w:rFonts w:ascii="Arial" w:eastAsia="Times New Roman" w:hAnsi="Arial" w:cs="Arial"/>
                                        <w:color w:val="444444"/>
                                        <w:sz w:val="20"/>
                                        <w:szCs w:val="20"/>
                                      </w:rPr>
                                      <w:t xml:space="preserve">to confront.  Faculty at University of Wisconsin are writing about </w:t>
                                    </w:r>
                                    <w:hyperlink r:id="rId5" w:history="1">
                                      <w:r w:rsidRPr="00A0291D">
                                        <w:rPr>
                                          <w:rFonts w:ascii="Arial" w:eastAsia="Times New Roman" w:hAnsi="Arial" w:cs="Arial"/>
                                          <w:color w:val="1D6FEB"/>
                                          <w:sz w:val="20"/>
                                          <w:szCs w:val="20"/>
                                          <w:u w:val="single"/>
                                        </w:rPr>
                                        <w:t>why they are leaving</w:t>
                                      </w:r>
                                    </w:hyperlink>
                                    <w:r w:rsidRPr="00A0291D">
                                      <w:rPr>
                                        <w:rFonts w:ascii="Arial" w:eastAsia="Times New Roman" w:hAnsi="Arial" w:cs="Arial"/>
                                        <w:color w:val="444444"/>
                                        <w:sz w:val="20"/>
                                        <w:szCs w:val="20"/>
                                      </w:rPr>
                                      <w:t xml:space="preserve">.  University of Missouri is </w:t>
                                    </w:r>
                                    <w:hyperlink r:id="rId6" w:history="1">
                                      <w:r w:rsidRPr="00A0291D">
                                        <w:rPr>
                                          <w:rFonts w:ascii="Arial" w:eastAsia="Times New Roman" w:hAnsi="Arial" w:cs="Arial"/>
                                          <w:color w:val="1D6FEB"/>
                                          <w:sz w:val="20"/>
                                          <w:szCs w:val="20"/>
                                          <w:u w:val="single"/>
                                        </w:rPr>
                                        <w:t xml:space="preserve">facing a </w:t>
                                      </w:r>
                                      <w:r w:rsidRPr="00A0291D">
                                        <w:rPr>
                                          <w:rFonts w:ascii="Arial" w:eastAsia="Times New Roman" w:hAnsi="Arial" w:cs="Arial"/>
                                          <w:color w:val="1D6FEB"/>
                                          <w:sz w:val="21"/>
                                          <w:szCs w:val="21"/>
                                          <w:u w:val="single"/>
                                          <w:shd w:val="clear" w:color="auto" w:fill="FFFFFF"/>
                                        </w:rPr>
                                        <w:t>decline of 1,400 first-time freshmen</w:t>
                                      </w:r>
                                    </w:hyperlink>
                                    <w:r w:rsidRPr="00A0291D">
                                      <w:rPr>
                                        <w:rFonts w:ascii="Arial" w:eastAsia="Times New Roman" w:hAnsi="Arial" w:cs="Arial"/>
                                        <w:color w:val="444444"/>
                                        <w:sz w:val="20"/>
                                        <w:szCs w:val="20"/>
                                      </w:rPr>
                                      <w:t>.  The news is also full of the very topic our CLAS faculty addressed in the most recent Out of the Box series.  I applaud our Faculty Council for working on the challenges in teaching modern students</w:t>
                                    </w:r>
                                    <w:r w:rsidRPr="00A0291D">
                                      <w:rPr>
                                        <w:rFonts w:ascii="Arial" w:eastAsia="Times New Roman" w:hAnsi="Arial" w:cs="Arial"/>
                                        <w:color w:val="1F497D"/>
                                        <w:sz w:val="20"/>
                                        <w:szCs w:val="20"/>
                                      </w:rPr>
                                      <w:t>,</w:t>
                                    </w:r>
                                    <w:r w:rsidRPr="00A0291D">
                                      <w:rPr>
                                        <w:rFonts w:ascii="Arial" w:eastAsia="Times New Roman" w:hAnsi="Arial" w:cs="Arial"/>
                                        <w:color w:val="444444"/>
                                        <w:sz w:val="20"/>
                                        <w:szCs w:val="20"/>
                                      </w:rPr>
                                      <w:t xml:space="preserve"> who come to us from what </w:t>
                                    </w:r>
                                    <w:hyperlink r:id="rId7" w:history="1">
                                      <w:r w:rsidRPr="00A0291D">
                                        <w:rPr>
                                          <w:rFonts w:ascii="Arial" w:eastAsia="Times New Roman" w:hAnsi="Arial" w:cs="Arial"/>
                                          <w:color w:val="1D6FEB"/>
                                          <w:sz w:val="20"/>
                                          <w:szCs w:val="20"/>
                                          <w:u w:val="single"/>
                                        </w:rPr>
                                        <w:t>one writer called a helicopter society</w:t>
                                      </w:r>
                                    </w:hyperlink>
                                    <w:r w:rsidRPr="00A0291D">
                                      <w:rPr>
                                        <w:rFonts w:ascii="Arial" w:eastAsia="Times New Roman" w:hAnsi="Arial" w:cs="Arial"/>
                                        <w:color w:val="444444"/>
                                        <w:sz w:val="20"/>
                                        <w:szCs w:val="20"/>
                                      </w:rPr>
                                      <w:t xml:space="preserve"> which prepares students differently than how we may remember from earlier in our careers.  We are also reminded not to jump too quickly on any bandwagon—especially if it may project onto impoverished youth </w:t>
                                    </w:r>
                                    <w:hyperlink r:id="rId8" w:history="1">
                                      <w:r w:rsidRPr="00A0291D">
                                        <w:rPr>
                                          <w:rFonts w:ascii="Arial" w:eastAsia="Times New Roman" w:hAnsi="Arial" w:cs="Arial"/>
                                          <w:color w:val="1D6FEB"/>
                                          <w:sz w:val="20"/>
                                          <w:szCs w:val="20"/>
                                          <w:u w:val="single"/>
                                        </w:rPr>
                                        <w:t>reforms du jour that may not be appropriate</w:t>
                                      </w:r>
                                    </w:hyperlink>
                                    <w:r w:rsidRPr="00A0291D">
                                      <w:rPr>
                                        <w:rFonts w:ascii="Arial" w:eastAsia="Times New Roman" w:hAnsi="Arial" w:cs="Arial"/>
                                        <w:color w:val="444444"/>
                                        <w:sz w:val="20"/>
                                        <w:szCs w:val="20"/>
                                      </w:rPr>
                                      <w:t xml:space="preserve">.  We find in our classrooms students with virtually identical GPA and ACT numbers year-to-year, but who show us a complex set of ways in which they are not the same—some of these are wonderful and others give us pause and make us rethink our pedagogy, our curricular architecture, and the way we deploy limited resources.  Our challenge is to do this wisely based on more than just our gut and anecdote.  These are discussions we should have, inquiries we should make, and challenges to be creative. </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 xml:space="preserve">I know you’re working hard, whether it’s at teaching spring term or your scholarship, or in a couple of important cases, new community engagement. Do remember to get some sunshine, but don’t forget the sunscreen.   </w: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150"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9060"/>
                              </w:tblGrid>
                              <w:tr w:rsidR="00A0291D" w:rsidRPr="00A0291D">
                                <w:trPr>
                                  <w:tblCellSpacing w:w="0" w:type="dxa"/>
                                </w:trPr>
                                <w:tc>
                                  <w:tcPr>
                                    <w:tcW w:w="0" w:type="auto"/>
                                    <w:shd w:val="clear" w:color="auto" w:fill="auto"/>
                                    <w:vAlign w:val="cente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sz w:val="18"/>
                                        <w:szCs w:val="18"/>
                                      </w:rPr>
                                      <mc:AlternateContent>
                                        <mc:Choice Requires="wps">
                                          <w:drawing>
                                            <wp:inline distT="0" distB="0" distL="0" distR="0">
                                              <wp:extent cx="9525" cy="9525"/>
                                              <wp:effectExtent l="0" t="0" r="0" b="0"/>
                                              <wp:docPr id="9" name="Rectangle 9" descr="mhtml:file://C:\Users\johnstmo\AppData\Local\Microsoft\Windows\INetCache\Content.Outlook\I24R1KYU\email.mht!http://cdn.e2ma.net/userdata/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9FCB23" id="Rectangle 9" o:spid="_x0000_s1026" alt="mhtml:file://C:\Users\johnstmo\AppData\Local\Microsoft\Windows\INetCache\Content.Outlook\I24R1KYU\email.mht!http://cdn.e2ma.net/userdata/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" filled="f" stroked="f">
                                              <o:lock v:ext="edit" aspectratio="t"/>
                                              <w10:anchorlock/>
                                            </v:rect>
                                          </w:pict>
                                        </mc:Fallback>
                                      </mc:AlternateConten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75"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0291D" w:rsidRPr="00A0291D">
                                <w:trPr>
                                  <w:tblCellSpacing w:w="0" w:type="dxa"/>
                                </w:trPr>
                                <w:tc>
                                  <w:tcPr>
                                    <w:tcW w:w="0" w:type="auto"/>
                                    <w:shd w:val="clear" w:color="auto" w:fill="auto"/>
                                    <w:hideMark/>
                                  </w:tcPr>
                                  <w:tbl>
                                    <w:tblPr>
                                      <w:tblpPr w:rightFromText="135" w:vertAnchor="text"/>
                                      <w:tblW w:w="50" w:type="pct"/>
                                      <w:tblCellSpacing w:w="0" w:type="dxa"/>
                                      <w:tblCellMar>
                                        <w:left w:w="0" w:type="dxa"/>
                                        <w:right w:w="0" w:type="dxa"/>
                                      </w:tblCellMar>
                                      <w:tblLook w:val="04A0" w:firstRow="1" w:lastRow="0" w:firstColumn="1" w:lastColumn="0" w:noHBand="0" w:noVBand="1"/>
                                    </w:tblPr>
                                    <w:tblGrid>
                                      <w:gridCol w:w="2100"/>
                                    </w:tblGrid>
                                    <w:tr w:rsidR="00A0291D" w:rsidRPr="00A0291D">
                                      <w:trPr>
                                        <w:tblCellSpacing w:w="0" w:type="dxa"/>
                                      </w:trPr>
                                      <w:tc>
                                        <w:tcPr>
                                          <w:tcW w:w="50" w:type="pct"/>
                                          <w:tcMar>
                                            <w:top w:w="150" w:type="dxa"/>
                                            <w:left w:w="150" w:type="dxa"/>
                                            <w:bottom w:w="150" w:type="dxa"/>
                                            <w:right w:w="150" w:type="dxa"/>
                                          </w:tcMar>
                                          <w:hideMark/>
                                        </w:tcPr>
                                        <w:p w:rsidR="00A0291D" w:rsidRPr="00A0291D" w:rsidRDefault="00A0291D" w:rsidP="00A0291D">
                                          <w:pPr>
                                            <w:spacing w:after="0" w:line="240" w:lineRule="auto"/>
                                            <w:jc w:val="center"/>
                                            <w:rPr>
                                              <w:rFonts w:ascii="Helvetica" w:eastAsia="Times New Roman" w:hAnsi="Helvetica" w:cs="Helvetica"/>
                                              <w:sz w:val="18"/>
                                              <w:szCs w:val="18"/>
                                            </w:rPr>
                                          </w:pPr>
                                          <w:r w:rsidRPr="00A0291D">
                                            <w:rPr>
                                              <w:rFonts w:ascii="Helvetica" w:eastAsia="Times New Roman" w:hAnsi="Helvetica" w:cs="Helvetica"/>
                                              <w:noProof/>
                                              <w:color w:val="1D6FEB"/>
                                              <w:sz w:val="18"/>
                                              <w:szCs w:val="18"/>
                                            </w:rPr>
                                            <mc:AlternateContent>
                                              <mc:Choice Requires="wps">
                                                <w:drawing>
                                                  <wp:inline distT="0" distB="0" distL="0" distR="0">
                                                    <wp:extent cx="1143000" cy="742950"/>
                                                    <wp:effectExtent l="0" t="0" r="0" b="0"/>
                                                    <wp:docPr id="8" name="Rectangle 8" descr="CLAS on the Green golf outing imag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212DA" id="Rectangle 8" o:spid="_x0000_s1026" alt="CLAS on the Green golf outing image" href="mhtml:file://C:\Users\johnstmo\AppData\Local\Microsoft\Windows\INetCache\Content.Outlook\I24R1KYU\email.mht!https://t.e2ma.net/click/61j4m/atj1em/26kdxe" target="_blank" style="width:90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" o:button="t" filled="f" stroked="f">
                                                    <v:fill o:detectmouseclick="t"/>
                                                    <o:lock v:ext="edit" aspectratio="t"/>
                                                    <w10:anchorlock/>
                                                  </v:rect>
                                                </w:pict>
                                              </mc:Fallback>
                                            </mc:AlternateContent>
                                          </w:r>
                                        </w:p>
                                      </w:tc>
                                    </w:tr>
                                  </w:tbl>
                                  <w:p w:rsidR="00A0291D" w:rsidRPr="00A0291D" w:rsidRDefault="00A0291D" w:rsidP="00A0291D">
                                    <w:pPr>
                                      <w:spacing w:after="0" w:line="240" w:lineRule="auto"/>
                                      <w:textAlignment w:val="baseline"/>
                                      <w:outlineLvl w:val="1"/>
                                      <w:rPr>
                                        <w:rFonts w:ascii="Arial" w:eastAsia="Times New Roman" w:hAnsi="Arial" w:cs="Arial"/>
                                        <w:color w:val="005D95"/>
                                        <w:sz w:val="27"/>
                                        <w:szCs w:val="27"/>
                                      </w:rPr>
                                    </w:pPr>
                                    <w:r w:rsidRPr="00A0291D">
                                      <w:rPr>
                                        <w:rFonts w:ascii="Arial" w:eastAsia="Times New Roman" w:hAnsi="Arial" w:cs="Arial"/>
                                        <w:color w:val="005D95"/>
                                        <w:sz w:val="27"/>
                                        <w:szCs w:val="27"/>
                                      </w:rPr>
                                      <w:t>CLAS on the Green</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 xml:space="preserve">This month on Wednesday, June 15 we will hold our annual CLAS Endowed Scholarship Fund fundraiser--a fun golf scramble at The Meadows.  Come for the golf ($95 for 18 holes) or the cookout afterward ($25) and support the </w:t>
                                    </w:r>
                                    <w:r w:rsidRPr="00A0291D">
                                      <w:rPr>
                                        <w:rFonts w:ascii="Arial" w:eastAsia="Times New Roman" w:hAnsi="Arial" w:cs="Arial"/>
                                        <w:color w:val="444444"/>
                                        <w:sz w:val="20"/>
                                        <w:szCs w:val="20"/>
                                      </w:rPr>
                                      <w:lastRenderedPageBreak/>
                                      <w:t>scholarship while having some fun and chances for fun prizes.  </w:t>
                                    </w:r>
                                    <w:hyperlink r:id="rId10" w:tooltip="CLAS on the Green registration &amp; sponsorship page" w:history="1">
                                      <w:r w:rsidRPr="00A0291D">
                                        <w:rPr>
                                          <w:rFonts w:ascii="Arial" w:eastAsia="Times New Roman" w:hAnsi="Arial" w:cs="Arial"/>
                                          <w:color w:val="1D6FEB"/>
                                          <w:sz w:val="20"/>
                                          <w:szCs w:val="20"/>
                                          <w:u w:val="single"/>
                                        </w:rPr>
                                        <w:t>Register online</w:t>
                                      </w:r>
                                    </w:hyperlink>
                                    <w:r w:rsidRPr="00A0291D">
                                      <w:rPr>
                                        <w:rFonts w:ascii="Arial" w:eastAsia="Times New Roman" w:hAnsi="Arial" w:cs="Arial"/>
                                        <w:color w:val="444444"/>
                                        <w:sz w:val="20"/>
                                        <w:szCs w:val="20"/>
                                      </w:rPr>
                                      <w:t>.</w: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150"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75" w:type="dxa"/>
                                <w:bottom w:w="15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0291D" w:rsidRPr="00A0291D">
                                <w:trPr>
                                  <w:tblCellSpacing w:w="0" w:type="dxa"/>
                                </w:trPr>
                                <w:tc>
                                  <w:tcPr>
                                    <w:tcW w:w="0" w:type="auto"/>
                                    <w:vAlign w:val="cente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sz w:val="18"/>
                                        <w:szCs w:val="18"/>
                                      </w:rPr>
                                      <mc:AlternateContent>
                                        <mc:Choice Requires="wps">
                                          <w:drawing>
                                            <wp:inline distT="0" distB="0" distL="0" distR="0">
                                              <wp:extent cx="9525" cy="9525"/>
                                              <wp:effectExtent l="0" t="0" r="0" b="0"/>
                                              <wp:docPr id="7" name="Rectangle 7" descr="mhtml:file://C:\Users\johnstmo\AppData\Local\Microsoft\Windows\INetCache\Content.Outlook\I24R1KYU\email.mht!http://cdn.e2ma.net/userdata/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9C6273" id="Rectangle 7" o:spid="_x0000_s1026" alt="mhtml:file://C:\Users\johnstmo\AppData\Local\Microsoft\Windows\INetCache\Content.Outlook\I24R1KYU\email.mht!http://cdn.e2ma.net/userdata/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" filled="f" stroked="f">
                                              <o:lock v:ext="edit" aspectratio="t"/>
                                              <w10:anchorlock/>
                                            </v:rect>
                                          </w:pict>
                                        </mc:Fallback>
                                      </mc:AlternateConten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vanish/>
                            <w:sz w:val="18"/>
                            <w:szCs w:val="1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A0291D" w:rsidRPr="00A0291D">
                          <w:trPr>
                            <w:tblCellSpacing w:w="0" w:type="dxa"/>
                          </w:trPr>
                          <w:tc>
                            <w:tcPr>
                              <w:tcW w:w="0" w:type="auto"/>
                              <w:tcMar>
                                <w:top w:w="0" w:type="dxa"/>
                                <w:left w:w="0" w:type="dxa"/>
                                <w:bottom w:w="75"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tcMar>
                                <w:top w:w="0" w:type="dxa"/>
                                <w:left w:w="75" w:type="dxa"/>
                                <w:bottom w:w="75"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9210"/>
                              </w:tblGrid>
                              <w:tr w:rsidR="00A0291D" w:rsidRPr="00A0291D">
                                <w:trPr>
                                  <w:tblCellSpacing w:w="0" w:type="dxa"/>
                                </w:trPr>
                                <w:tc>
                                  <w:tcPr>
                                    <w:tcW w:w="0" w:type="auto"/>
                                    <w:hideMark/>
                                  </w:tcPr>
                                  <w:p w:rsidR="00A0291D" w:rsidRPr="00A0291D" w:rsidRDefault="00A0291D" w:rsidP="00A0291D">
                                    <w:pPr>
                                      <w:spacing w:after="150" w:line="240" w:lineRule="auto"/>
                                      <w:textAlignment w:val="baseline"/>
                                      <w:outlineLvl w:val="1"/>
                                      <w:rPr>
                                        <w:rFonts w:ascii="Arial" w:eastAsia="Times New Roman" w:hAnsi="Arial" w:cs="Arial"/>
                                        <w:color w:val="005D95"/>
                                        <w:sz w:val="27"/>
                                        <w:szCs w:val="27"/>
                                      </w:rPr>
                                    </w:pPr>
                                    <w:r w:rsidRPr="00A0291D">
                                      <w:rPr>
                                        <w:rFonts w:ascii="Arial" w:eastAsia="Times New Roman" w:hAnsi="Arial" w:cs="Arial"/>
                                        <w:color w:val="005D95"/>
                                        <w:sz w:val="27"/>
                                        <w:szCs w:val="27"/>
                                      </w:rPr>
                                      <w:t>Increased Learning to Support Academic Integrity</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br/>
                                      <w:t xml:space="preserve">As the review of relevant research in a series of Chronicle of Higher Ed articles by James M. Lang attests, academic dishonesty has been an issue for at least the 60 some years it has been directly studied. Some contemporary challenges have arisen in the form of websites that encourage students to provide tests and assignment, but at the core of the issue remains the calculation of stress, opportunity, stakes and risks. </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 xml:space="preserve">In the </w:t>
                                    </w:r>
                                    <w:hyperlink r:id="rId11" w:history="1">
                                      <w:r w:rsidRPr="00A0291D">
                                        <w:rPr>
                                          <w:rFonts w:ascii="Arial" w:eastAsia="Times New Roman" w:hAnsi="Arial" w:cs="Arial"/>
                                          <w:color w:val="1D6FEB"/>
                                          <w:sz w:val="20"/>
                                          <w:szCs w:val="20"/>
                                          <w:u w:val="single"/>
                                        </w:rPr>
                                        <w:t>first article in the series</w:t>
                                      </w:r>
                                    </w:hyperlink>
                                    <w:r w:rsidRPr="00A0291D">
                                      <w:rPr>
                                        <w:rFonts w:ascii="Arial" w:eastAsia="Times New Roman" w:hAnsi="Arial" w:cs="Arial"/>
                                        <w:color w:val="444444"/>
                                        <w:sz w:val="20"/>
                                        <w:szCs w:val="20"/>
                                      </w:rPr>
                                      <w:t>, Lang argues that “</w:t>
                                    </w:r>
                                    <w:r w:rsidRPr="00A0291D">
                                      <w:rPr>
                                        <w:rFonts w:ascii="Arial" w:eastAsia="Times New Roman" w:hAnsi="Arial" w:cs="Arial"/>
                                        <w:color w:val="333333"/>
                                        <w:sz w:val="20"/>
                                        <w:szCs w:val="20"/>
                                        <w:shd w:val="clear" w:color="auto" w:fill="FFFFFF"/>
                                      </w:rPr>
                                      <w:t>the amount of cheating that takes place on our campuses may well depend on the structures of the learning environment.  The curriculum requirements, the course design, the daily classroom practices, the nature and administration of assignments and exams, and the students' relationship with the instructor—all of those can be modified in order to reduce (or induce, if we so wanted) cheating.”</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shd w:val="clear" w:color="auto" w:fill="FFFFFF"/>
                                      </w:rPr>
                                      <w:t>At the heart of his argument is the desire to make learning the better option.  As he puts it, “in spite of our best efforts to promote academic integrity in our students and police our exams and assignments, [we] nudge them toward more cheating and less learning.”</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shd w:val="clear" w:color="auto" w:fill="FFFFFF"/>
                                      </w:rPr>
                                      <w:t xml:space="preserve">As </w:t>
                                    </w:r>
                                    <w:hyperlink r:id="rId12" w:history="1">
                                      <w:r w:rsidRPr="00A0291D">
                                        <w:rPr>
                                          <w:rFonts w:ascii="Arial" w:eastAsia="Times New Roman" w:hAnsi="Arial" w:cs="Arial"/>
                                          <w:color w:val="1D6FEB"/>
                                          <w:sz w:val="20"/>
                                          <w:szCs w:val="20"/>
                                          <w:u w:val="single"/>
                                          <w:shd w:val="clear" w:color="auto" w:fill="FFFFFF"/>
                                        </w:rPr>
                                        <w:t>the series continues</w:t>
                                      </w:r>
                                    </w:hyperlink>
                                    <w:r w:rsidRPr="00A0291D">
                                      <w:rPr>
                                        <w:rFonts w:ascii="Arial" w:eastAsia="Times New Roman" w:hAnsi="Arial" w:cs="Arial"/>
                                        <w:color w:val="333333"/>
                                        <w:sz w:val="20"/>
                                        <w:szCs w:val="20"/>
                                        <w:shd w:val="clear" w:color="auto" w:fill="FFFFFF"/>
                                      </w:rPr>
                                      <w:t>, Lang interprets the research as pointing to some principles that can guide faculty to a better situation. </w:t>
                                    </w:r>
                                    <w:r w:rsidRPr="00A0291D">
                                      <w:rPr>
                                        <w:rFonts w:ascii="Arial" w:eastAsia="Times New Roman" w:hAnsi="Arial" w:cs="Arial"/>
                                        <w:color w:val="444444"/>
                                        <w:sz w:val="20"/>
                                        <w:szCs w:val="20"/>
                                      </w:rPr>
                                      <w:t xml:space="preserve"> </w:t>
                                    </w:r>
                                  </w:p>
                                  <w:p w:rsidR="00A0291D" w:rsidRPr="00A0291D" w:rsidRDefault="00A0291D" w:rsidP="00A0291D">
                                    <w:pPr>
                                      <w:spacing w:after="12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rPr>
                                      <w:t>The research I've cited here supports a clear principle: Offer students frequent, low-stakes opportunities to demonstrate their learning to you. The more assessments you provide, the less pressure you put on students to do well on any single assignment or exam. If you maintain a clear and consistent academic integrity policy, and ensure that all students caught cheating receive an immediate and substantive penalty, the benefit of cheating on any one assessment will be small, while the potential consequences will be high.</w:t>
                                    </w:r>
                                    <w:r w:rsidRPr="00A0291D">
                                      <w:rPr>
                                        <w:rFonts w:ascii="Arial" w:eastAsia="Times New Roman" w:hAnsi="Arial" w:cs="Arial"/>
                                        <w:color w:val="444444"/>
                                        <w:sz w:val="20"/>
                                        <w:szCs w:val="20"/>
                                      </w:rPr>
                                      <w:t xml:space="preserve"> </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shd w:val="clear" w:color="auto" w:fill="FFFFFF"/>
                                      </w:rPr>
                                      <w:t>Taking into account various counterarguments such as the need to prepare students for stressful licensure exams and other high stakes tests, he returns to his core idea that, “You shouldn't redesign your courses just to reduce cheating. You should redesign them in order to increase learning</w:t>
                                    </w:r>
                                    <w:proofErr w:type="gramStart"/>
                                    <w:r w:rsidRPr="00A0291D">
                                      <w:rPr>
                                        <w:rFonts w:ascii="Arial" w:eastAsia="Times New Roman" w:hAnsi="Arial" w:cs="Arial"/>
                                        <w:color w:val="333333"/>
                                        <w:sz w:val="20"/>
                                        <w:szCs w:val="20"/>
                                        <w:shd w:val="clear" w:color="auto" w:fill="FFFFFF"/>
                                      </w:rPr>
                                      <w:t>.“</w:t>
                                    </w:r>
                                    <w:proofErr w:type="gramEnd"/>
                                    <w:r w:rsidRPr="00A0291D">
                                      <w:rPr>
                                        <w:rFonts w:ascii="Arial" w:eastAsia="Times New Roman" w:hAnsi="Arial" w:cs="Arial"/>
                                        <w:color w:val="444444"/>
                                        <w:sz w:val="20"/>
                                        <w:szCs w:val="20"/>
                                      </w:rPr>
                                      <w:t xml:space="preserve"> </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shd w:val="clear" w:color="auto" w:fill="FFFFFF"/>
                                      </w:rPr>
                                      <w:t xml:space="preserve">In the </w:t>
                                    </w:r>
                                    <w:hyperlink r:id="rId13" w:history="1">
                                      <w:r w:rsidRPr="00A0291D">
                                        <w:rPr>
                                          <w:rFonts w:ascii="Arial" w:eastAsia="Times New Roman" w:hAnsi="Arial" w:cs="Arial"/>
                                          <w:color w:val="1D6FEB"/>
                                          <w:sz w:val="20"/>
                                          <w:szCs w:val="20"/>
                                          <w:u w:val="single"/>
                                          <w:shd w:val="clear" w:color="auto" w:fill="FFFFFF"/>
                                        </w:rPr>
                                        <w:t>final installment</w:t>
                                      </w:r>
                                    </w:hyperlink>
                                    <w:r w:rsidRPr="00A0291D">
                                      <w:rPr>
                                        <w:rFonts w:ascii="Arial" w:eastAsia="Times New Roman" w:hAnsi="Arial" w:cs="Arial"/>
                                        <w:color w:val="333333"/>
                                        <w:sz w:val="20"/>
                                        <w:szCs w:val="20"/>
                                        <w:shd w:val="clear" w:color="auto" w:fill="FFFFFF"/>
                                      </w:rPr>
                                      <w:t>, Lang looks at research into memory and the relationship of testing to learning.  He states, “an extremely robust body of research demonstrates that taking frequent quizzes and exams actually </w:t>
                                    </w:r>
                                    <w:r w:rsidRPr="00A0291D">
                                      <w:rPr>
                                        <w:rFonts w:ascii="Arial" w:eastAsia="Times New Roman" w:hAnsi="Arial" w:cs="Arial"/>
                                        <w:i/>
                                        <w:iCs/>
                                        <w:color w:val="333333"/>
                                        <w:sz w:val="20"/>
                                        <w:szCs w:val="20"/>
                                        <w:shd w:val="clear" w:color="auto" w:fill="FFFFFF"/>
                                      </w:rPr>
                                      <w:t>produces</w:t>
                                    </w:r>
                                    <w:r w:rsidRPr="00A0291D">
                                      <w:rPr>
                                        <w:rFonts w:ascii="Arial" w:eastAsia="Times New Roman" w:hAnsi="Arial" w:cs="Arial"/>
                                        <w:color w:val="333333"/>
                                        <w:sz w:val="20"/>
                                        <w:szCs w:val="20"/>
                                        <w:shd w:val="clear" w:color="auto" w:fill="FFFFFF"/>
                                      </w:rPr>
                                      <w:t> learning, and does so far more effectively than studying or reviewing notes.”</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333333"/>
                                        <w:sz w:val="20"/>
                                        <w:szCs w:val="20"/>
                                        <w:shd w:val="clear" w:color="auto" w:fill="FFFFFF"/>
                                      </w:rPr>
                                      <w:t xml:space="preserve">Whether a faculty member buys the entirety of this line of argument or not, there is much to chew on here.  The CLAS Faculty Council also provided resources for our faculty in 2010 as the outcome of the Out of the Box workshops that year.  And the CLAS Student Advisory Committee provided their perspective on what faculty can do.  Access these resources </w:t>
                                    </w:r>
                                    <w:hyperlink r:id="rId14" w:history="1">
                                      <w:r w:rsidRPr="00A0291D">
                                        <w:rPr>
                                          <w:rFonts w:ascii="Arial" w:eastAsia="Times New Roman" w:hAnsi="Arial" w:cs="Arial"/>
                                          <w:color w:val="1D6FEB"/>
                                          <w:sz w:val="20"/>
                                          <w:szCs w:val="20"/>
                                          <w:u w:val="single"/>
                                          <w:shd w:val="clear" w:color="auto" w:fill="FFFFFF"/>
                                        </w:rPr>
                                        <w:t>here</w:t>
                                      </w:r>
                                    </w:hyperlink>
                                    <w:r w:rsidRPr="00A0291D">
                                      <w:rPr>
                                        <w:rFonts w:ascii="Arial" w:eastAsia="Times New Roman" w:hAnsi="Arial" w:cs="Arial"/>
                                        <w:color w:val="333333"/>
                                        <w:sz w:val="20"/>
                                        <w:szCs w:val="20"/>
                                        <w:shd w:val="clear" w:color="auto" w:fill="FFFFFF"/>
                                      </w:rPr>
                                      <w:t>.</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t xml:space="preserve">The Faculty Teaching and Learning Center (FTLC), of course, also has offerings with bearing on this subject such as a recent workshop that included this article: “Stop Students Who Cheat before They Become Cheating Professors” by </w:t>
                                    </w:r>
                                    <w:r w:rsidRPr="00A0291D">
                                      <w:rPr>
                                        <w:rFonts w:ascii="Arial" w:eastAsia="Times New Roman" w:hAnsi="Arial" w:cs="Arial"/>
                                        <w:color w:val="444444"/>
                                        <w:sz w:val="20"/>
                                        <w:szCs w:val="20"/>
                                        <w:lang w:val="de-DE"/>
                                      </w:rPr>
                                      <w:t>Brigitte Vittrup, April 27, 2016 (</w:t>
                                    </w:r>
                                    <w:hyperlink r:id="rId15" w:history="1">
                                      <w:r w:rsidRPr="00A0291D">
                                        <w:rPr>
                                          <w:rFonts w:ascii="Arial" w:eastAsia="Times New Roman" w:hAnsi="Arial" w:cs="Arial"/>
                                          <w:color w:val="1D6FEB"/>
                                          <w:sz w:val="20"/>
                                          <w:szCs w:val="20"/>
                                          <w:u w:val="single"/>
                                          <w:lang w:val="de-DE"/>
                                        </w:rPr>
                                        <w:t>http://chronicle.com/article/Stop-Students-Who-Cheat-Before/236269</w:t>
                                      </w:r>
                                    </w:hyperlink>
                                    <w:r w:rsidRPr="00A0291D">
                                      <w:rPr>
                                        <w:rFonts w:ascii="Arial" w:eastAsia="Times New Roman" w:hAnsi="Arial" w:cs="Arial"/>
                                        <w:color w:val="444444"/>
                                        <w:sz w:val="20"/>
                                        <w:szCs w:val="20"/>
                                      </w:rPr>
                                      <w:t xml:space="preserve">) .  FTLC also has handouts available and directs interested faculty to this online mentoring session on “Minimizing Cheating in the Classroom” (Magna Online Mentor Commons: </w:t>
                                    </w:r>
                                    <w:hyperlink r:id="rId16" w:history="1">
                                      <w:r w:rsidRPr="00A0291D">
                                        <w:rPr>
                                          <w:rFonts w:ascii="Arial" w:eastAsia="Times New Roman" w:hAnsi="Arial" w:cs="Arial"/>
                                          <w:color w:val="1D6FEB"/>
                                          <w:sz w:val="20"/>
                                          <w:szCs w:val="20"/>
                                          <w:u w:val="single"/>
                                        </w:rPr>
                                        <w:t>http://www.gvsu.edu/ftlc/20-minute-mentor-commons-39.htm</w:t>
                                      </w:r>
                                    </w:hyperlink>
                                    <w:r w:rsidRPr="00A0291D">
                                      <w:rPr>
                                        <w:rFonts w:ascii="Arial" w:eastAsia="Times New Roman" w:hAnsi="Arial" w:cs="Arial"/>
                                        <w:color w:val="444444"/>
                                        <w:sz w:val="20"/>
                                        <w:szCs w:val="20"/>
                                      </w:rPr>
                                      <w:t>).</w:t>
                                    </w:r>
                                  </w:p>
                                  <w:p w:rsidR="00A0291D" w:rsidRPr="00A0291D" w:rsidRDefault="00A0291D" w:rsidP="00A0291D">
                                    <w:pPr>
                                      <w:spacing w:after="150" w:line="240" w:lineRule="auto"/>
                                      <w:rPr>
                                        <w:rFonts w:ascii="Arial" w:eastAsia="Times New Roman" w:hAnsi="Arial" w:cs="Arial"/>
                                        <w:color w:val="444444"/>
                                        <w:sz w:val="20"/>
                                        <w:szCs w:val="20"/>
                                      </w:rPr>
                                    </w:pPr>
                                    <w:r w:rsidRPr="00A0291D">
                                      <w:rPr>
                                        <w:rFonts w:ascii="Arial" w:eastAsia="Times New Roman" w:hAnsi="Arial" w:cs="Arial"/>
                                        <w:color w:val="444444"/>
                                        <w:sz w:val="20"/>
                                        <w:szCs w:val="20"/>
                                      </w:rPr>
                                      <w:lastRenderedPageBreak/>
                                      <w:t xml:space="preserve">UAS has asked the FTLC advisory committee to </w:t>
                                    </w:r>
                                    <w:r w:rsidRPr="00A0291D">
                                      <w:rPr>
                                        <w:rFonts w:ascii="Arial" w:eastAsia="Times New Roman" w:hAnsi="Arial" w:cs="Arial"/>
                                        <w:color w:val="000000"/>
                                        <w:sz w:val="20"/>
                                        <w:szCs w:val="20"/>
                                      </w:rPr>
                                      <w:t>i</w:t>
                                    </w:r>
                                    <w:r w:rsidRPr="00A0291D">
                                      <w:rPr>
                                        <w:rFonts w:ascii="Calibri" w:eastAsia="Times New Roman" w:hAnsi="Calibri" w:cs="Arial"/>
                                        <w:color w:val="000000"/>
                                      </w:rPr>
                                      <w:t>nvestigate ways to promote best practices for academic integrity, especially in regards to online courses. Some new resources will be posted on the FTLC website for fall.</w:t>
                                    </w:r>
                                    <w:r w:rsidRPr="00A0291D">
                                      <w:rPr>
                                        <w:rFonts w:ascii="Arial" w:eastAsia="Times New Roman" w:hAnsi="Arial" w:cs="Arial"/>
                                        <w:color w:val="444444"/>
                                        <w:sz w:val="20"/>
                                        <w:szCs w:val="20"/>
                                      </w:rPr>
                                      <w:t xml:space="preserve"> </w: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sz w:val="18"/>
                            <w:szCs w:val="18"/>
                          </w:rPr>
                        </w:pPr>
                      </w:p>
                    </w:tc>
                  </w:tr>
                  <w:tr w:rsidR="00A0291D" w:rsidRPr="00A0291D">
                    <w:trPr>
                      <w:tblCellSpacing w:w="0" w:type="dxa"/>
                    </w:trPr>
                    <w:tc>
                      <w:tcPr>
                        <w:tcW w:w="0" w:type="auto"/>
                        <w:vAlign w:val="center"/>
                        <w:hideMark/>
                      </w:tcPr>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jc w:val="center"/>
              <w:rPr>
                <w:rFonts w:ascii="Helvetica" w:eastAsia="Times New Roman" w:hAnsi="Helvetica" w:cs="Helvetica"/>
                <w:sz w:val="18"/>
                <w:szCs w:val="18"/>
              </w:rPr>
            </w:pPr>
          </w:p>
        </w:tc>
      </w:tr>
      <w:tr w:rsidR="00A0291D" w:rsidRPr="00A0291D" w:rsidTr="00A0291D">
        <w:trPr>
          <w:tblCellSpacing w:w="0" w:type="dxa"/>
        </w:trPr>
        <w:tc>
          <w:tcPr>
            <w:tcW w:w="0" w:type="auto"/>
            <w:hideMark/>
          </w:tcPr>
          <w:tbl>
            <w:tblPr>
              <w:tblW w:w="9600" w:type="dxa"/>
              <w:jc w:val="center"/>
              <w:tblCellSpacing w:w="0" w:type="dxa"/>
              <w:tblBorders>
                <w:top w:val="single" w:sz="18" w:space="0" w:color="005D95"/>
              </w:tblBorders>
              <w:shd w:val="clear" w:color="auto" w:fill="8DB0D9"/>
              <w:tblCellMar>
                <w:left w:w="0" w:type="dxa"/>
                <w:right w:w="0" w:type="dxa"/>
              </w:tblCellMar>
              <w:tblLook w:val="04A0" w:firstRow="1" w:lastRow="0" w:firstColumn="1" w:lastColumn="0" w:noHBand="0" w:noVBand="1"/>
            </w:tblPr>
            <w:tblGrid>
              <w:gridCol w:w="9600"/>
            </w:tblGrid>
            <w:tr w:rsidR="00A0291D" w:rsidRPr="00A0291D">
              <w:trPr>
                <w:tblCellSpacing w:w="0" w:type="dxa"/>
                <w:jc w:val="center"/>
              </w:trPr>
              <w:tc>
                <w:tcPr>
                  <w:tcW w:w="0" w:type="auto"/>
                  <w:shd w:val="clear" w:color="auto" w:fill="8DB0D9"/>
                  <w:hideMark/>
                </w:tcPr>
                <w:tbl>
                  <w:tblPr>
                    <w:tblW w:w="5000" w:type="pct"/>
                    <w:tblCellSpacing w:w="0" w:type="dxa"/>
                    <w:tblCellMar>
                      <w:left w:w="0" w:type="dxa"/>
                      <w:right w:w="0" w:type="dxa"/>
                    </w:tblCellMar>
                    <w:tblLook w:val="04A0" w:firstRow="1" w:lastRow="0" w:firstColumn="1" w:lastColumn="0" w:noHBand="0" w:noVBand="1"/>
                  </w:tblPr>
                  <w:tblGrid>
                    <w:gridCol w:w="3211"/>
                    <w:gridCol w:w="6389"/>
                  </w:tblGrid>
                  <w:tr w:rsidR="00A0291D" w:rsidRPr="00A0291D">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211"/>
                        </w:tblGrid>
                        <w:tr w:rsidR="00A0291D" w:rsidRPr="00A0291D">
                          <w:trPr>
                            <w:tblCellSpacing w:w="0" w:type="dxa"/>
                          </w:trPr>
                          <w:tc>
                            <w:tcPr>
                              <w:tcW w:w="0" w:type="auto"/>
                              <w:tcMar>
                                <w:top w:w="0" w:type="dxa"/>
                                <w:left w:w="300" w:type="dxa"/>
                                <w:bottom w:w="0" w:type="dxa"/>
                                <w:right w:w="0" w:type="dxa"/>
                              </w:tcMar>
                              <w:vAlign w:val="cente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sz w:val="18"/>
                                  <w:szCs w:val="18"/>
                                </w:rPr>
                                <w:lastRenderedPageBreak/>
                                <w:t>1 Campus Drive</w:t>
                              </w:r>
                              <w:r w:rsidRPr="00A0291D">
                                <w:rPr>
                                  <w:rFonts w:ascii="Helvetica" w:eastAsia="Times New Roman" w:hAnsi="Helvetica" w:cs="Helvetica"/>
                                  <w:sz w:val="18"/>
                                  <w:szCs w:val="18"/>
                                </w:rPr>
                                <w:br/>
                                <w:t>B-4-232 Mackinac Hall</w:t>
                              </w:r>
                              <w:r w:rsidRPr="00A0291D">
                                <w:rPr>
                                  <w:rFonts w:ascii="Helvetica" w:eastAsia="Times New Roman" w:hAnsi="Helvetica" w:cs="Helvetica"/>
                                  <w:sz w:val="18"/>
                                  <w:szCs w:val="18"/>
                                </w:rPr>
                                <w:br/>
                                <w:t>Allendale, MI 49401</w:t>
                              </w:r>
                              <w:r w:rsidRPr="00A0291D">
                                <w:rPr>
                                  <w:rFonts w:ascii="Helvetica" w:eastAsia="Times New Roman" w:hAnsi="Helvetica" w:cs="Helvetica"/>
                                  <w:sz w:val="18"/>
                                  <w:szCs w:val="18"/>
                                </w:rPr>
                                <w:br/>
                              </w:r>
                              <w:r w:rsidRPr="00A0291D">
                                <w:rPr>
                                  <w:rFonts w:ascii="Helvetica" w:eastAsia="Times New Roman" w:hAnsi="Helvetica" w:cs="Helvetica"/>
                                  <w:sz w:val="18"/>
                                  <w:szCs w:val="18"/>
                                </w:rPr>
                                <w:br/>
                              </w:r>
                              <w:hyperlink r:id="rId17" w:history="1">
                                <w:r w:rsidRPr="00A0291D">
                                  <w:rPr>
                                    <w:rFonts w:ascii="Helvetica" w:eastAsia="Times New Roman" w:hAnsi="Helvetica" w:cs="Helvetica"/>
                                    <w:b/>
                                    <w:bCs/>
                                    <w:color w:val="005D95"/>
                                    <w:sz w:val="18"/>
                                    <w:szCs w:val="18"/>
                                    <w:u w:val="single"/>
                                  </w:rPr>
                                  <w:t>Unsubscribe</w:t>
                                </w:r>
                              </w:hyperlink>
                              <w:r w:rsidRPr="00A0291D">
                                <w:rPr>
                                  <w:rFonts w:ascii="Helvetica" w:eastAsia="Times New Roman" w:hAnsi="Helvetica" w:cs="Helvetica"/>
                                  <w:sz w:val="18"/>
                                  <w:szCs w:val="18"/>
                                </w:rPr>
                                <w:t xml:space="preserve"> </w:t>
                              </w:r>
                            </w:p>
                          </w:tc>
                        </w:tr>
                      </w:tbl>
                      <w:p w:rsidR="00A0291D" w:rsidRPr="00A0291D" w:rsidRDefault="00A0291D" w:rsidP="00A0291D">
                        <w:pPr>
                          <w:spacing w:after="0" w:line="240" w:lineRule="auto"/>
                          <w:rPr>
                            <w:rFonts w:ascii="Helvetica" w:eastAsia="Times New Roman" w:hAnsi="Helvetica" w:cs="Helvetica"/>
                            <w:sz w:val="18"/>
                            <w:szCs w:val="18"/>
                          </w:rPr>
                        </w:pPr>
                      </w:p>
                    </w:tc>
                    <w:tc>
                      <w:tcPr>
                        <w:tcW w:w="0" w:type="auto"/>
                        <w:tcMar>
                          <w:top w:w="0" w:type="dxa"/>
                          <w:left w:w="0" w:type="dxa"/>
                          <w:bottom w:w="0" w:type="dxa"/>
                          <w:right w:w="450" w:type="dxa"/>
                        </w:tcMar>
                        <w:vAlign w:val="center"/>
                        <w:hideMark/>
                      </w:tcPr>
                      <w:p w:rsidR="00A0291D" w:rsidRPr="00A0291D" w:rsidRDefault="00A0291D" w:rsidP="00A0291D">
                        <w:pPr>
                          <w:spacing w:after="0" w:line="240" w:lineRule="auto"/>
                          <w:jc w:val="right"/>
                          <w:rPr>
                            <w:rFonts w:ascii="Helvetica" w:eastAsia="Times New Roman" w:hAnsi="Helvetica" w:cs="Helvetica"/>
                            <w:sz w:val="18"/>
                            <w:szCs w:val="18"/>
                          </w:rPr>
                        </w:pPr>
                        <w:r w:rsidRPr="00A0291D">
                          <w:rPr>
                            <w:rFonts w:ascii="Helvetica" w:eastAsia="Times New Roman" w:hAnsi="Helvetica" w:cs="Helvetica"/>
                            <w:noProof/>
                            <w:sz w:val="18"/>
                            <w:szCs w:val="18"/>
                          </w:rPr>
                          <mc:AlternateContent>
                            <mc:Choice Requires="wps">
                              <w:drawing>
                                <wp:inline distT="0" distB="0" distL="0" distR="0">
                                  <wp:extent cx="2381250" cy="2381250"/>
                                  <wp:effectExtent l="0" t="0" r="0" b="0"/>
                                  <wp:docPr id="6" name="Rectangle 6" descr="GVSU"/>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81250" cy="238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527250" id="Rectangle 6" o:spid="_x0000_s1026" alt="GVSU" style="width:187.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" filled="f" stroked="f">
                                  <o:lock v:ext="edit" aspectratio="t"/>
                                  <w10:anchorlock/>
                                </v:rect>
                              </w:pict>
                            </mc:Fallback>
                          </mc:AlternateContent>
                        </w:r>
                      </w:p>
                    </w:tc>
                  </w:tr>
                </w:tbl>
                <w:p w:rsidR="00A0291D" w:rsidRPr="00A0291D" w:rsidRDefault="00A0291D" w:rsidP="00A0291D">
                  <w:pPr>
                    <w:spacing w:after="0" w:line="240" w:lineRule="auto"/>
                    <w:rPr>
                      <w:rFonts w:ascii="Helvetica" w:eastAsia="Times New Roman" w:hAnsi="Helvetica" w:cs="Helvetica"/>
                      <w:color w:val="005D95"/>
                      <w:sz w:val="18"/>
                      <w:szCs w:val="18"/>
                    </w:rPr>
                  </w:pPr>
                </w:p>
              </w:tc>
            </w:tr>
            <w:tr w:rsidR="00A0291D" w:rsidRPr="00A0291D">
              <w:trPr>
                <w:tblCellSpacing w:w="0" w:type="dxa"/>
                <w:jc w:val="center"/>
              </w:trPr>
              <w:tc>
                <w:tcPr>
                  <w:tcW w:w="0" w:type="auto"/>
                  <w:shd w:val="clear" w:color="auto" w:fill="8DB0D9"/>
                  <w:hideMark/>
                </w:tcPr>
                <w:p w:rsidR="00A0291D" w:rsidRPr="00A0291D" w:rsidRDefault="00A0291D" w:rsidP="00A0291D">
                  <w:pPr>
                    <w:spacing w:after="0" w:line="0" w:lineRule="atLeast"/>
                    <w:rPr>
                      <w:rFonts w:ascii="Helvetica" w:eastAsia="Times New Roman" w:hAnsi="Helvetica" w:cs="Helvetica"/>
                      <w:color w:val="005D95"/>
                      <w:sz w:val="2"/>
                      <w:szCs w:val="2"/>
                    </w:rPr>
                  </w:pPr>
                  <w:r w:rsidRPr="00A0291D">
                    <w:rPr>
                      <w:rFonts w:ascii="Helvetica" w:eastAsia="Times New Roman" w:hAnsi="Helvetica" w:cs="Helvetica"/>
                      <w:noProof/>
                      <w:color w:val="005D95"/>
                      <w:sz w:val="2"/>
                      <w:szCs w:val="2"/>
                    </w:rPr>
                    <mc:AlternateContent>
                      <mc:Choice Requires="wps">
                        <w:drawing>
                          <wp:inline distT="0" distB="0" distL="0" distR="0">
                            <wp:extent cx="9525" cy="9525"/>
                            <wp:effectExtent l="0" t="0" r="0" b="0"/>
                            <wp:docPr id="5" name="Rectangle 5" descr="mhtml:file://C:\Users\johnstmo\AppData\Local\Microsoft\Windows\INetCache\Content.Outlook\I24R1KYU\email.mht!https://t.e2ma.net/track/61j4m/atj1e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8B0713" id="Rectangle 5" o:spid="_x0000_s1026" alt="mhtml:file://C:\Users\johnstmo\AppData\Local\Microsoft\Windows\INetCache\Content.Outlook\I24R1KYU\email.mht!https://t.e2ma.net/track/61j4m/atj1em"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" filled="f" stroked="f">
                            <o:lock v:ext="edit" aspectratio="t"/>
                            <w10:anchorlock/>
                          </v:rect>
                        </w:pict>
                      </mc:Fallback>
                    </mc:AlternateContent>
                  </w:r>
                </w:p>
              </w:tc>
            </w:tr>
          </w:tbl>
          <w:p w:rsidR="00A0291D" w:rsidRPr="00A0291D" w:rsidRDefault="00A0291D" w:rsidP="00A0291D">
            <w:pPr>
              <w:spacing w:after="0" w:line="240" w:lineRule="auto"/>
              <w:jc w:val="center"/>
              <w:rPr>
                <w:rFonts w:ascii="Helvetica" w:eastAsia="Times New Roman" w:hAnsi="Helvetica" w:cs="Helvetica"/>
                <w:vanish/>
                <w:sz w:val="18"/>
                <w:szCs w:val="18"/>
              </w:rPr>
            </w:pPr>
          </w:p>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A0291D" w:rsidRPr="00A0291D">
              <w:trPr>
                <w:tblCellSpacing w:w="0" w:type="dxa"/>
                <w:jc w:val="center"/>
              </w:trPr>
              <w:tc>
                <w:tcPr>
                  <w:tcW w:w="0" w:type="auto"/>
                  <w:hideMark/>
                </w:tcPr>
                <w:tbl>
                  <w:tblPr>
                    <w:tblpPr w:leftFromText="45" w:rightFromText="45" w:vertAnchor="text"/>
                    <w:tblW w:w="2490" w:type="dxa"/>
                    <w:tblCellSpacing w:w="0" w:type="dxa"/>
                    <w:tblCellMar>
                      <w:left w:w="0" w:type="dxa"/>
                      <w:right w:w="0" w:type="dxa"/>
                    </w:tblCellMar>
                    <w:tblLook w:val="04A0" w:firstRow="1" w:lastRow="0" w:firstColumn="1" w:lastColumn="0" w:noHBand="0" w:noVBand="1"/>
                  </w:tblPr>
                  <w:tblGrid>
                    <w:gridCol w:w="2490"/>
                  </w:tblGrid>
                  <w:tr w:rsidR="00A0291D" w:rsidRPr="00A0291D">
                    <w:trPr>
                      <w:tblCellSpacing w:w="0" w:type="dxa"/>
                    </w:trPr>
                    <w:tc>
                      <w:tcPr>
                        <w:tcW w:w="0" w:type="auto"/>
                        <w:hideMark/>
                      </w:tcPr>
                      <w:tbl>
                        <w:tblPr>
                          <w:tblW w:w="2490" w:type="dxa"/>
                          <w:jc w:val="center"/>
                          <w:tblCellSpacing w:w="0" w:type="dxa"/>
                          <w:tblCellMar>
                            <w:left w:w="0" w:type="dxa"/>
                            <w:right w:w="0" w:type="dxa"/>
                          </w:tblCellMar>
                          <w:tblLook w:val="04A0" w:firstRow="1" w:lastRow="0" w:firstColumn="1" w:lastColumn="0" w:noHBand="0" w:noVBand="1"/>
                        </w:tblPr>
                        <w:tblGrid>
                          <w:gridCol w:w="2490"/>
                        </w:tblGrid>
                        <w:tr w:rsidR="00A0291D" w:rsidRPr="00A0291D">
                          <w:trPr>
                            <w:tblCellSpacing w:w="0" w:type="dxa"/>
                            <w:jc w:val="center"/>
                          </w:trPr>
                          <w:tc>
                            <w:tcPr>
                              <w:tcW w:w="0" w:type="auto"/>
                              <w:tcMar>
                                <w:top w:w="0" w:type="dxa"/>
                                <w:left w:w="0" w:type="dxa"/>
                                <w:bottom w:w="75" w:type="dxa"/>
                                <w:right w:w="0" w:type="dxa"/>
                              </w:tcMar>
                              <w:hideMark/>
                            </w:tcPr>
                            <w:p w:rsidR="00A0291D" w:rsidRPr="00A0291D" w:rsidRDefault="00A0291D" w:rsidP="00A0291D">
                              <w:pPr>
                                <w:spacing w:after="0" w:line="240" w:lineRule="auto"/>
                                <w:rPr>
                                  <w:rFonts w:ascii="Helvetica" w:eastAsia="Times New Roman" w:hAnsi="Helvetica" w:cs="Helvetica"/>
                                  <w:color w:val="9D9E9F"/>
                                  <w:spacing w:val="15"/>
                                  <w:sz w:val="18"/>
                                  <w:szCs w:val="18"/>
                                </w:rPr>
                              </w:pPr>
                              <w:r w:rsidRPr="00A0291D">
                                <w:rPr>
                                  <w:rFonts w:ascii="Helvetica" w:eastAsia="Times New Roman" w:hAnsi="Helvetica" w:cs="Helvetica"/>
                                  <w:b/>
                                  <w:bCs/>
                                  <w:color w:val="9D9E9F"/>
                                  <w:spacing w:val="15"/>
                                  <w:sz w:val="18"/>
                                  <w:szCs w:val="18"/>
                                </w:rPr>
                                <w:t>Share this email:</w:t>
                              </w:r>
                              <w:r w:rsidRPr="00A0291D">
                                <w:rPr>
                                  <w:rFonts w:ascii="Helvetica" w:eastAsia="Times New Roman" w:hAnsi="Helvetica" w:cs="Helvetica"/>
                                  <w:color w:val="9D9E9F"/>
                                  <w:spacing w:val="15"/>
                                  <w:sz w:val="18"/>
                                  <w:szCs w:val="18"/>
                                </w:rPr>
                                <w:t xml:space="preserve"> </w:t>
                              </w:r>
                            </w:p>
                          </w:tc>
                        </w:tr>
                        <w:tr w:rsidR="00A0291D" w:rsidRPr="00A0291D">
                          <w:trPr>
                            <w:tblCellSpacing w:w="0" w:type="dxa"/>
                            <w:jc w:val="center"/>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60"/>
                                <w:gridCol w:w="660"/>
                                <w:gridCol w:w="660"/>
                                <w:gridCol w:w="510"/>
                              </w:tblGrid>
                              <w:tr w:rsidR="00A0291D" w:rsidRPr="00A0291D">
                                <w:trPr>
                                  <w:tblCellSpacing w:w="0" w:type="dxa"/>
                                </w:trPr>
                                <w:tc>
                                  <w:tcPr>
                                    <w:tcW w:w="510" w:type="dxa"/>
                                    <w:tcMar>
                                      <w:top w:w="0" w:type="dxa"/>
                                      <w:left w:w="0" w:type="dxa"/>
                                      <w:bottom w:w="0" w:type="dxa"/>
                                      <w:right w:w="150" w:type="dxa"/>
                                    </w:tcMa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color w:val="0000FF"/>
                                        <w:sz w:val="18"/>
                                        <w:szCs w:val="18"/>
                                      </w:rPr>
                                      <mc:AlternateContent>
                                        <mc:Choice Requires="wps">
                                          <w:drawing>
                                            <wp:inline distT="0" distB="0" distL="0" distR="0">
                                              <wp:extent cx="323850" cy="314325"/>
                                              <wp:effectExtent l="0" t="0" r="0" b="0"/>
                                              <wp:docPr id="4" name="Rectangle 4" descr="mhtml:file://C:\Users\johnstmo\AppData\Local\Microsoft\Windows\INetCache\Content.Outlook\I24R1KYU\email.mht!http://d1v4jtnvxv2013.cloudfront.net/media/images/themes/default/img/socialnetworks/social-email.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2083BF" id="Rectangle 4" o:spid="_x0000_s1026" alt="mhtml:file://C:\Users\johnstmo\AppData\Local\Microsoft\Windows\INetCache\Content.Outlook\I24R1KYU\email.mht!http://d1v4jtnvxv2013.cloudfront.net/media/images/themes/default/img/socialnetworks/social-email.png" href="mhtml:file://C:\Users\johnstmo\AppData\Local\Microsoft\Windows\INetCache\Content.Outlook\I24R1KYU\email.mht!https://t.e2ma.net/share/outbound/e/61j4m/atj1em" style="width:2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" o:button="t" filled="f" stroked="f">
                                              <v:fill o:detectmouseclick="t"/>
                                              <o:lock v:ext="edit" aspectratio="t"/>
                                              <w10:anchorlock/>
                                            </v:rect>
                                          </w:pict>
                                        </mc:Fallback>
                                      </mc:AlternateContent>
                                    </w:r>
                                  </w:p>
                                </w:tc>
                                <w:tc>
                                  <w:tcPr>
                                    <w:tcW w:w="510" w:type="dxa"/>
                                    <w:tcMar>
                                      <w:top w:w="0" w:type="dxa"/>
                                      <w:left w:w="0" w:type="dxa"/>
                                      <w:bottom w:w="0" w:type="dxa"/>
                                      <w:right w:w="150" w:type="dxa"/>
                                    </w:tcMa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color w:val="0000FF"/>
                                        <w:sz w:val="18"/>
                                        <w:szCs w:val="18"/>
                                      </w:rPr>
                                      <mc:AlternateContent>
                                        <mc:Choice Requires="wps">
                                          <w:drawing>
                                            <wp:inline distT="0" distB="0" distL="0" distR="0">
                                              <wp:extent cx="323850" cy="314325"/>
                                              <wp:effectExtent l="0" t="0" r="0" b="0"/>
                                              <wp:docPr id="3" name="Rectangle 3" descr="mhtml:file://C:\Users\johnstmo\AppData\Local\Microsoft\Windows\INetCache\Content.Outlook\I24R1KYU\email.mht!http://d1v4jtnvxv2013.cloudfront.net/media/images/themes/default/img/socialnetworks/social-twitter.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E40F2" id="Rectangle 3" o:spid="_x0000_s1026" alt="mhtml:file://C:\Users\johnstmo\AppData\Local\Microsoft\Windows\INetCache\Content.Outlook\I24R1KYU\email.mht!http://d1v4jtnvxv2013.cloudfront.net/media/images/themes/default/img/socialnetworks/social-twitter.png" href="mhtml:file://C:\Users\johnstmo\AppData\Local\Microsoft\Windows\INetCache\Content.Outlook\I24R1KYU\email.mht!https://t.e2ma.net/share/outbound/t/61j4m/atj1em" style="width:2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" o:button="t" filled="f" stroked="f">
                                              <v:fill o:detectmouseclick="t"/>
                                              <o:lock v:ext="edit" aspectratio="t"/>
                                              <w10:anchorlock/>
                                            </v:rect>
                                          </w:pict>
                                        </mc:Fallback>
                                      </mc:AlternateContent>
                                    </w:r>
                                  </w:p>
                                </w:tc>
                                <w:tc>
                                  <w:tcPr>
                                    <w:tcW w:w="510" w:type="dxa"/>
                                    <w:tcMar>
                                      <w:top w:w="0" w:type="dxa"/>
                                      <w:left w:w="0" w:type="dxa"/>
                                      <w:bottom w:w="0" w:type="dxa"/>
                                      <w:right w:w="150" w:type="dxa"/>
                                    </w:tcMar>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color w:val="0000FF"/>
                                        <w:sz w:val="18"/>
                                        <w:szCs w:val="18"/>
                                      </w:rPr>
                                      <mc:AlternateContent>
                                        <mc:Choice Requires="wps">
                                          <w:drawing>
                                            <wp:inline distT="0" distB="0" distL="0" distR="0">
                                              <wp:extent cx="323850" cy="314325"/>
                                              <wp:effectExtent l="0" t="0" r="0" b="0"/>
                                              <wp:docPr id="2" name="Rectangle 2" descr="mhtml:file://C:\Users\johnstmo\AppData\Local\Microsoft\Windows\INetCache\Content.Outlook\I24R1KYU\email.mht!http://d1v4jtnvxv2013.cloudfront.net/media/images/themes/default/img/socialnetworks/social-facebook.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6CC69" id="Rectangle 2" o:spid="_x0000_s1026" alt="mhtml:file://C:\Users\johnstmo\AppData\Local\Microsoft\Windows\INetCache\Content.Outlook\I24R1KYU\email.mht!http://d1v4jtnvxv2013.cloudfront.net/media/images/themes/default/img/socialnetworks/social-facebook.png" href="mhtml:file://C:\Users\johnstmo\AppData\Local\Microsoft\Windows\INetCache\Content.Outlook\I24R1KYU\email.mht!https://t.e2ma.net/share/outbound/f/61j4m/atj1em" style="width:2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" o:button="t" filled="f" stroked="f">
                                              <v:fill o:detectmouseclick="t"/>
                                              <o:lock v:ext="edit" aspectratio="t"/>
                                              <w10:anchorlock/>
                                            </v:rect>
                                          </w:pict>
                                        </mc:Fallback>
                                      </mc:AlternateContent>
                                    </w:r>
                                  </w:p>
                                </w:tc>
                                <w:tc>
                                  <w:tcPr>
                                    <w:tcW w:w="510" w:type="dxa"/>
                                    <w:hideMark/>
                                  </w:tcPr>
                                  <w:p w:rsidR="00A0291D" w:rsidRPr="00A0291D" w:rsidRDefault="00A0291D" w:rsidP="00A0291D">
                                    <w:pPr>
                                      <w:spacing w:after="0" w:line="240" w:lineRule="auto"/>
                                      <w:rPr>
                                        <w:rFonts w:ascii="Helvetica" w:eastAsia="Times New Roman" w:hAnsi="Helvetica" w:cs="Helvetica"/>
                                        <w:sz w:val="18"/>
                                        <w:szCs w:val="18"/>
                                      </w:rPr>
                                    </w:pPr>
                                    <w:r w:rsidRPr="00A0291D">
                                      <w:rPr>
                                        <w:rFonts w:ascii="Helvetica" w:eastAsia="Times New Roman" w:hAnsi="Helvetica" w:cs="Helvetica"/>
                                        <w:noProof/>
                                        <w:color w:val="0000FF"/>
                                        <w:sz w:val="18"/>
                                        <w:szCs w:val="18"/>
                                      </w:rPr>
                                      <mc:AlternateContent>
                                        <mc:Choice Requires="wps">
                                          <w:drawing>
                                            <wp:inline distT="0" distB="0" distL="0" distR="0">
                                              <wp:extent cx="323850" cy="314325"/>
                                              <wp:effectExtent l="0" t="0" r="0" b="0"/>
                                              <wp:docPr id="1" name="Rectangle 1" descr="mhtml:file://C:\Users\johnstmo\AppData\Local\Microsoft\Windows\INetCache\Content.Outlook\I24R1KYU\email.mht!http://d1v4jtnvxv2013.cloudfront.net/media/images/themes/default/img/socialnetworks/social-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38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C9D282" id="Rectangle 1" o:spid="_x0000_s1026" alt="mhtml:file://C:\Users\johnstmo\AppData\Local\Microsoft\Windows\INetCache\Content.Outlook\I24R1KYU\email.mht!http://d1v4jtnvxv2013.cloudfront.net/media/images/themes/default/img/socialnetworks/social-linkedin.png" href="mhtml:file://C:\Users\johnstmo\AppData\Local\Microsoft\Windows\INetCache\Content.Outlook\I24R1KYU\email.mht!https://t.e2ma.net/share/outbound/l/61j4m/atj1em" style="width:25.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" o:button="t" filled="f" stroked="f">
                                              <v:fill o:detectmouseclick="t"/>
                                              <o:lock v:ext="edit" aspectratio="t"/>
                                              <w10:anchorlock/>
                                            </v:rect>
                                          </w:pict>
                                        </mc:Fallback>
                                      </mc:AlternateContent>
                                    </w:r>
                                  </w:p>
                                </w:tc>
                              </w:tr>
                            </w:tbl>
                            <w:p w:rsidR="00A0291D" w:rsidRPr="00A0291D" w:rsidRDefault="00A0291D" w:rsidP="00A0291D">
                              <w:pPr>
                                <w:spacing w:after="0" w:line="240" w:lineRule="auto"/>
                                <w:rPr>
                                  <w:rFonts w:ascii="Helvetica" w:eastAsia="Times New Roman" w:hAnsi="Helvetica" w:cs="Helvetica"/>
                                  <w:sz w:val="18"/>
                                  <w:szCs w:val="18"/>
                                </w:rPr>
                              </w:pPr>
                            </w:p>
                          </w:tc>
                        </w:tr>
                      </w:tbl>
                      <w:p w:rsidR="00A0291D" w:rsidRPr="00A0291D" w:rsidRDefault="00A0291D" w:rsidP="00A0291D">
                        <w:pPr>
                          <w:spacing w:after="0" w:line="240" w:lineRule="auto"/>
                          <w:jc w:val="center"/>
                          <w:rPr>
                            <w:rFonts w:ascii="Helvetica" w:eastAsia="Times New Roman" w:hAnsi="Helvetica" w:cs="Helvetica"/>
                            <w:sz w:val="18"/>
                            <w:szCs w:val="18"/>
                          </w:rPr>
                        </w:pPr>
                      </w:p>
                    </w:tc>
                  </w:tr>
                </w:tbl>
                <w:p w:rsidR="00A0291D" w:rsidRPr="00A0291D" w:rsidRDefault="00A0291D" w:rsidP="00A0291D">
                  <w:pPr>
                    <w:spacing w:after="0" w:line="240" w:lineRule="auto"/>
                    <w:jc w:val="center"/>
                    <w:rPr>
                      <w:rFonts w:ascii="Helvetica" w:eastAsia="Times New Roman" w:hAnsi="Helvetica" w:cs="Helvetica"/>
                      <w:color w:val="005D95"/>
                      <w:sz w:val="18"/>
                      <w:szCs w:val="18"/>
                    </w:rPr>
                  </w:pPr>
                </w:p>
              </w:tc>
            </w:tr>
          </w:tbl>
          <w:p w:rsidR="00A0291D" w:rsidRPr="00A0291D" w:rsidRDefault="00A0291D" w:rsidP="00A0291D">
            <w:pPr>
              <w:spacing w:after="0" w:line="240" w:lineRule="auto"/>
              <w:jc w:val="center"/>
              <w:rPr>
                <w:rFonts w:ascii="Helvetica" w:eastAsia="Times New Roman" w:hAnsi="Helvetica" w:cs="Helvetica"/>
                <w:sz w:val="18"/>
                <w:szCs w:val="18"/>
              </w:rPr>
            </w:pPr>
          </w:p>
        </w:tc>
      </w:tr>
    </w:tbl>
    <w:p w:rsidR="009C0509" w:rsidRDefault="009C0509"/>
    <w:sectPr w:rsidR="009C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91D"/>
    <w:rsid w:val="009C0509"/>
    <w:rsid w:val="00A02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C6E95-EF45-4536-83E6-3F608FF8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29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29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0291D"/>
    <w:rPr>
      <w:color w:val="0000FF"/>
      <w:u w:val="single"/>
    </w:rPr>
  </w:style>
  <w:style w:type="character" w:styleId="Strong">
    <w:name w:val="Strong"/>
    <w:basedOn w:val="DefaultParagraphFont"/>
    <w:uiPriority w:val="22"/>
    <w:qFormat/>
    <w:rsid w:val="00A0291D"/>
    <w:rPr>
      <w:b/>
      <w:bCs/>
    </w:rPr>
  </w:style>
  <w:style w:type="character" w:customStyle="1" w:styleId="apple-converted-space">
    <w:name w:val="apple-converted-space"/>
    <w:basedOn w:val="DefaultParagraphFont"/>
    <w:rsid w:val="00A0291D"/>
  </w:style>
  <w:style w:type="character" w:styleId="Emphasis">
    <w:name w:val="Emphasis"/>
    <w:basedOn w:val="DefaultParagraphFont"/>
    <w:uiPriority w:val="20"/>
    <w:qFormat/>
    <w:rsid w:val="00A0291D"/>
    <w:rPr>
      <w:i/>
      <w:iCs/>
    </w:rPr>
  </w:style>
  <w:style w:type="character" w:customStyle="1" w:styleId="e2ma-style">
    <w:name w:val="e2ma-style"/>
    <w:basedOn w:val="DefaultParagraphFont"/>
    <w:rsid w:val="00A0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08455">
      <w:bodyDiv w:val="1"/>
      <w:marLeft w:val="0"/>
      <w:marRight w:val="0"/>
      <w:marTop w:val="0"/>
      <w:marBottom w:val="0"/>
      <w:divBdr>
        <w:top w:val="none" w:sz="0" w:space="0" w:color="auto"/>
        <w:left w:val="none" w:sz="0" w:space="0" w:color="auto"/>
        <w:bottom w:val="none" w:sz="0" w:space="0" w:color="auto"/>
        <w:right w:val="none" w:sz="0" w:space="0" w:color="auto"/>
      </w:divBdr>
      <w:divsChild>
        <w:div w:id="177889740">
          <w:marLeft w:val="0"/>
          <w:marRight w:val="0"/>
          <w:marTop w:val="0"/>
          <w:marBottom w:val="0"/>
          <w:divBdr>
            <w:top w:val="none" w:sz="0" w:space="0" w:color="auto"/>
            <w:left w:val="none" w:sz="0" w:space="0" w:color="auto"/>
            <w:bottom w:val="none" w:sz="0" w:space="0" w:color="auto"/>
            <w:right w:val="none" w:sz="0" w:space="0" w:color="auto"/>
          </w:divBdr>
          <w:divsChild>
            <w:div w:id="1500345889">
              <w:marLeft w:val="0"/>
              <w:marRight w:val="0"/>
              <w:marTop w:val="0"/>
              <w:marBottom w:val="0"/>
              <w:divBdr>
                <w:top w:val="none" w:sz="0" w:space="0" w:color="auto"/>
                <w:left w:val="none" w:sz="0" w:space="0" w:color="auto"/>
                <w:bottom w:val="none" w:sz="0" w:space="0" w:color="auto"/>
                <w:right w:val="none" w:sz="0" w:space="0" w:color="auto"/>
              </w:divBdr>
            </w:div>
            <w:div w:id="1713532425">
              <w:marLeft w:val="0"/>
              <w:marRight w:val="0"/>
              <w:marTop w:val="0"/>
              <w:marBottom w:val="0"/>
              <w:divBdr>
                <w:top w:val="none" w:sz="0" w:space="0" w:color="auto"/>
                <w:left w:val="none" w:sz="0" w:space="0" w:color="auto"/>
                <w:bottom w:val="none" w:sz="0" w:space="0" w:color="auto"/>
                <w:right w:val="none" w:sz="0" w:space="0" w:color="auto"/>
              </w:divBdr>
              <w:divsChild>
                <w:div w:id="2099715634">
                  <w:marLeft w:val="0"/>
                  <w:marRight w:val="0"/>
                  <w:marTop w:val="0"/>
                  <w:marBottom w:val="0"/>
                  <w:divBdr>
                    <w:top w:val="none" w:sz="0" w:space="0" w:color="auto"/>
                    <w:left w:val="none" w:sz="0" w:space="0" w:color="auto"/>
                    <w:bottom w:val="none" w:sz="0" w:space="0" w:color="auto"/>
                    <w:right w:val="none" w:sz="0" w:space="0" w:color="auto"/>
                  </w:divBdr>
                </w:div>
                <w:div w:id="953631620">
                  <w:marLeft w:val="0"/>
                  <w:marRight w:val="0"/>
                  <w:marTop w:val="0"/>
                  <w:marBottom w:val="0"/>
                  <w:divBdr>
                    <w:top w:val="none" w:sz="0" w:space="0" w:color="auto"/>
                    <w:left w:val="none" w:sz="0" w:space="0" w:color="auto"/>
                    <w:bottom w:val="none" w:sz="0" w:space="0" w:color="auto"/>
                    <w:right w:val="none" w:sz="0" w:space="0" w:color="auto"/>
                  </w:divBdr>
                  <w:divsChild>
                    <w:div w:id="1638992073">
                      <w:marLeft w:val="0"/>
                      <w:marRight w:val="0"/>
                      <w:marTop w:val="0"/>
                      <w:marBottom w:val="150"/>
                      <w:divBdr>
                        <w:top w:val="none" w:sz="0" w:space="0" w:color="auto"/>
                        <w:left w:val="none" w:sz="0" w:space="0" w:color="auto"/>
                        <w:bottom w:val="none" w:sz="0" w:space="0" w:color="auto"/>
                        <w:right w:val="none" w:sz="0" w:space="0" w:color="auto"/>
                      </w:divBdr>
                    </w:div>
                    <w:div w:id="1377895337">
                      <w:marLeft w:val="0"/>
                      <w:marRight w:val="0"/>
                      <w:marTop w:val="0"/>
                      <w:marBottom w:val="0"/>
                      <w:divBdr>
                        <w:top w:val="none" w:sz="0" w:space="0" w:color="auto"/>
                        <w:left w:val="none" w:sz="0" w:space="0" w:color="auto"/>
                        <w:bottom w:val="none" w:sz="0" w:space="0" w:color="auto"/>
                        <w:right w:val="none" w:sz="0" w:space="0" w:color="auto"/>
                      </w:divBdr>
                      <w:divsChild>
                        <w:div w:id="1655597121">
                          <w:marLeft w:val="0"/>
                          <w:marRight w:val="0"/>
                          <w:marTop w:val="0"/>
                          <w:marBottom w:val="150"/>
                          <w:divBdr>
                            <w:top w:val="none" w:sz="0" w:space="0" w:color="auto"/>
                            <w:left w:val="none" w:sz="0" w:space="0" w:color="auto"/>
                            <w:bottom w:val="none" w:sz="0" w:space="0" w:color="auto"/>
                            <w:right w:val="none" w:sz="0" w:space="0" w:color="auto"/>
                          </w:divBdr>
                        </w:div>
                        <w:div w:id="950671414">
                          <w:marLeft w:val="0"/>
                          <w:marRight w:val="0"/>
                          <w:marTop w:val="0"/>
                          <w:marBottom w:val="150"/>
                          <w:divBdr>
                            <w:top w:val="none" w:sz="0" w:space="0" w:color="auto"/>
                            <w:left w:val="none" w:sz="0" w:space="0" w:color="auto"/>
                            <w:bottom w:val="none" w:sz="0" w:space="0" w:color="auto"/>
                            <w:right w:val="none" w:sz="0" w:space="0" w:color="auto"/>
                          </w:divBdr>
                        </w:div>
                        <w:div w:id="1319698790">
                          <w:marLeft w:val="0"/>
                          <w:marRight w:val="0"/>
                          <w:marTop w:val="0"/>
                          <w:marBottom w:val="150"/>
                          <w:divBdr>
                            <w:top w:val="none" w:sz="0" w:space="0" w:color="auto"/>
                            <w:left w:val="none" w:sz="0" w:space="0" w:color="auto"/>
                            <w:bottom w:val="none" w:sz="0" w:space="0" w:color="auto"/>
                            <w:right w:val="none" w:sz="0" w:space="0" w:color="auto"/>
                          </w:divBdr>
                        </w:div>
                        <w:div w:id="533691733">
                          <w:marLeft w:val="0"/>
                          <w:marRight w:val="0"/>
                          <w:marTop w:val="0"/>
                          <w:marBottom w:val="150"/>
                          <w:divBdr>
                            <w:top w:val="none" w:sz="0" w:space="0" w:color="auto"/>
                            <w:left w:val="none" w:sz="0" w:space="0" w:color="auto"/>
                            <w:bottom w:val="none" w:sz="0" w:space="0" w:color="auto"/>
                            <w:right w:val="none" w:sz="0" w:space="0" w:color="auto"/>
                          </w:divBdr>
                        </w:div>
                      </w:divsChild>
                    </w:div>
                    <w:div w:id="873811675">
                      <w:marLeft w:val="0"/>
                      <w:marRight w:val="0"/>
                      <w:marTop w:val="0"/>
                      <w:marBottom w:val="0"/>
                      <w:divBdr>
                        <w:top w:val="none" w:sz="0" w:space="0" w:color="auto"/>
                        <w:left w:val="none" w:sz="0" w:space="0" w:color="auto"/>
                        <w:bottom w:val="single" w:sz="12" w:space="0" w:color="CCCCCC"/>
                        <w:right w:val="none" w:sz="0" w:space="0" w:color="auto"/>
                      </w:divBdr>
                    </w:div>
                    <w:div w:id="1418407320">
                      <w:marLeft w:val="0"/>
                      <w:marRight w:val="0"/>
                      <w:marTop w:val="0"/>
                      <w:marBottom w:val="0"/>
                      <w:divBdr>
                        <w:top w:val="none" w:sz="0" w:space="0" w:color="auto"/>
                        <w:left w:val="none" w:sz="0" w:space="0" w:color="auto"/>
                        <w:bottom w:val="none" w:sz="0" w:space="0" w:color="auto"/>
                        <w:right w:val="none" w:sz="0" w:space="0" w:color="auto"/>
                      </w:divBdr>
                      <w:divsChild>
                        <w:div w:id="596014430">
                          <w:marLeft w:val="0"/>
                          <w:marRight w:val="0"/>
                          <w:marTop w:val="0"/>
                          <w:marBottom w:val="150"/>
                          <w:divBdr>
                            <w:top w:val="none" w:sz="0" w:space="0" w:color="auto"/>
                            <w:left w:val="none" w:sz="0" w:space="0" w:color="auto"/>
                            <w:bottom w:val="none" w:sz="0" w:space="0" w:color="auto"/>
                            <w:right w:val="none" w:sz="0" w:space="0" w:color="auto"/>
                          </w:divBdr>
                        </w:div>
                      </w:divsChild>
                    </w:div>
                    <w:div w:id="1500189721">
                      <w:marLeft w:val="0"/>
                      <w:marRight w:val="0"/>
                      <w:marTop w:val="0"/>
                      <w:marBottom w:val="0"/>
                      <w:divBdr>
                        <w:top w:val="none" w:sz="0" w:space="0" w:color="auto"/>
                        <w:left w:val="none" w:sz="0" w:space="0" w:color="auto"/>
                        <w:bottom w:val="single" w:sz="12" w:space="0" w:color="929292"/>
                        <w:right w:val="none" w:sz="0" w:space="0" w:color="auto"/>
                      </w:divBdr>
                    </w:div>
                    <w:div w:id="1139690757">
                      <w:marLeft w:val="0"/>
                      <w:marRight w:val="0"/>
                      <w:marTop w:val="0"/>
                      <w:marBottom w:val="0"/>
                      <w:divBdr>
                        <w:top w:val="none" w:sz="0" w:space="0" w:color="auto"/>
                        <w:left w:val="none" w:sz="0" w:space="0" w:color="auto"/>
                        <w:bottom w:val="none" w:sz="0" w:space="0" w:color="auto"/>
                        <w:right w:val="none" w:sz="0" w:space="0" w:color="auto"/>
                      </w:divBdr>
                      <w:divsChild>
                        <w:div w:id="1182007726">
                          <w:marLeft w:val="0"/>
                          <w:marRight w:val="0"/>
                          <w:marTop w:val="0"/>
                          <w:marBottom w:val="150"/>
                          <w:divBdr>
                            <w:top w:val="none" w:sz="0" w:space="0" w:color="auto"/>
                            <w:left w:val="none" w:sz="0" w:space="0" w:color="auto"/>
                            <w:bottom w:val="none" w:sz="0" w:space="0" w:color="auto"/>
                            <w:right w:val="none" w:sz="0" w:space="0" w:color="auto"/>
                          </w:divBdr>
                        </w:div>
                        <w:div w:id="1872837542">
                          <w:marLeft w:val="0"/>
                          <w:marRight w:val="0"/>
                          <w:marTop w:val="0"/>
                          <w:marBottom w:val="150"/>
                          <w:divBdr>
                            <w:top w:val="none" w:sz="0" w:space="0" w:color="auto"/>
                            <w:left w:val="none" w:sz="0" w:space="0" w:color="auto"/>
                            <w:bottom w:val="none" w:sz="0" w:space="0" w:color="auto"/>
                            <w:right w:val="none" w:sz="0" w:space="0" w:color="auto"/>
                          </w:divBdr>
                        </w:div>
                        <w:div w:id="1960792771">
                          <w:marLeft w:val="0"/>
                          <w:marRight w:val="0"/>
                          <w:marTop w:val="0"/>
                          <w:marBottom w:val="150"/>
                          <w:divBdr>
                            <w:top w:val="none" w:sz="0" w:space="0" w:color="auto"/>
                            <w:left w:val="none" w:sz="0" w:space="0" w:color="auto"/>
                            <w:bottom w:val="none" w:sz="0" w:space="0" w:color="auto"/>
                            <w:right w:val="none" w:sz="0" w:space="0" w:color="auto"/>
                          </w:divBdr>
                        </w:div>
                        <w:div w:id="277763787">
                          <w:marLeft w:val="0"/>
                          <w:marRight w:val="0"/>
                          <w:marTop w:val="0"/>
                          <w:marBottom w:val="150"/>
                          <w:divBdr>
                            <w:top w:val="none" w:sz="0" w:space="0" w:color="auto"/>
                            <w:left w:val="none" w:sz="0" w:space="0" w:color="auto"/>
                            <w:bottom w:val="none" w:sz="0" w:space="0" w:color="auto"/>
                            <w:right w:val="none" w:sz="0" w:space="0" w:color="auto"/>
                          </w:divBdr>
                        </w:div>
                        <w:div w:id="1497920481">
                          <w:marLeft w:val="0"/>
                          <w:marRight w:val="0"/>
                          <w:marTop w:val="0"/>
                          <w:marBottom w:val="150"/>
                          <w:divBdr>
                            <w:top w:val="none" w:sz="0" w:space="0" w:color="auto"/>
                            <w:left w:val="none" w:sz="0" w:space="0" w:color="auto"/>
                            <w:bottom w:val="none" w:sz="0" w:space="0" w:color="auto"/>
                            <w:right w:val="none" w:sz="0" w:space="0" w:color="auto"/>
                          </w:divBdr>
                        </w:div>
                        <w:div w:id="850073095">
                          <w:marLeft w:val="720"/>
                          <w:marRight w:val="0"/>
                          <w:marTop w:val="0"/>
                          <w:marBottom w:val="120"/>
                          <w:divBdr>
                            <w:top w:val="none" w:sz="0" w:space="0" w:color="auto"/>
                            <w:left w:val="none" w:sz="0" w:space="0" w:color="auto"/>
                            <w:bottom w:val="none" w:sz="0" w:space="0" w:color="auto"/>
                            <w:right w:val="none" w:sz="0" w:space="0" w:color="auto"/>
                          </w:divBdr>
                        </w:div>
                        <w:div w:id="663508006">
                          <w:marLeft w:val="0"/>
                          <w:marRight w:val="0"/>
                          <w:marTop w:val="0"/>
                          <w:marBottom w:val="150"/>
                          <w:divBdr>
                            <w:top w:val="none" w:sz="0" w:space="0" w:color="auto"/>
                            <w:left w:val="none" w:sz="0" w:space="0" w:color="auto"/>
                            <w:bottom w:val="none" w:sz="0" w:space="0" w:color="auto"/>
                            <w:right w:val="none" w:sz="0" w:space="0" w:color="auto"/>
                          </w:divBdr>
                        </w:div>
                        <w:div w:id="1597593187">
                          <w:marLeft w:val="0"/>
                          <w:marRight w:val="0"/>
                          <w:marTop w:val="0"/>
                          <w:marBottom w:val="150"/>
                          <w:divBdr>
                            <w:top w:val="none" w:sz="0" w:space="0" w:color="auto"/>
                            <w:left w:val="none" w:sz="0" w:space="0" w:color="auto"/>
                            <w:bottom w:val="none" w:sz="0" w:space="0" w:color="auto"/>
                            <w:right w:val="none" w:sz="0" w:space="0" w:color="auto"/>
                          </w:divBdr>
                        </w:div>
                        <w:div w:id="611254490">
                          <w:marLeft w:val="0"/>
                          <w:marRight w:val="0"/>
                          <w:marTop w:val="0"/>
                          <w:marBottom w:val="150"/>
                          <w:divBdr>
                            <w:top w:val="none" w:sz="0" w:space="0" w:color="auto"/>
                            <w:left w:val="none" w:sz="0" w:space="0" w:color="auto"/>
                            <w:bottom w:val="none" w:sz="0" w:space="0" w:color="auto"/>
                            <w:right w:val="none" w:sz="0" w:space="0" w:color="auto"/>
                          </w:divBdr>
                        </w:div>
                        <w:div w:id="742920821">
                          <w:marLeft w:val="0"/>
                          <w:marRight w:val="0"/>
                          <w:marTop w:val="0"/>
                          <w:marBottom w:val="150"/>
                          <w:divBdr>
                            <w:top w:val="none" w:sz="0" w:space="0" w:color="auto"/>
                            <w:left w:val="none" w:sz="0" w:space="0" w:color="auto"/>
                            <w:bottom w:val="none" w:sz="0" w:space="0" w:color="auto"/>
                            <w:right w:val="none" w:sz="0" w:space="0" w:color="auto"/>
                          </w:divBdr>
                        </w:div>
                        <w:div w:id="7404415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1965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html:file://C:\Users\johnstmo\AppData\Local\Microsoft\Windows\INetCache\Content.Outlook\I24R1KYU\email.mht!https://t.e2ma.net/click/61j4m/atj1em/mekdxe" TargetMode="External"/><Relationship Id="rId13" Type="http://schemas.openxmlformats.org/officeDocument/2006/relationships/hyperlink" Target="mhtml:file://C:\Users\johnstmo\AppData\Local\Microsoft\Windows\INetCache\Content.Outlook\I24R1KYU\email.mht!https://t.e2ma.net/click/61j4m/atj1em/ucodxe" TargetMode="External"/><Relationship Id="rId18" Type="http://schemas.openxmlformats.org/officeDocument/2006/relationships/hyperlink" Target="mhtml:file://C:\Users\johnstmo\AppData\Local\Microsoft\Windows\INetCache\Content.Outlook\I24R1KYU\email.mht!https://t.e2ma.net/share/outbound/e/61j4m/atj1em" TargetMode="External"/><Relationship Id="rId3" Type="http://schemas.openxmlformats.org/officeDocument/2006/relationships/webSettings" Target="webSettings.xml"/><Relationship Id="rId21" Type="http://schemas.openxmlformats.org/officeDocument/2006/relationships/hyperlink" Target="mhtml:file://C:\Users\johnstmo\AppData\Local\Microsoft\Windows\INetCache\Content.Outlook\I24R1KYU\email.mht!https://t.e2ma.net/share/outbound/l/61j4m/atj1em" TargetMode="External"/><Relationship Id="rId7" Type="http://schemas.openxmlformats.org/officeDocument/2006/relationships/hyperlink" Target="mhtml:file://C:\Users\johnstmo\AppData\Local\Microsoft\Windows\INetCache\Content.Outlook\I24R1KYU\email.mht!https://t.e2ma.net/click/61j4m/atj1em/6ljdxe" TargetMode="External"/><Relationship Id="rId12" Type="http://schemas.openxmlformats.org/officeDocument/2006/relationships/hyperlink" Target="mhtml:file://C:\Users\johnstmo\AppData\Local\Microsoft\Windows\INetCache\Content.Outlook\I24R1KYU\email.mht!https://t.e2ma.net/click/61j4m/atj1em/ekndxe" TargetMode="External"/><Relationship Id="rId17" Type="http://schemas.openxmlformats.org/officeDocument/2006/relationships/hyperlink" Target="mhtml:file://C:\Users\johnstmo\AppData\Local\Microsoft\Windows\INetCache\Content.Outlook\I24R1KYU\email.mht!https://t.e2ma.net/optout/61j4m/atj1em?r=aHR0cHM6Ly9hcHAuZTJtYS5uZXQvYXBwMi9hdWRpZW5jZS9vcHRfb3V0LzE3OTE1NTIvMTc1NTM4OC83MzM1ODQ2MzYv" TargetMode="External"/><Relationship Id="rId2" Type="http://schemas.openxmlformats.org/officeDocument/2006/relationships/settings" Target="settings.xml"/><Relationship Id="rId16" Type="http://schemas.openxmlformats.org/officeDocument/2006/relationships/hyperlink" Target="mhtml:file://C:\Users\johnstmo\AppData\Local\Microsoft\Windows\INetCache\Content.Outlook\I24R1KYU\email.mht!https://t.e2ma.net/click/61j4m/atj1em/6pqdxe" TargetMode="External"/><Relationship Id="rId20" Type="http://schemas.openxmlformats.org/officeDocument/2006/relationships/hyperlink" Target="mhtml:file://C:\Users\johnstmo\AppData\Local\Microsoft\Windows\INetCache\Content.Outlook\I24R1KYU\email.mht!https://t.e2ma.net/share/outbound/f/61j4m/atj1em" TargetMode="External"/><Relationship Id="rId1" Type="http://schemas.openxmlformats.org/officeDocument/2006/relationships/styles" Target="styles.xml"/><Relationship Id="rId6" Type="http://schemas.openxmlformats.org/officeDocument/2006/relationships/hyperlink" Target="mhtml:file://C:\Users\johnstmo\AppData\Local\Microsoft\Windows\INetCache\Content.Outlook\I24R1KYU\email.mht!https://t.e2ma.net/click/61j4m/atj1em/qtidxe" TargetMode="External"/><Relationship Id="rId11" Type="http://schemas.openxmlformats.org/officeDocument/2006/relationships/hyperlink" Target="mhtml:file://C:\Users\johnstmo\AppData\Local\Microsoft\Windows\INetCache\Content.Outlook\I24R1KYU\email.mht!https://t.e2ma.net/click/61j4m/atj1em/yrmdxe" TargetMode="External"/><Relationship Id="rId5" Type="http://schemas.openxmlformats.org/officeDocument/2006/relationships/hyperlink" Target="mhtml:file://C:\Users\johnstmo\AppData\Local\Microsoft\Windows\INetCache\Content.Outlook\I24R1KYU\email.mht!https://t.e2ma.net/click/61j4m/atj1em/a1hdxe" TargetMode="External"/><Relationship Id="rId15" Type="http://schemas.openxmlformats.org/officeDocument/2006/relationships/hyperlink" Target="mhtml:file://C:\Users\johnstmo\AppData\Local\Microsoft\Windows\INetCache\Content.Outlook\I24R1KYU\email.mht!https://t.e2ma.net/click/61j4m/atj1em/qxpdxe" TargetMode="External"/><Relationship Id="rId23" Type="http://schemas.openxmlformats.org/officeDocument/2006/relationships/theme" Target="theme/theme1.xml"/><Relationship Id="rId10" Type="http://schemas.openxmlformats.org/officeDocument/2006/relationships/hyperlink" Target="mhtml:file://C:\Users\johnstmo\AppData\Local\Microsoft\Windows\INetCache\Content.Outlook\I24R1KYU\email.mht!https://t.e2ma.net/click/61j4m/atj1em/izldxe" TargetMode="External"/><Relationship Id="rId19" Type="http://schemas.openxmlformats.org/officeDocument/2006/relationships/hyperlink" Target="mhtml:file://C:\Users\johnstmo\AppData\Local\Microsoft\Windows\INetCache\Content.Outlook\I24R1KYU\email.mht!https://t.e2ma.net/share/outbound/t/61j4m/atj1em" TargetMode="External"/><Relationship Id="rId4" Type="http://schemas.openxmlformats.org/officeDocument/2006/relationships/hyperlink" Target="mhtml:file://C:\Users\johnstmo\AppData\Local\Microsoft\Windows\INetCache\Content.Outlook\I24R1KYU\email.mht!https://t.e2ma.net/click/61j4m/atj1em/u8gdxe" TargetMode="External"/><Relationship Id="rId9" Type="http://schemas.openxmlformats.org/officeDocument/2006/relationships/hyperlink" Target="mhtml:file://C:\Users\johnstmo\AppData\Local\Microsoft\Windows\INetCache\Content.Outlook\I24R1KYU\email.mht!https://t.e2ma.net/click/61j4m/atj1em/26kdxe" TargetMode="External"/><Relationship Id="rId14" Type="http://schemas.openxmlformats.org/officeDocument/2006/relationships/hyperlink" Target="mhtml:file://C:\Users\johnstmo\AppData\Local\Microsoft\Windows\INetCache\Content.Outlook\I24R1KYU\email.mht!https://t.e2ma.net/click/61j4m/atj1em/a5odx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Johnstone</dc:creator>
  <cp:keywords/>
  <dc:description/>
  <cp:lastModifiedBy>Monica Johnstone</cp:lastModifiedBy>
  <cp:revision>1</cp:revision>
  <dcterms:created xsi:type="dcterms:W3CDTF">2018-01-02T15:48:00Z</dcterms:created>
  <dcterms:modified xsi:type="dcterms:W3CDTF">2018-01-02T15:49:00Z</dcterms:modified>
</cp:coreProperties>
</file>